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A50DF" w14:textId="77777777" w:rsidR="00D721E9" w:rsidRPr="00D77FEC" w:rsidRDefault="00AF321A" w:rsidP="00D51089">
      <w:pPr>
        <w:pStyle w:val="REG-H1a"/>
      </w:pPr>
      <w:r w:rsidRPr="00D77FEC">
        <w:drawing>
          <wp:anchor distT="0" distB="0" distL="114300" distR="114300" simplePos="0" relativeHeight="251658240" behindDoc="0" locked="1" layoutInCell="0" allowOverlap="0" wp14:anchorId="518B012F" wp14:editId="5CB942F6">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2C7D71ED" w14:textId="77777777" w:rsidR="00EB7655" w:rsidRPr="00D77FEC" w:rsidRDefault="00D2019F" w:rsidP="00682D07">
      <w:pPr>
        <w:pStyle w:val="REG-H1d"/>
        <w:rPr>
          <w:lang w:val="en-GB"/>
        </w:rPr>
      </w:pPr>
      <w:r w:rsidRPr="00D77FEC">
        <w:rPr>
          <w:lang w:val="en-GB"/>
        </w:rPr>
        <w:t>REGULATIONS MADE IN TERMS OF</w:t>
      </w:r>
    </w:p>
    <w:p w14:paraId="63884EB0" w14:textId="77777777" w:rsidR="00E2335D" w:rsidRPr="00D77FEC" w:rsidRDefault="00E2335D" w:rsidP="00BD2B69">
      <w:pPr>
        <w:pStyle w:val="REG-H1d"/>
        <w:rPr>
          <w:lang w:val="en-GB"/>
        </w:rPr>
      </w:pPr>
    </w:p>
    <w:p w14:paraId="7F3F9B9D" w14:textId="77777777" w:rsidR="00E2335D" w:rsidRPr="00D77FEC" w:rsidRDefault="002D5A8D" w:rsidP="00E2335D">
      <w:pPr>
        <w:pStyle w:val="REG-H1a"/>
      </w:pPr>
      <w:r w:rsidRPr="00D77FEC">
        <w:t xml:space="preserve">Copyright and Neighbouring Rights </w:t>
      </w:r>
      <w:r w:rsidR="008C7821" w:rsidRPr="00D77FEC">
        <w:br/>
      </w:r>
      <w:r w:rsidRPr="00D77FEC">
        <w:t xml:space="preserve">Protection Act </w:t>
      </w:r>
      <w:r w:rsidR="001B418E" w:rsidRPr="00D77FEC">
        <w:t xml:space="preserve">6 </w:t>
      </w:r>
      <w:r w:rsidRPr="00D77FEC">
        <w:t>of 1994</w:t>
      </w:r>
    </w:p>
    <w:p w14:paraId="4641C288" w14:textId="77777777" w:rsidR="00BD2B69" w:rsidRPr="00D77FEC" w:rsidRDefault="00D924D5" w:rsidP="00BC6658">
      <w:pPr>
        <w:pStyle w:val="REG-H1b"/>
        <w:rPr>
          <w:b w:val="0"/>
        </w:rPr>
      </w:pPr>
      <w:r w:rsidRPr="00D77FEC">
        <w:rPr>
          <w:b w:val="0"/>
        </w:rPr>
        <w:t>s</w:t>
      </w:r>
      <w:r w:rsidR="00BD2B69" w:rsidRPr="00D77FEC">
        <w:rPr>
          <w:b w:val="0"/>
        </w:rPr>
        <w:t xml:space="preserve">ection </w:t>
      </w:r>
      <w:r w:rsidR="002D5A8D" w:rsidRPr="00D77FEC">
        <w:rPr>
          <w:b w:val="0"/>
        </w:rPr>
        <w:t>61</w:t>
      </w:r>
    </w:p>
    <w:p w14:paraId="63D0B5D8" w14:textId="77777777" w:rsidR="00E2335D" w:rsidRPr="00D77FEC" w:rsidRDefault="00E2335D" w:rsidP="00E2335D">
      <w:pPr>
        <w:pStyle w:val="REG-H1a"/>
        <w:pBdr>
          <w:bottom w:val="single" w:sz="4" w:space="1" w:color="auto"/>
        </w:pBdr>
      </w:pPr>
    </w:p>
    <w:p w14:paraId="58DD0286" w14:textId="77777777" w:rsidR="00E2335D" w:rsidRPr="00D77FEC" w:rsidRDefault="00E2335D" w:rsidP="00E2335D">
      <w:pPr>
        <w:pStyle w:val="REG-H1a"/>
      </w:pPr>
    </w:p>
    <w:p w14:paraId="31B6AD77" w14:textId="77777777" w:rsidR="00952410" w:rsidRPr="00D77FEC" w:rsidRDefault="00BC5AE8" w:rsidP="00CC41D2">
      <w:pPr>
        <w:pStyle w:val="REG-H1d"/>
        <w:rPr>
          <w:b/>
          <w:sz w:val="28"/>
          <w:lang w:val="en-GB"/>
        </w:rPr>
      </w:pPr>
      <w:r w:rsidRPr="00D77FEC">
        <w:rPr>
          <w:b/>
          <w:sz w:val="28"/>
          <w:lang w:val="en-GB"/>
        </w:rPr>
        <w:t xml:space="preserve">General </w:t>
      </w:r>
      <w:r w:rsidR="00952410" w:rsidRPr="00D77FEC">
        <w:rPr>
          <w:b/>
          <w:sz w:val="28"/>
          <w:lang w:val="en-GB"/>
        </w:rPr>
        <w:t>R</w:t>
      </w:r>
      <w:r w:rsidR="00F96963" w:rsidRPr="00D77FEC">
        <w:rPr>
          <w:b/>
          <w:sz w:val="28"/>
          <w:lang w:val="en-GB"/>
        </w:rPr>
        <w:t>egulations</w:t>
      </w:r>
      <w:r w:rsidR="00952410" w:rsidRPr="00D77FEC">
        <w:rPr>
          <w:b/>
          <w:sz w:val="28"/>
          <w:lang w:val="en-GB"/>
        </w:rPr>
        <w:t xml:space="preserve"> </w:t>
      </w:r>
    </w:p>
    <w:p w14:paraId="48297F74" w14:textId="77777777" w:rsidR="00D2019F" w:rsidRPr="00D77FEC" w:rsidRDefault="00BD2B69" w:rsidP="00952410">
      <w:pPr>
        <w:pStyle w:val="REG-H1d"/>
        <w:rPr>
          <w:lang w:val="en-GB"/>
        </w:rPr>
      </w:pPr>
      <w:r w:rsidRPr="00D77FEC">
        <w:rPr>
          <w:lang w:val="en-GB"/>
        </w:rPr>
        <w:t xml:space="preserve">Government Notice </w:t>
      </w:r>
      <w:r w:rsidR="00B225AD" w:rsidRPr="00D77FEC">
        <w:rPr>
          <w:lang w:val="en-GB"/>
        </w:rPr>
        <w:t>32</w:t>
      </w:r>
      <w:r w:rsidR="005709A6" w:rsidRPr="00D77FEC">
        <w:rPr>
          <w:lang w:val="en-GB"/>
        </w:rPr>
        <w:t xml:space="preserve"> </w:t>
      </w:r>
      <w:r w:rsidR="005C16B3" w:rsidRPr="00D77FEC">
        <w:rPr>
          <w:lang w:val="en-GB"/>
        </w:rPr>
        <w:t>of</w:t>
      </w:r>
      <w:r w:rsidR="005709A6" w:rsidRPr="00D77FEC">
        <w:rPr>
          <w:lang w:val="en-GB"/>
        </w:rPr>
        <w:t xml:space="preserve"> </w:t>
      </w:r>
      <w:r w:rsidR="00B225AD" w:rsidRPr="00D77FEC">
        <w:rPr>
          <w:lang w:val="en-GB"/>
        </w:rPr>
        <w:t>1996</w:t>
      </w:r>
    </w:p>
    <w:p w14:paraId="7B0B5B15" w14:textId="77777777" w:rsidR="003013D8" w:rsidRPr="00D77FEC" w:rsidRDefault="003013D8" w:rsidP="003013D8">
      <w:pPr>
        <w:pStyle w:val="REG-Amend"/>
      </w:pPr>
      <w:r w:rsidRPr="00D77FEC">
        <w:t xml:space="preserve">(GG </w:t>
      </w:r>
      <w:r w:rsidR="00B225AD" w:rsidRPr="00D77FEC">
        <w:t>1257</w:t>
      </w:r>
      <w:r w:rsidRPr="00D77FEC">
        <w:t>)</w:t>
      </w:r>
    </w:p>
    <w:p w14:paraId="7DB21B94" w14:textId="77777777" w:rsidR="003013D8" w:rsidRPr="00D77FEC" w:rsidRDefault="003013D8" w:rsidP="003013D8">
      <w:pPr>
        <w:pStyle w:val="REG-Amend"/>
      </w:pPr>
      <w:r w:rsidRPr="00D77FEC">
        <w:t xml:space="preserve">came into force on date of publication: </w:t>
      </w:r>
      <w:r w:rsidR="00B225AD" w:rsidRPr="00D77FEC">
        <w:t>2</w:t>
      </w:r>
      <w:r w:rsidRPr="00D77FEC">
        <w:t xml:space="preserve"> </w:t>
      </w:r>
      <w:r w:rsidR="00B225AD" w:rsidRPr="00D77FEC">
        <w:t>February 1996</w:t>
      </w:r>
    </w:p>
    <w:p w14:paraId="2F1F6FFD" w14:textId="77777777" w:rsidR="00A2402F" w:rsidRPr="00D77FEC" w:rsidRDefault="00A2402F" w:rsidP="003013D8">
      <w:pPr>
        <w:pStyle w:val="REG-Amend"/>
      </w:pPr>
    </w:p>
    <w:p w14:paraId="64180CDB" w14:textId="5BA48995" w:rsidR="00A2402F" w:rsidRPr="00D77FEC" w:rsidRDefault="00A2402F" w:rsidP="00A2402F">
      <w:pPr>
        <w:pStyle w:val="REG-Amend"/>
      </w:pPr>
      <w:r w:rsidRPr="00D77FEC">
        <w:t xml:space="preserve">The Government Notice which publishes these regulations notes that the tariff of fees </w:t>
      </w:r>
      <w:r w:rsidRPr="00D77FEC">
        <w:br/>
        <w:t xml:space="preserve">payable in respect of proceedings before the Tribunal </w:t>
      </w:r>
      <w:r w:rsidR="007371B9" w:rsidRPr="00D77FEC">
        <w:t xml:space="preserve">(Annexure B) </w:t>
      </w:r>
      <w:r w:rsidR="007371B9" w:rsidRPr="00D77FEC">
        <w:br/>
      </w:r>
      <w:r w:rsidRPr="00D77FEC">
        <w:t>was prescribed in consultation with the Minister of Finance.</w:t>
      </w:r>
    </w:p>
    <w:p w14:paraId="34D8ECC9" w14:textId="77777777" w:rsidR="005955EA" w:rsidRPr="00D77FEC" w:rsidRDefault="005955EA" w:rsidP="00C928AF">
      <w:pPr>
        <w:pStyle w:val="REG-H1a"/>
        <w:pBdr>
          <w:bottom w:val="single" w:sz="4" w:space="1" w:color="auto"/>
        </w:pBdr>
        <w:jc w:val="left"/>
      </w:pPr>
    </w:p>
    <w:p w14:paraId="0100A3C7" w14:textId="77777777" w:rsidR="001121EE" w:rsidRPr="00D77FEC" w:rsidRDefault="001121EE" w:rsidP="0087487C">
      <w:pPr>
        <w:pStyle w:val="REG-H1a"/>
      </w:pPr>
    </w:p>
    <w:p w14:paraId="1097CB15" w14:textId="77777777" w:rsidR="00922056" w:rsidRPr="00D77FEC" w:rsidRDefault="008938F7" w:rsidP="00922056">
      <w:pPr>
        <w:pStyle w:val="REG-H2"/>
        <w:rPr>
          <w:color w:val="auto"/>
        </w:rPr>
      </w:pPr>
      <w:r w:rsidRPr="00D77FEC">
        <w:rPr>
          <w:color w:val="auto"/>
        </w:rPr>
        <w:t xml:space="preserve">ARRANGEMENT OF </w:t>
      </w:r>
      <w:r w:rsidR="00C11092" w:rsidRPr="00D77FEC">
        <w:rPr>
          <w:color w:val="auto"/>
        </w:rPr>
        <w:t>REGULATIONS</w:t>
      </w:r>
    </w:p>
    <w:p w14:paraId="2A56AA8A" w14:textId="77777777" w:rsidR="00B9654C" w:rsidRPr="00D77FEC" w:rsidRDefault="00B9654C" w:rsidP="00DA49FE">
      <w:pPr>
        <w:pStyle w:val="REG-H3A"/>
      </w:pPr>
    </w:p>
    <w:p w14:paraId="7EA5E652" w14:textId="77777777" w:rsidR="00C63501" w:rsidRPr="00D77FEC" w:rsidRDefault="00A67274" w:rsidP="00DA49FE">
      <w:pPr>
        <w:pStyle w:val="REG-H3A"/>
      </w:pPr>
      <w:r w:rsidRPr="00D77FEC">
        <w:t>PRELIMINARY</w:t>
      </w:r>
    </w:p>
    <w:p w14:paraId="3D81DC43" w14:textId="77777777" w:rsidR="00922056" w:rsidRPr="00D77FEC" w:rsidRDefault="00922056" w:rsidP="00DA49FE">
      <w:pPr>
        <w:pStyle w:val="REG-H3A"/>
      </w:pPr>
    </w:p>
    <w:p w14:paraId="39EBD593" w14:textId="77777777" w:rsidR="008C7821" w:rsidRPr="00D77FEC" w:rsidRDefault="00AE68F2" w:rsidP="002523DD">
      <w:pPr>
        <w:pStyle w:val="REG-P0"/>
      </w:pPr>
      <w:r w:rsidRPr="00D77FEC">
        <w:t>1.</w:t>
      </w:r>
      <w:r w:rsidRPr="00D77FEC">
        <w:tab/>
        <w:t>Definitions</w:t>
      </w:r>
    </w:p>
    <w:p w14:paraId="276D3D13" w14:textId="77777777" w:rsidR="000D13F2" w:rsidRPr="00D77FEC" w:rsidRDefault="000D13F2" w:rsidP="00DA49FE">
      <w:pPr>
        <w:pStyle w:val="REG-H3A"/>
      </w:pPr>
    </w:p>
    <w:p w14:paraId="24CCBF1F" w14:textId="77777777" w:rsidR="00922056" w:rsidRPr="00D77FEC" w:rsidRDefault="00E538F0" w:rsidP="003A54B2">
      <w:pPr>
        <w:pStyle w:val="REG-H3A"/>
        <w:rPr>
          <w:rFonts w:eastAsia="Times New Roman"/>
        </w:rPr>
      </w:pPr>
      <w:r w:rsidRPr="00D77FEC">
        <w:t xml:space="preserve">CHAPTER </w:t>
      </w:r>
      <w:r w:rsidR="00DA49FE" w:rsidRPr="00D77FEC">
        <w:t>1</w:t>
      </w:r>
      <w:r w:rsidR="00AE68F2" w:rsidRPr="00D77FEC">
        <w:rPr>
          <w:rFonts w:eastAsia="Times New Roman"/>
        </w:rPr>
        <w:t xml:space="preserve"> </w:t>
      </w:r>
    </w:p>
    <w:p w14:paraId="5DCCCB19" w14:textId="77777777" w:rsidR="008C7821" w:rsidRPr="00D77FEC" w:rsidRDefault="00AE68F2" w:rsidP="00DA49FE">
      <w:pPr>
        <w:pStyle w:val="REG-H3b"/>
        <w:rPr>
          <w:b/>
        </w:rPr>
      </w:pPr>
      <w:r w:rsidRPr="00D77FEC">
        <w:rPr>
          <w:b/>
        </w:rPr>
        <w:t>REPRODUCTION</w:t>
      </w:r>
      <w:r w:rsidR="002523DD" w:rsidRPr="00D77FEC">
        <w:rPr>
          <w:b/>
        </w:rPr>
        <w:t xml:space="preserve"> </w:t>
      </w:r>
      <w:r w:rsidRPr="00D77FEC">
        <w:rPr>
          <w:b/>
        </w:rPr>
        <w:t>OF WORKS</w:t>
      </w:r>
    </w:p>
    <w:p w14:paraId="149858D3" w14:textId="77777777" w:rsidR="00922056" w:rsidRPr="00D77FEC" w:rsidRDefault="00922056" w:rsidP="00DA49FE">
      <w:pPr>
        <w:pStyle w:val="REG-H3b"/>
      </w:pPr>
    </w:p>
    <w:p w14:paraId="339448DB" w14:textId="77777777" w:rsidR="008C7821" w:rsidRPr="00D77FEC" w:rsidRDefault="00AE68F2" w:rsidP="002523DD">
      <w:pPr>
        <w:pStyle w:val="REG-P0"/>
      </w:pPr>
      <w:r w:rsidRPr="00D77FEC">
        <w:t>2.</w:t>
      </w:r>
      <w:r w:rsidRPr="00D77FEC">
        <w:tab/>
        <w:t>Permitted reproduction</w:t>
      </w:r>
    </w:p>
    <w:p w14:paraId="5ABBC7DB" w14:textId="77777777" w:rsidR="008C7821" w:rsidRPr="00D77FEC" w:rsidRDefault="00AE68F2" w:rsidP="002523DD">
      <w:pPr>
        <w:pStyle w:val="REG-P0"/>
      </w:pPr>
      <w:r w:rsidRPr="00D77FEC">
        <w:t>3.</w:t>
      </w:r>
      <w:r w:rsidRPr="00D77FEC">
        <w:tab/>
        <w:t>Reproduction and distribution by libraries or archives depots</w:t>
      </w:r>
    </w:p>
    <w:p w14:paraId="70EF15A4" w14:textId="77777777" w:rsidR="008C7821" w:rsidRPr="00D77FEC" w:rsidRDefault="00AE68F2" w:rsidP="002523DD">
      <w:pPr>
        <w:pStyle w:val="REG-P0"/>
      </w:pPr>
      <w:r w:rsidRPr="00D77FEC">
        <w:t>4.</w:t>
      </w:r>
      <w:r w:rsidRPr="00D77FEC">
        <w:tab/>
        <w:t>Exemptions and savings</w:t>
      </w:r>
    </w:p>
    <w:p w14:paraId="1F1E22CD" w14:textId="77777777" w:rsidR="008C7821" w:rsidRPr="00D77FEC" w:rsidRDefault="00AE68F2" w:rsidP="002523DD">
      <w:pPr>
        <w:pStyle w:val="REG-P0"/>
      </w:pPr>
      <w:r w:rsidRPr="00D77FEC">
        <w:t>5.</w:t>
      </w:r>
      <w:r w:rsidRPr="00D77FEC">
        <w:tab/>
        <w:t>Copyright warning</w:t>
      </w:r>
    </w:p>
    <w:p w14:paraId="6229CD71" w14:textId="77777777" w:rsidR="008C7821" w:rsidRPr="00D77FEC" w:rsidRDefault="00AE68F2" w:rsidP="002523DD">
      <w:pPr>
        <w:pStyle w:val="REG-P0"/>
      </w:pPr>
      <w:r w:rsidRPr="00D77FEC">
        <w:t>6.</w:t>
      </w:r>
      <w:r w:rsidRPr="00D77FEC">
        <w:tab/>
        <w:t>Copies for teaching or research purposes</w:t>
      </w:r>
    </w:p>
    <w:p w14:paraId="78BB4003" w14:textId="77777777" w:rsidR="002523DD" w:rsidRPr="00D77FEC" w:rsidRDefault="00AE68F2" w:rsidP="002523DD">
      <w:pPr>
        <w:pStyle w:val="REG-P0"/>
      </w:pPr>
      <w:r w:rsidRPr="00D77FEC">
        <w:t>7.</w:t>
      </w:r>
      <w:r w:rsidRPr="00D77FEC">
        <w:tab/>
        <w:t>Reproduction of building plans by local authorities</w:t>
      </w:r>
    </w:p>
    <w:p w14:paraId="4293BCBC" w14:textId="77777777" w:rsidR="002523DD" w:rsidRPr="00D77FEC" w:rsidRDefault="002523DD" w:rsidP="002523DD">
      <w:pPr>
        <w:pStyle w:val="REG-P0"/>
      </w:pPr>
    </w:p>
    <w:p w14:paraId="38BC45B3" w14:textId="77777777" w:rsidR="008C7821" w:rsidRPr="00D77FEC" w:rsidRDefault="00AE68F2" w:rsidP="003A54B2">
      <w:pPr>
        <w:pStyle w:val="REG-H3A"/>
      </w:pPr>
      <w:r w:rsidRPr="00D77FEC">
        <w:t>CHAPTER</w:t>
      </w:r>
      <w:r w:rsidR="00B03D92" w:rsidRPr="00D77FEC">
        <w:t xml:space="preserve"> </w:t>
      </w:r>
      <w:r w:rsidRPr="00D77FEC">
        <w:t>2</w:t>
      </w:r>
    </w:p>
    <w:p w14:paraId="29CAAFDB" w14:textId="77777777" w:rsidR="002523DD" w:rsidRPr="00D77FEC" w:rsidRDefault="00AE68F2" w:rsidP="00B03D92">
      <w:pPr>
        <w:pStyle w:val="REG-H3b"/>
        <w:rPr>
          <w:b/>
        </w:rPr>
      </w:pPr>
      <w:r w:rsidRPr="00D77FEC">
        <w:rPr>
          <w:b/>
        </w:rPr>
        <w:t>SOUND RECORDING</w:t>
      </w:r>
      <w:r w:rsidR="002523DD" w:rsidRPr="00D77FEC">
        <w:rPr>
          <w:b/>
        </w:rPr>
        <w:t xml:space="preserve"> </w:t>
      </w:r>
      <w:r w:rsidRPr="00D77FEC">
        <w:rPr>
          <w:b/>
        </w:rPr>
        <w:t>ROYALTIES</w:t>
      </w:r>
    </w:p>
    <w:p w14:paraId="5FC93781" w14:textId="77777777" w:rsidR="002523DD" w:rsidRPr="00D77FEC" w:rsidRDefault="002523DD" w:rsidP="002523DD">
      <w:pPr>
        <w:pStyle w:val="REG-P0"/>
      </w:pPr>
    </w:p>
    <w:p w14:paraId="45632CA0" w14:textId="77777777" w:rsidR="008C7821" w:rsidRPr="00D77FEC" w:rsidRDefault="00AE68F2" w:rsidP="002523DD">
      <w:pPr>
        <w:pStyle w:val="REG-P0"/>
      </w:pPr>
      <w:r w:rsidRPr="00D77FEC">
        <w:t>8.</w:t>
      </w:r>
      <w:r w:rsidRPr="00D77FEC">
        <w:tab/>
        <w:t>Notices</w:t>
      </w:r>
    </w:p>
    <w:p w14:paraId="08B3CB06" w14:textId="77777777" w:rsidR="008C7821" w:rsidRPr="00D77FEC" w:rsidRDefault="00AE68F2" w:rsidP="002523DD">
      <w:pPr>
        <w:pStyle w:val="REG-P0"/>
      </w:pPr>
      <w:r w:rsidRPr="00D77FEC">
        <w:lastRenderedPageBreak/>
        <w:t>9.</w:t>
      </w:r>
      <w:r w:rsidRPr="00D77FEC">
        <w:tab/>
        <w:t>Manner and time of payment of royalties</w:t>
      </w:r>
    </w:p>
    <w:p w14:paraId="748050EF" w14:textId="77777777" w:rsidR="008C7821" w:rsidRPr="00D77FEC" w:rsidRDefault="00AE68F2" w:rsidP="002523DD">
      <w:pPr>
        <w:pStyle w:val="REG-P0"/>
      </w:pPr>
      <w:r w:rsidRPr="00D77FEC">
        <w:t>10.</w:t>
      </w:r>
      <w:r w:rsidRPr="00D77FEC">
        <w:tab/>
        <w:t>Enquiries</w:t>
      </w:r>
    </w:p>
    <w:p w14:paraId="79ADE405" w14:textId="77777777" w:rsidR="008C7821" w:rsidRPr="00D77FEC" w:rsidRDefault="00AE68F2" w:rsidP="002523DD">
      <w:pPr>
        <w:pStyle w:val="REG-P0"/>
      </w:pPr>
      <w:r w:rsidRPr="00D77FEC">
        <w:t>11.</w:t>
      </w:r>
      <w:r w:rsidRPr="00D77FEC">
        <w:tab/>
        <w:t>Determination of royalties</w:t>
      </w:r>
    </w:p>
    <w:p w14:paraId="1F11961E" w14:textId="77777777" w:rsidR="008C7821" w:rsidRPr="00D77FEC" w:rsidRDefault="00AE68F2" w:rsidP="002523DD">
      <w:pPr>
        <w:pStyle w:val="REG-P0"/>
      </w:pPr>
      <w:r w:rsidRPr="00D77FEC">
        <w:t>12.</w:t>
      </w:r>
      <w:r w:rsidRPr="00D77FEC">
        <w:tab/>
        <w:t>Inspection</w:t>
      </w:r>
    </w:p>
    <w:p w14:paraId="00B8D1F2" w14:textId="77777777" w:rsidR="002523DD" w:rsidRPr="00D77FEC" w:rsidRDefault="00AE68F2" w:rsidP="002523DD">
      <w:pPr>
        <w:pStyle w:val="REG-P0"/>
      </w:pPr>
      <w:r w:rsidRPr="00D77FEC">
        <w:t>13.</w:t>
      </w:r>
      <w:r w:rsidRPr="00D77FEC">
        <w:tab/>
        <w:t>Agreement contrary to this Chapter</w:t>
      </w:r>
    </w:p>
    <w:p w14:paraId="4D5AEA9C" w14:textId="77777777" w:rsidR="002523DD" w:rsidRPr="00D77FEC" w:rsidRDefault="002523DD" w:rsidP="002523DD">
      <w:pPr>
        <w:pStyle w:val="REG-P0"/>
      </w:pPr>
    </w:p>
    <w:p w14:paraId="33E73745" w14:textId="77777777" w:rsidR="008C7821" w:rsidRPr="00D77FEC" w:rsidRDefault="00AE68F2" w:rsidP="003A54B2">
      <w:pPr>
        <w:pStyle w:val="REG-H3A"/>
      </w:pPr>
      <w:r w:rsidRPr="00D77FEC">
        <w:t>CHAPTER</w:t>
      </w:r>
      <w:r w:rsidR="00B03D92" w:rsidRPr="00D77FEC">
        <w:t xml:space="preserve"> </w:t>
      </w:r>
      <w:r w:rsidRPr="00D77FEC">
        <w:t>3</w:t>
      </w:r>
    </w:p>
    <w:p w14:paraId="484013C7" w14:textId="77777777" w:rsidR="002523DD" w:rsidRPr="00D77FEC" w:rsidRDefault="00AE68F2" w:rsidP="00B03D92">
      <w:pPr>
        <w:pStyle w:val="REG-H3b"/>
        <w:rPr>
          <w:b/>
        </w:rPr>
      </w:pPr>
      <w:r w:rsidRPr="00D77FEC">
        <w:rPr>
          <w:b/>
        </w:rPr>
        <w:t>AUTHORS</w:t>
      </w:r>
      <w:r w:rsidR="002523DD" w:rsidRPr="00D77FEC">
        <w:rPr>
          <w:b/>
        </w:rPr>
        <w:t xml:space="preserve"> </w:t>
      </w:r>
      <w:r w:rsidRPr="00D77FEC">
        <w:rPr>
          <w:b/>
        </w:rPr>
        <w:t>OF CINEMATOGRAPH</w:t>
      </w:r>
      <w:r w:rsidR="002523DD" w:rsidRPr="00D77FEC">
        <w:rPr>
          <w:b/>
        </w:rPr>
        <w:t xml:space="preserve"> </w:t>
      </w:r>
      <w:r w:rsidRPr="00D77FEC">
        <w:rPr>
          <w:b/>
        </w:rPr>
        <w:t>FILMS</w:t>
      </w:r>
    </w:p>
    <w:p w14:paraId="5D439E98" w14:textId="77777777" w:rsidR="002523DD" w:rsidRPr="00D77FEC" w:rsidRDefault="002523DD" w:rsidP="002523DD">
      <w:pPr>
        <w:pStyle w:val="REG-P0"/>
      </w:pPr>
    </w:p>
    <w:p w14:paraId="06281D3E" w14:textId="77777777" w:rsidR="008C7821" w:rsidRPr="00D77FEC" w:rsidRDefault="00AE68F2" w:rsidP="002523DD">
      <w:pPr>
        <w:pStyle w:val="REG-P0"/>
      </w:pPr>
      <w:r w:rsidRPr="00D77FEC">
        <w:t>14.</w:t>
      </w:r>
      <w:r w:rsidRPr="00D77FEC">
        <w:tab/>
        <w:t>Indication of name of author on cinematograph films</w:t>
      </w:r>
    </w:p>
    <w:p w14:paraId="4BF675D7" w14:textId="77777777" w:rsidR="002523DD" w:rsidRPr="00D77FEC" w:rsidRDefault="00AE68F2" w:rsidP="002523DD">
      <w:pPr>
        <w:pStyle w:val="REG-P0"/>
      </w:pPr>
      <w:r w:rsidRPr="00D77FEC">
        <w:t>15.</w:t>
      </w:r>
      <w:r w:rsidRPr="00D77FEC">
        <w:tab/>
        <w:t>Indication of name by registered trade mark</w:t>
      </w:r>
    </w:p>
    <w:p w14:paraId="49139A4A" w14:textId="77777777" w:rsidR="002523DD" w:rsidRPr="00D77FEC" w:rsidRDefault="002523DD" w:rsidP="002523DD">
      <w:pPr>
        <w:pStyle w:val="REG-P0"/>
      </w:pPr>
    </w:p>
    <w:p w14:paraId="1012D2EA" w14:textId="77777777" w:rsidR="00B03D92" w:rsidRPr="00D77FEC" w:rsidRDefault="00AE68F2" w:rsidP="003A54B2">
      <w:pPr>
        <w:pStyle w:val="REG-H3A"/>
      </w:pPr>
      <w:r w:rsidRPr="00D77FEC">
        <w:t>CHAPTER</w:t>
      </w:r>
      <w:r w:rsidR="00B03D92" w:rsidRPr="00D77FEC">
        <w:t xml:space="preserve"> </w:t>
      </w:r>
      <w:r w:rsidRPr="00D77FEC">
        <w:t xml:space="preserve">4 </w:t>
      </w:r>
    </w:p>
    <w:p w14:paraId="3D32202B" w14:textId="77777777" w:rsidR="008C7821" w:rsidRPr="00D77FEC" w:rsidRDefault="00AE68F2" w:rsidP="00B03D92">
      <w:pPr>
        <w:pStyle w:val="REG-H3b"/>
        <w:rPr>
          <w:b/>
        </w:rPr>
      </w:pPr>
      <w:r w:rsidRPr="00D77FEC">
        <w:rPr>
          <w:b/>
        </w:rPr>
        <w:t>COPYRIGHT</w:t>
      </w:r>
      <w:r w:rsidR="002523DD" w:rsidRPr="00D77FEC">
        <w:rPr>
          <w:b/>
        </w:rPr>
        <w:t xml:space="preserve"> </w:t>
      </w:r>
      <w:r w:rsidRPr="00D77FEC">
        <w:rPr>
          <w:b/>
        </w:rPr>
        <w:t>TR</w:t>
      </w:r>
      <w:r w:rsidR="00B03D92" w:rsidRPr="00D77FEC">
        <w:rPr>
          <w:b/>
        </w:rPr>
        <w:t>IBUNAL</w:t>
      </w:r>
    </w:p>
    <w:p w14:paraId="4708DE33" w14:textId="77777777" w:rsidR="00B03D92" w:rsidRPr="00D77FEC" w:rsidRDefault="00B03D92" w:rsidP="00B03D92">
      <w:pPr>
        <w:pStyle w:val="REG-H3b"/>
      </w:pPr>
    </w:p>
    <w:p w14:paraId="3A41166E" w14:textId="77777777" w:rsidR="008C7821" w:rsidRPr="00D77FEC" w:rsidRDefault="00AE68F2" w:rsidP="002523DD">
      <w:pPr>
        <w:pStyle w:val="REG-P0"/>
      </w:pPr>
      <w:r w:rsidRPr="00D77FEC">
        <w:t>16.</w:t>
      </w:r>
      <w:r w:rsidRPr="00D77FEC">
        <w:tab/>
        <w:t>Registrar of Copyright Tribunal</w:t>
      </w:r>
    </w:p>
    <w:p w14:paraId="6E0653DF" w14:textId="77777777" w:rsidR="008C7821" w:rsidRPr="00D77FEC" w:rsidRDefault="00AE68F2" w:rsidP="002523DD">
      <w:pPr>
        <w:pStyle w:val="REG-P0"/>
      </w:pPr>
      <w:r w:rsidRPr="00D77FEC">
        <w:t>17.</w:t>
      </w:r>
      <w:r w:rsidRPr="00D77FEC">
        <w:tab/>
        <w:t>Commencement of proceedings</w:t>
      </w:r>
    </w:p>
    <w:p w14:paraId="03CC9105" w14:textId="77777777" w:rsidR="008C7821" w:rsidRPr="00D77FEC" w:rsidRDefault="00AE68F2" w:rsidP="002523DD">
      <w:pPr>
        <w:pStyle w:val="REG-P0"/>
      </w:pPr>
      <w:r w:rsidRPr="00D77FEC">
        <w:t>18.</w:t>
      </w:r>
      <w:r w:rsidRPr="00D77FEC">
        <w:tab/>
        <w:t>Advertisement of references or applications</w:t>
      </w:r>
    </w:p>
    <w:p w14:paraId="59E41BCC" w14:textId="77777777" w:rsidR="008C7821" w:rsidRPr="00D77FEC" w:rsidRDefault="00AE68F2" w:rsidP="002523DD">
      <w:pPr>
        <w:pStyle w:val="REG-P0"/>
      </w:pPr>
      <w:r w:rsidRPr="00D77FEC">
        <w:t>19.</w:t>
      </w:r>
      <w:r w:rsidRPr="00D77FEC">
        <w:tab/>
        <w:t>Application to be made a party</w:t>
      </w:r>
    </w:p>
    <w:p w14:paraId="1F0B36AE" w14:textId="77777777" w:rsidR="008C7821" w:rsidRPr="00D77FEC" w:rsidRDefault="00AE68F2" w:rsidP="002523DD">
      <w:pPr>
        <w:pStyle w:val="REG-P0"/>
      </w:pPr>
      <w:r w:rsidRPr="00D77FEC">
        <w:t>20.</w:t>
      </w:r>
      <w:r w:rsidRPr="00D77FEC">
        <w:tab/>
      </w:r>
      <w:r w:rsidR="00B03D92" w:rsidRPr="00D77FEC">
        <w:t>O</w:t>
      </w:r>
      <w:r w:rsidRPr="00D77FEC">
        <w:t>bjection to references or applications</w:t>
      </w:r>
    </w:p>
    <w:p w14:paraId="0C3D7553" w14:textId="77777777" w:rsidR="008C7821" w:rsidRPr="00D77FEC" w:rsidRDefault="00AE68F2" w:rsidP="002523DD">
      <w:pPr>
        <w:pStyle w:val="REG-P0"/>
      </w:pPr>
      <w:r w:rsidRPr="00D77FEC">
        <w:t>21.</w:t>
      </w:r>
      <w:r w:rsidRPr="00D77FEC">
        <w:tab/>
        <w:t>Consideration of references and applications, and procedure for proceedings</w:t>
      </w:r>
    </w:p>
    <w:p w14:paraId="2CCAA8E7" w14:textId="77777777" w:rsidR="008C7821" w:rsidRPr="00D77FEC" w:rsidRDefault="00AE68F2" w:rsidP="002523DD">
      <w:pPr>
        <w:pStyle w:val="REG-P0"/>
      </w:pPr>
      <w:r w:rsidRPr="00D77FEC">
        <w:t>22.</w:t>
      </w:r>
      <w:r w:rsidRPr="00D77FEC">
        <w:tab/>
        <w:t>Interlocutory applications</w:t>
      </w:r>
    </w:p>
    <w:p w14:paraId="75BE5EC9" w14:textId="77777777" w:rsidR="008C7821" w:rsidRPr="00D77FEC" w:rsidRDefault="00AE68F2" w:rsidP="002523DD">
      <w:pPr>
        <w:pStyle w:val="REG-P0"/>
      </w:pPr>
      <w:r w:rsidRPr="00D77FEC">
        <w:t>23.</w:t>
      </w:r>
      <w:r w:rsidRPr="00D77FEC">
        <w:tab/>
        <w:t>Consolidation of proceedings</w:t>
      </w:r>
    </w:p>
    <w:p w14:paraId="2347400E" w14:textId="77777777" w:rsidR="008C7821" w:rsidRPr="00D77FEC" w:rsidRDefault="00AE68F2" w:rsidP="002523DD">
      <w:pPr>
        <w:pStyle w:val="REG-P0"/>
      </w:pPr>
      <w:r w:rsidRPr="00D77FEC">
        <w:t>24.</w:t>
      </w:r>
      <w:r w:rsidRPr="00D77FEC">
        <w:tab/>
        <w:t>Disclosure of documents</w:t>
      </w:r>
    </w:p>
    <w:p w14:paraId="7F711673" w14:textId="77777777" w:rsidR="008C7821" w:rsidRPr="00D77FEC" w:rsidRDefault="00AE68F2" w:rsidP="002523DD">
      <w:pPr>
        <w:pStyle w:val="REG-P0"/>
      </w:pPr>
      <w:r w:rsidRPr="00D77FEC">
        <w:t>25.</w:t>
      </w:r>
      <w:r w:rsidRPr="00D77FEC">
        <w:tab/>
        <w:t>Evidence</w:t>
      </w:r>
    </w:p>
    <w:p w14:paraId="307730EA" w14:textId="77777777" w:rsidR="008C7821" w:rsidRPr="00D77FEC" w:rsidRDefault="00AE68F2" w:rsidP="002523DD">
      <w:pPr>
        <w:pStyle w:val="REG-P0"/>
      </w:pPr>
      <w:r w:rsidRPr="00D77FEC">
        <w:t>26.</w:t>
      </w:r>
      <w:r w:rsidRPr="00D77FEC">
        <w:tab/>
        <w:t>Right of audience</w:t>
      </w:r>
    </w:p>
    <w:p w14:paraId="679C53A7" w14:textId="77777777" w:rsidR="008C7821" w:rsidRPr="00D77FEC" w:rsidRDefault="00AE68F2" w:rsidP="002523DD">
      <w:pPr>
        <w:pStyle w:val="REG-P0"/>
      </w:pPr>
      <w:r w:rsidRPr="00D77FEC">
        <w:t>27.</w:t>
      </w:r>
      <w:r w:rsidRPr="00D77FEC">
        <w:tab/>
        <w:t>Withdrawal of references or applications</w:t>
      </w:r>
    </w:p>
    <w:p w14:paraId="734214EB" w14:textId="77777777" w:rsidR="008C7821" w:rsidRPr="00D77FEC" w:rsidRDefault="00AE68F2" w:rsidP="002523DD">
      <w:pPr>
        <w:pStyle w:val="REG-P0"/>
      </w:pPr>
      <w:r w:rsidRPr="00D77FEC">
        <w:t>28.</w:t>
      </w:r>
      <w:r w:rsidRPr="00D77FEC">
        <w:tab/>
        <w:t>Decisions of Tribunal</w:t>
      </w:r>
    </w:p>
    <w:p w14:paraId="492960C0" w14:textId="77777777" w:rsidR="008C7821" w:rsidRPr="00D77FEC" w:rsidRDefault="00AE68F2" w:rsidP="002523DD">
      <w:pPr>
        <w:pStyle w:val="REG-P0"/>
      </w:pPr>
      <w:r w:rsidRPr="00D77FEC">
        <w:t>29.</w:t>
      </w:r>
      <w:r w:rsidRPr="00D77FEC">
        <w:tab/>
        <w:t>Suspension by Tribunal of order pending appeal</w:t>
      </w:r>
    </w:p>
    <w:p w14:paraId="53717672" w14:textId="77777777" w:rsidR="008C7821" w:rsidRPr="00D77FEC" w:rsidRDefault="00AE68F2" w:rsidP="002523DD">
      <w:pPr>
        <w:pStyle w:val="REG-P0"/>
      </w:pPr>
      <w:r w:rsidRPr="00D77FEC">
        <w:t>30.</w:t>
      </w:r>
      <w:r w:rsidRPr="00D77FEC">
        <w:tab/>
        <w:t>Costs of proceedings</w:t>
      </w:r>
    </w:p>
    <w:p w14:paraId="42D9E54E" w14:textId="77777777" w:rsidR="008C7821" w:rsidRPr="00D77FEC" w:rsidRDefault="00AE68F2" w:rsidP="002523DD">
      <w:pPr>
        <w:pStyle w:val="REG-P0"/>
      </w:pPr>
      <w:r w:rsidRPr="00D77FEC">
        <w:t>31.</w:t>
      </w:r>
      <w:r w:rsidRPr="00D77FEC">
        <w:tab/>
        <w:t>Fees</w:t>
      </w:r>
    </w:p>
    <w:p w14:paraId="3C3EBEC6" w14:textId="77777777" w:rsidR="008C7821" w:rsidRPr="00D77FEC" w:rsidRDefault="00AE68F2" w:rsidP="002523DD">
      <w:pPr>
        <w:pStyle w:val="REG-P0"/>
      </w:pPr>
      <w:r w:rsidRPr="00D77FEC">
        <w:t>32.</w:t>
      </w:r>
      <w:r w:rsidRPr="00D77FEC">
        <w:tab/>
        <w:t>Services of documents</w:t>
      </w:r>
    </w:p>
    <w:p w14:paraId="4E2978D0" w14:textId="77777777" w:rsidR="002523DD" w:rsidRPr="00D77FEC" w:rsidRDefault="00AE68F2" w:rsidP="002523DD">
      <w:pPr>
        <w:pStyle w:val="REG-P0"/>
      </w:pPr>
      <w:r w:rsidRPr="00D77FEC">
        <w:t>33.</w:t>
      </w:r>
      <w:r w:rsidRPr="00D77FEC">
        <w:tab/>
        <w:t>Time</w:t>
      </w:r>
    </w:p>
    <w:p w14:paraId="280C96F6" w14:textId="77777777" w:rsidR="004627B8" w:rsidRPr="00D77FEC" w:rsidRDefault="004627B8" w:rsidP="003A54B2">
      <w:pPr>
        <w:pStyle w:val="REG-H3A"/>
      </w:pPr>
    </w:p>
    <w:p w14:paraId="06081537" w14:textId="77777777" w:rsidR="0050546F" w:rsidRPr="00D77FEC" w:rsidRDefault="0050546F" w:rsidP="003A54B2">
      <w:pPr>
        <w:pStyle w:val="REG-H3A"/>
      </w:pPr>
      <w:r w:rsidRPr="00D77FEC">
        <w:t>CHAPTER 5</w:t>
      </w:r>
    </w:p>
    <w:p w14:paraId="7F229B25" w14:textId="77777777" w:rsidR="008C7821" w:rsidRPr="00D77FEC" w:rsidRDefault="00AE68F2" w:rsidP="0050546F">
      <w:pPr>
        <w:pStyle w:val="REG-H3b"/>
        <w:rPr>
          <w:b/>
        </w:rPr>
      </w:pPr>
      <w:r w:rsidRPr="00D77FEC">
        <w:rPr>
          <w:b/>
        </w:rPr>
        <w:t>MISCELLANEOUS</w:t>
      </w:r>
    </w:p>
    <w:p w14:paraId="6DA6D52C" w14:textId="77777777" w:rsidR="0050546F" w:rsidRPr="00D77FEC" w:rsidRDefault="0050546F" w:rsidP="0050546F">
      <w:pPr>
        <w:pStyle w:val="REG-H3b"/>
      </w:pPr>
    </w:p>
    <w:p w14:paraId="344CE734" w14:textId="77777777" w:rsidR="008C7821" w:rsidRPr="00D77FEC" w:rsidRDefault="00AE68F2" w:rsidP="002523DD">
      <w:pPr>
        <w:pStyle w:val="REG-P0"/>
      </w:pPr>
      <w:r w:rsidRPr="00D77FEC">
        <w:t>34.</w:t>
      </w:r>
      <w:r w:rsidRPr="00D77FEC">
        <w:tab/>
        <w:t>Office hours</w:t>
      </w:r>
    </w:p>
    <w:p w14:paraId="054E973A" w14:textId="77777777" w:rsidR="002523DD" w:rsidRPr="00D77FEC" w:rsidRDefault="00AE68F2" w:rsidP="002523DD">
      <w:pPr>
        <w:pStyle w:val="REG-P0"/>
      </w:pPr>
      <w:r w:rsidRPr="00D77FEC">
        <w:t>35.</w:t>
      </w:r>
      <w:r w:rsidRPr="00D77FEC">
        <w:tab/>
        <w:t>Repeal of regulations</w:t>
      </w:r>
    </w:p>
    <w:p w14:paraId="330C3DAD" w14:textId="77777777" w:rsidR="002523DD" w:rsidRPr="00D77FEC" w:rsidRDefault="002523DD" w:rsidP="002523DD">
      <w:pPr>
        <w:pStyle w:val="REG-P0"/>
      </w:pPr>
    </w:p>
    <w:p w14:paraId="77A6D2C3" w14:textId="77777777" w:rsidR="0050546F" w:rsidRPr="00D77FEC" w:rsidRDefault="00AE68F2" w:rsidP="000D13F2">
      <w:pPr>
        <w:pStyle w:val="REG-H3A"/>
      </w:pPr>
      <w:r w:rsidRPr="00D77FEC">
        <w:t xml:space="preserve">ANNEXURE A </w:t>
      </w:r>
    </w:p>
    <w:p w14:paraId="55F07687" w14:textId="77777777" w:rsidR="008C7821" w:rsidRPr="00D77FEC" w:rsidRDefault="00AE68F2" w:rsidP="000D13F2">
      <w:pPr>
        <w:pStyle w:val="REG-H3b"/>
        <w:rPr>
          <w:b/>
        </w:rPr>
      </w:pPr>
      <w:r w:rsidRPr="00D77FEC">
        <w:rPr>
          <w:b/>
        </w:rPr>
        <w:t>FORMS</w:t>
      </w:r>
    </w:p>
    <w:p w14:paraId="05000445" w14:textId="77777777" w:rsidR="008C7821" w:rsidRPr="00D77FEC" w:rsidRDefault="008C7821" w:rsidP="002523DD">
      <w:pPr>
        <w:pStyle w:val="REG-P0"/>
        <w:rPr>
          <w:b/>
        </w:rPr>
      </w:pPr>
    </w:p>
    <w:p w14:paraId="6CB07BC4" w14:textId="77777777" w:rsidR="0050546F" w:rsidRPr="00D77FEC" w:rsidRDefault="00AE68F2" w:rsidP="000D13F2">
      <w:pPr>
        <w:pStyle w:val="REG-H3A"/>
      </w:pPr>
      <w:r w:rsidRPr="00D77FEC">
        <w:t>ANNEXURE</w:t>
      </w:r>
      <w:r w:rsidR="00DA49FE" w:rsidRPr="00D77FEC">
        <w:t xml:space="preserve"> </w:t>
      </w:r>
      <w:r w:rsidRPr="00D77FEC">
        <w:t xml:space="preserve">B </w:t>
      </w:r>
    </w:p>
    <w:p w14:paraId="498910F4" w14:textId="77777777" w:rsidR="0050546F" w:rsidRPr="00D77FEC" w:rsidRDefault="00AE68F2" w:rsidP="00B9654C">
      <w:pPr>
        <w:pStyle w:val="REG-H3b"/>
        <w:rPr>
          <w:b/>
        </w:rPr>
      </w:pPr>
      <w:r w:rsidRPr="00D77FEC">
        <w:rPr>
          <w:b/>
        </w:rPr>
        <w:t>FEES</w:t>
      </w:r>
    </w:p>
    <w:p w14:paraId="2A5C3922" w14:textId="77777777" w:rsidR="00B9654C" w:rsidRPr="00D77FEC" w:rsidRDefault="00B9654C" w:rsidP="00B9654C">
      <w:pPr>
        <w:pStyle w:val="REG-H1a"/>
        <w:pBdr>
          <w:bottom w:val="single" w:sz="4" w:space="1" w:color="auto"/>
        </w:pBdr>
      </w:pPr>
    </w:p>
    <w:p w14:paraId="2F0894AF" w14:textId="77777777" w:rsidR="00342850" w:rsidRPr="00D77FEC" w:rsidRDefault="00342850" w:rsidP="001C5444">
      <w:pPr>
        <w:pStyle w:val="REG-H1a"/>
      </w:pPr>
    </w:p>
    <w:p w14:paraId="773CD46A" w14:textId="4B5CB56E" w:rsidR="00B9654C" w:rsidRPr="00D77FEC" w:rsidRDefault="000C5B32" w:rsidP="00B9654C">
      <w:pPr>
        <w:pStyle w:val="REG-H3A"/>
      </w:pPr>
      <w:r w:rsidRPr="00D77FEC">
        <w:br w:type="column"/>
      </w:r>
      <w:r w:rsidR="00B9654C" w:rsidRPr="00D77FEC">
        <w:t>PRELIMINARY</w:t>
      </w:r>
    </w:p>
    <w:p w14:paraId="73ADD45A" w14:textId="77777777" w:rsidR="00B9654C" w:rsidRPr="00D77FEC" w:rsidRDefault="00B9654C" w:rsidP="00B259F9">
      <w:pPr>
        <w:pStyle w:val="REG-P0"/>
        <w:rPr>
          <w:b/>
          <w:szCs w:val="25"/>
        </w:rPr>
      </w:pPr>
    </w:p>
    <w:p w14:paraId="6EB8659F" w14:textId="77777777" w:rsidR="00B259F9" w:rsidRPr="00D77FEC" w:rsidRDefault="00B259F9" w:rsidP="00B259F9">
      <w:pPr>
        <w:pStyle w:val="REG-P0"/>
        <w:rPr>
          <w:b/>
          <w:szCs w:val="25"/>
        </w:rPr>
      </w:pPr>
      <w:r w:rsidRPr="00D77FEC">
        <w:rPr>
          <w:b/>
          <w:szCs w:val="25"/>
        </w:rPr>
        <w:t>Definitions</w:t>
      </w:r>
    </w:p>
    <w:p w14:paraId="331F7861" w14:textId="77777777" w:rsidR="00B259F9" w:rsidRPr="00D77FEC" w:rsidRDefault="00B259F9" w:rsidP="00B259F9">
      <w:pPr>
        <w:pStyle w:val="REG-P0"/>
        <w:rPr>
          <w:szCs w:val="28"/>
        </w:rPr>
      </w:pPr>
    </w:p>
    <w:p w14:paraId="5959DF34" w14:textId="77777777" w:rsidR="00B259F9" w:rsidRPr="00D77FEC" w:rsidRDefault="00B259F9" w:rsidP="00DB5413">
      <w:pPr>
        <w:pStyle w:val="REG-P1"/>
      </w:pPr>
      <w:r w:rsidRPr="00D77FEC">
        <w:rPr>
          <w:b/>
          <w:szCs w:val="24"/>
        </w:rPr>
        <w:t>1.</w:t>
      </w:r>
      <w:r w:rsidRPr="00D77FEC">
        <w:rPr>
          <w:szCs w:val="24"/>
        </w:rPr>
        <w:tab/>
      </w:r>
      <w:r w:rsidRPr="00D77FEC">
        <w:t>In these regulations any word or expression to which a meaning has been assigned in the Act, shall have the meaning so assigned to it and, unless the context otherwise indicates</w:t>
      </w:r>
      <w:r w:rsidR="00037C29" w:rsidRPr="00D77FEC">
        <w:t xml:space="preserve"> </w:t>
      </w:r>
      <w:r w:rsidRPr="00D77FEC">
        <w:t>-</w:t>
      </w:r>
    </w:p>
    <w:p w14:paraId="67D4B00B" w14:textId="77777777" w:rsidR="00B259F9" w:rsidRPr="00D77FEC" w:rsidRDefault="00B259F9" w:rsidP="00B259F9">
      <w:pPr>
        <w:pStyle w:val="REG-P0"/>
        <w:rPr>
          <w:szCs w:val="28"/>
        </w:rPr>
      </w:pPr>
    </w:p>
    <w:p w14:paraId="65729440" w14:textId="77777777" w:rsidR="00B259F9" w:rsidRPr="00D77FEC" w:rsidRDefault="00B259F9" w:rsidP="00B259F9">
      <w:pPr>
        <w:pStyle w:val="REG-P0"/>
      </w:pPr>
      <w:r w:rsidRPr="00D77FEC">
        <w:t>“archives depot” means an archives depot established under section 5 of the Archives Act, 1992 (Act 12 of 992);</w:t>
      </w:r>
    </w:p>
    <w:p w14:paraId="77AE378F" w14:textId="77777777" w:rsidR="00B259F9" w:rsidRPr="00D77FEC" w:rsidRDefault="00B259F9" w:rsidP="00B259F9">
      <w:pPr>
        <w:pStyle w:val="REG-P0"/>
        <w:rPr>
          <w:szCs w:val="28"/>
        </w:rPr>
      </w:pPr>
    </w:p>
    <w:p w14:paraId="719660C2" w14:textId="77777777" w:rsidR="00B259F9" w:rsidRPr="00D77FEC" w:rsidRDefault="00B259F9" w:rsidP="00B259F9">
      <w:pPr>
        <w:pStyle w:val="REG-P0"/>
      </w:pPr>
      <w:r w:rsidRPr="00D77FEC">
        <w:t>“manufacturer” means a manufacturer referred to in paragraph (a) of regulation 8;</w:t>
      </w:r>
    </w:p>
    <w:p w14:paraId="310ADD67" w14:textId="77777777" w:rsidR="00B259F9" w:rsidRPr="00D77FEC" w:rsidRDefault="00B259F9" w:rsidP="00B259F9">
      <w:pPr>
        <w:pStyle w:val="REG-P0"/>
        <w:rPr>
          <w:szCs w:val="28"/>
        </w:rPr>
      </w:pPr>
    </w:p>
    <w:p w14:paraId="08DC73B1" w14:textId="77777777" w:rsidR="00B259F9" w:rsidRPr="00D77FEC" w:rsidRDefault="00B259F9" w:rsidP="00B259F9">
      <w:pPr>
        <w:pStyle w:val="REG-P0"/>
      </w:pPr>
      <w:r w:rsidRPr="00D77FEC">
        <w:t>“Registrar” means the Registrar of the Copyright Tribunal referred to in regulation 16;</w:t>
      </w:r>
    </w:p>
    <w:p w14:paraId="0C4EF46B" w14:textId="77777777" w:rsidR="00B259F9" w:rsidRPr="00D77FEC" w:rsidRDefault="00B259F9" w:rsidP="00B259F9">
      <w:pPr>
        <w:pStyle w:val="REG-P0"/>
        <w:rPr>
          <w:szCs w:val="28"/>
        </w:rPr>
      </w:pPr>
    </w:p>
    <w:p w14:paraId="4C03594E" w14:textId="77777777" w:rsidR="00B259F9" w:rsidRPr="00D77FEC" w:rsidRDefault="00B259F9" w:rsidP="00B259F9">
      <w:pPr>
        <w:pStyle w:val="REG-P0"/>
      </w:pPr>
      <w:r w:rsidRPr="00D77FEC">
        <w:t>“retail selling price”, in relation to a record, means</w:t>
      </w:r>
      <w:r w:rsidR="00037C29" w:rsidRPr="00D77FEC">
        <w:t xml:space="preserve"> </w:t>
      </w:r>
      <w:r w:rsidRPr="00D77FEC">
        <w:t>-</w:t>
      </w:r>
    </w:p>
    <w:p w14:paraId="3785D429" w14:textId="77777777" w:rsidR="00B259F9" w:rsidRPr="00D77FEC" w:rsidRDefault="00B259F9" w:rsidP="00B259F9">
      <w:pPr>
        <w:pStyle w:val="REG-P0"/>
      </w:pPr>
    </w:p>
    <w:p w14:paraId="24290608" w14:textId="77777777" w:rsidR="00B259F9" w:rsidRPr="00D77FEC" w:rsidRDefault="00B259F9" w:rsidP="005E7CD5">
      <w:pPr>
        <w:pStyle w:val="REG-Pa"/>
      </w:pPr>
      <w:r w:rsidRPr="00D77FEC">
        <w:t>(a)</w:t>
      </w:r>
      <w:r w:rsidRPr="00D77FEC">
        <w:tab/>
        <w:t xml:space="preserve">if there is an agreement in existence between the manufacturer and the owner </w:t>
      </w:r>
      <w:r w:rsidR="00037C29" w:rsidRPr="00D77FEC">
        <w:t xml:space="preserve">of </w:t>
      </w:r>
      <w:r w:rsidRPr="00D77FEC">
        <w:t>the copyright determining the retail selling price, such agreed price; or</w:t>
      </w:r>
    </w:p>
    <w:p w14:paraId="54D93247" w14:textId="77777777" w:rsidR="00B259F9" w:rsidRPr="00D77FEC" w:rsidRDefault="00B259F9" w:rsidP="00B259F9">
      <w:pPr>
        <w:pStyle w:val="REG-P0"/>
      </w:pPr>
    </w:p>
    <w:p w14:paraId="2B6AB1AD" w14:textId="77777777" w:rsidR="00B259F9" w:rsidRPr="00D77FEC" w:rsidRDefault="00B259F9" w:rsidP="005E7CD5">
      <w:pPr>
        <w:pStyle w:val="REG-Pa"/>
      </w:pPr>
      <w:r w:rsidRPr="00D77FEC">
        <w:t>(b)</w:t>
      </w:r>
      <w:r w:rsidRPr="00D77FEC">
        <w:tab/>
        <w:t>if there is not agreement as contemplated in paragraph (a), the manufacturer’s bona fide recommended retail selling price, less any tax or duty payable to the Government; or</w:t>
      </w:r>
    </w:p>
    <w:p w14:paraId="372EF232" w14:textId="77777777" w:rsidR="00B259F9" w:rsidRPr="00D77FEC" w:rsidRDefault="00B259F9" w:rsidP="00B259F9">
      <w:pPr>
        <w:pStyle w:val="REG-P0"/>
        <w:rPr>
          <w:szCs w:val="28"/>
        </w:rPr>
      </w:pPr>
    </w:p>
    <w:p w14:paraId="1F0E326C" w14:textId="77777777" w:rsidR="00B259F9" w:rsidRPr="00D77FEC" w:rsidRDefault="00B259F9" w:rsidP="005E7CD5">
      <w:pPr>
        <w:pStyle w:val="REG-Pa"/>
      </w:pPr>
      <w:r w:rsidRPr="00D77FEC">
        <w:t>(c)</w:t>
      </w:r>
      <w:r w:rsidRPr="00D77FEC">
        <w:tab/>
        <w:t>if there is no agreement as contemplated in paragraph (a) and no recommended manufacturer’s retail selling price as contemplated in paragraph (b), the manufacturer’s highest published wholesale list price of that type of record plus 50 per cent thereof, less any tax or duty payable to the Government;</w:t>
      </w:r>
    </w:p>
    <w:p w14:paraId="7EB10CEE" w14:textId="77777777" w:rsidR="00B259F9" w:rsidRPr="00D77FEC" w:rsidRDefault="00B259F9" w:rsidP="00B259F9">
      <w:pPr>
        <w:pStyle w:val="REG-P0"/>
        <w:rPr>
          <w:szCs w:val="28"/>
        </w:rPr>
      </w:pPr>
    </w:p>
    <w:p w14:paraId="694A1366" w14:textId="77777777" w:rsidR="00B259F9" w:rsidRPr="00D77FEC" w:rsidRDefault="00B259F9" w:rsidP="00B259F9">
      <w:pPr>
        <w:pStyle w:val="REG-P0"/>
      </w:pPr>
      <w:r w:rsidRPr="00D77FEC">
        <w:t>“teacher” means any person giving instruction or doing research at any school, university or any other educational institution, by whatever name he or she may be known;</w:t>
      </w:r>
    </w:p>
    <w:p w14:paraId="59D72385" w14:textId="77777777" w:rsidR="00B259F9" w:rsidRPr="00D77FEC" w:rsidRDefault="00B259F9" w:rsidP="00B259F9">
      <w:pPr>
        <w:pStyle w:val="REG-P0"/>
        <w:rPr>
          <w:szCs w:val="28"/>
        </w:rPr>
      </w:pPr>
    </w:p>
    <w:p w14:paraId="2D7A7BA3" w14:textId="77777777" w:rsidR="00B259F9" w:rsidRPr="00D77FEC" w:rsidRDefault="00B259F9" w:rsidP="00B259F9">
      <w:pPr>
        <w:pStyle w:val="REG-P0"/>
      </w:pPr>
      <w:r w:rsidRPr="00D77FEC">
        <w:t>“the Act” means the Copyright and Neighbouring Rights Protection Act, 1994 (Act 6 of 1994).</w:t>
      </w:r>
    </w:p>
    <w:p w14:paraId="4EE5D948" w14:textId="77777777" w:rsidR="00B259F9" w:rsidRPr="00D77FEC" w:rsidRDefault="00B259F9" w:rsidP="00B259F9">
      <w:pPr>
        <w:pStyle w:val="REG-P0"/>
      </w:pPr>
    </w:p>
    <w:p w14:paraId="62CD7A6B" w14:textId="77777777" w:rsidR="00867158" w:rsidRPr="00D77FEC" w:rsidRDefault="00867158" w:rsidP="00867158">
      <w:pPr>
        <w:pStyle w:val="REG-H3A"/>
      </w:pPr>
      <w:r w:rsidRPr="00D77FEC">
        <w:t>CHAPTER 1</w:t>
      </w:r>
      <w:r w:rsidR="00B259F9" w:rsidRPr="00D77FEC">
        <w:t xml:space="preserve"> </w:t>
      </w:r>
    </w:p>
    <w:p w14:paraId="7FDE3DD9" w14:textId="77777777" w:rsidR="002E4041" w:rsidRPr="00D77FEC" w:rsidRDefault="002E4041" w:rsidP="00867158">
      <w:pPr>
        <w:pStyle w:val="REG-H3b"/>
      </w:pPr>
    </w:p>
    <w:p w14:paraId="0BF7AC04" w14:textId="77777777" w:rsidR="00B259F9" w:rsidRPr="00D77FEC" w:rsidRDefault="00B259F9" w:rsidP="00867158">
      <w:pPr>
        <w:pStyle w:val="REG-H3b"/>
        <w:rPr>
          <w:b/>
        </w:rPr>
      </w:pPr>
      <w:r w:rsidRPr="00D77FEC">
        <w:rPr>
          <w:b/>
        </w:rPr>
        <w:t>REPRODUCTION OF WORKS</w:t>
      </w:r>
    </w:p>
    <w:p w14:paraId="378EC46F" w14:textId="77777777" w:rsidR="00B259F9" w:rsidRPr="00D77FEC" w:rsidRDefault="00B259F9" w:rsidP="00867158">
      <w:pPr>
        <w:pStyle w:val="REG-H3b"/>
      </w:pPr>
      <w:r w:rsidRPr="00D77FEC">
        <w:t>(Section 16 of Act)</w:t>
      </w:r>
    </w:p>
    <w:p w14:paraId="7B12ABE4" w14:textId="77777777" w:rsidR="00B259F9" w:rsidRPr="00D77FEC" w:rsidRDefault="00B259F9" w:rsidP="00B259F9">
      <w:pPr>
        <w:pStyle w:val="REG-P0"/>
      </w:pPr>
    </w:p>
    <w:p w14:paraId="1659344E" w14:textId="77777777" w:rsidR="00B259F9" w:rsidRPr="00D77FEC" w:rsidRDefault="00B259F9" w:rsidP="00B259F9">
      <w:pPr>
        <w:pStyle w:val="REG-P0"/>
        <w:rPr>
          <w:b/>
        </w:rPr>
      </w:pPr>
      <w:r w:rsidRPr="00D77FEC">
        <w:rPr>
          <w:b/>
        </w:rPr>
        <w:t>Permitted reproduction</w:t>
      </w:r>
    </w:p>
    <w:p w14:paraId="77384C28" w14:textId="77777777" w:rsidR="00B259F9" w:rsidRPr="00D77FEC" w:rsidRDefault="00B259F9" w:rsidP="00B259F9">
      <w:pPr>
        <w:pStyle w:val="REG-P0"/>
      </w:pPr>
    </w:p>
    <w:p w14:paraId="45CE80BC" w14:textId="77777777" w:rsidR="00B259F9" w:rsidRPr="00D77FEC" w:rsidRDefault="00B259F9" w:rsidP="00867158">
      <w:pPr>
        <w:pStyle w:val="REG-P1"/>
      </w:pPr>
      <w:r w:rsidRPr="00D77FEC">
        <w:rPr>
          <w:b/>
          <w:szCs w:val="24"/>
        </w:rPr>
        <w:t>2.</w:t>
      </w:r>
      <w:r w:rsidRPr="00D77FEC">
        <w:rPr>
          <w:szCs w:val="24"/>
        </w:rPr>
        <w:tab/>
      </w:r>
      <w:r w:rsidRPr="00D77FEC">
        <w:t>Any person may reproduce a work, provided he or she makes, unless otherwise provided in these regulations, only one copy of a reasonable portion of a work, having regard to the totality and meaning of the work.</w:t>
      </w:r>
    </w:p>
    <w:p w14:paraId="1E2D7CD9" w14:textId="77777777" w:rsidR="00B259F9" w:rsidRPr="00D77FEC" w:rsidRDefault="00B259F9" w:rsidP="00B259F9">
      <w:pPr>
        <w:pStyle w:val="REG-P0"/>
      </w:pPr>
    </w:p>
    <w:p w14:paraId="521B4E6C" w14:textId="77777777" w:rsidR="00B259F9" w:rsidRPr="00D77FEC" w:rsidRDefault="00B259F9" w:rsidP="00B259F9">
      <w:pPr>
        <w:pStyle w:val="REG-P0"/>
        <w:rPr>
          <w:b/>
        </w:rPr>
      </w:pPr>
      <w:r w:rsidRPr="00D77FEC">
        <w:rPr>
          <w:b/>
        </w:rPr>
        <w:t>Reproduction and distribution by libraries or archives depots</w:t>
      </w:r>
    </w:p>
    <w:p w14:paraId="7C9C6AE9" w14:textId="77777777" w:rsidR="00B259F9" w:rsidRPr="00D77FEC" w:rsidRDefault="00B259F9" w:rsidP="00B259F9">
      <w:pPr>
        <w:pStyle w:val="REG-P0"/>
      </w:pPr>
    </w:p>
    <w:p w14:paraId="17BE5925" w14:textId="77777777" w:rsidR="00B259F9" w:rsidRPr="00D77FEC" w:rsidRDefault="00B259F9" w:rsidP="00867158">
      <w:pPr>
        <w:pStyle w:val="REG-P1"/>
      </w:pPr>
      <w:r w:rsidRPr="00D77FEC">
        <w:rPr>
          <w:b/>
        </w:rPr>
        <w:t>3.</w:t>
      </w:r>
      <w:r w:rsidR="002E5F3B" w:rsidRPr="00D77FEC">
        <w:tab/>
      </w:r>
      <w:r w:rsidRPr="00D77FEC">
        <w:t>(1)</w:t>
      </w:r>
      <w:r w:rsidR="009A2F65" w:rsidRPr="00D77FEC">
        <w:tab/>
      </w:r>
      <w:r w:rsidRPr="00D77FEC">
        <w:t>Subject to the provisions of subregulation (2), the person in control of a library or archives depot or an employee thereof who is acting within the scope of his or her employment may reproduce a work and may after reproduction of the work distribute such reproduction, provided</w:t>
      </w:r>
      <w:r w:rsidR="00570BA0" w:rsidRPr="00D77FEC">
        <w:t xml:space="preserve"> </w:t>
      </w:r>
      <w:r w:rsidRPr="00D77FEC">
        <w:t>-</w:t>
      </w:r>
    </w:p>
    <w:p w14:paraId="7C6E9483" w14:textId="77777777" w:rsidR="00B259F9" w:rsidRPr="00D77FEC" w:rsidRDefault="00B259F9" w:rsidP="00B259F9">
      <w:pPr>
        <w:pStyle w:val="REG-P0"/>
        <w:rPr>
          <w:szCs w:val="28"/>
        </w:rPr>
      </w:pPr>
    </w:p>
    <w:p w14:paraId="39446F02" w14:textId="77777777" w:rsidR="00B259F9" w:rsidRPr="00D77FEC" w:rsidRDefault="00B259F9" w:rsidP="00867158">
      <w:pPr>
        <w:pStyle w:val="REG-Pa"/>
      </w:pPr>
      <w:r w:rsidRPr="00D77FEC">
        <w:t>(a)</w:t>
      </w:r>
      <w:r w:rsidRPr="00D77FEC">
        <w:tab/>
        <w:t>the making or distribution of such reproduction is not made for the purposes of deriving direct or indirect commercial advantage;</w:t>
      </w:r>
    </w:p>
    <w:p w14:paraId="11637EAA" w14:textId="77777777" w:rsidR="00B259F9" w:rsidRPr="00D77FEC" w:rsidRDefault="00B259F9" w:rsidP="00B259F9">
      <w:pPr>
        <w:pStyle w:val="REG-P0"/>
      </w:pPr>
    </w:p>
    <w:p w14:paraId="30FEF88E" w14:textId="77777777" w:rsidR="00B259F9" w:rsidRPr="00D77FEC" w:rsidRDefault="00B259F9" w:rsidP="00867158">
      <w:pPr>
        <w:pStyle w:val="REG-Pa"/>
      </w:pPr>
      <w:r w:rsidRPr="00D77FEC">
        <w:t>(b)</w:t>
      </w:r>
      <w:r w:rsidRPr="00D77FEC">
        <w:tab/>
        <w:t>the collections of the library or archives depot are</w:t>
      </w:r>
      <w:r w:rsidR="00570BA0" w:rsidRPr="00D77FEC">
        <w:t xml:space="preserve"> </w:t>
      </w:r>
      <w:r w:rsidRPr="00D77FEC">
        <w:t>-</w:t>
      </w:r>
    </w:p>
    <w:p w14:paraId="40922D49" w14:textId="77777777" w:rsidR="00B259F9" w:rsidRPr="00D77FEC" w:rsidRDefault="00B259F9" w:rsidP="00B259F9">
      <w:pPr>
        <w:pStyle w:val="REG-P0"/>
      </w:pPr>
    </w:p>
    <w:p w14:paraId="42E03138" w14:textId="77777777" w:rsidR="00B259F9" w:rsidRPr="00D77FEC" w:rsidRDefault="00B259F9" w:rsidP="00570BA0">
      <w:pPr>
        <w:pStyle w:val="REG-Pi"/>
      </w:pPr>
      <w:r w:rsidRPr="00D77FEC">
        <w:t>(i)</w:t>
      </w:r>
      <w:r w:rsidRPr="00D77FEC">
        <w:tab/>
        <w:t>open to the public; or</w:t>
      </w:r>
    </w:p>
    <w:p w14:paraId="2DCD1A2B" w14:textId="77777777" w:rsidR="00B259F9" w:rsidRPr="00D77FEC" w:rsidRDefault="00B259F9" w:rsidP="00B259F9">
      <w:pPr>
        <w:pStyle w:val="REG-P0"/>
      </w:pPr>
    </w:p>
    <w:p w14:paraId="3071C1E2" w14:textId="77777777" w:rsidR="00B259F9" w:rsidRPr="00D77FEC" w:rsidRDefault="00B259F9" w:rsidP="00091CC4">
      <w:pPr>
        <w:pStyle w:val="REG-Pi"/>
      </w:pPr>
      <w:r w:rsidRPr="00D77FEC">
        <w:t>(ii)</w:t>
      </w:r>
      <w:r w:rsidRPr="00D77FEC">
        <w:tab/>
        <w:t>available to researchers affiliated to the library or archives depot or to the institution of which the library or archives depot is a part or to other persons doing research in a specialised field; and</w:t>
      </w:r>
    </w:p>
    <w:p w14:paraId="1727C1E9" w14:textId="77777777" w:rsidR="00B259F9" w:rsidRPr="00D77FEC" w:rsidRDefault="00B259F9" w:rsidP="00B259F9">
      <w:pPr>
        <w:pStyle w:val="REG-P0"/>
        <w:rPr>
          <w:szCs w:val="28"/>
        </w:rPr>
      </w:pPr>
    </w:p>
    <w:p w14:paraId="6B46D412" w14:textId="77777777" w:rsidR="00B259F9" w:rsidRPr="00D77FEC" w:rsidRDefault="00B259F9" w:rsidP="00091CC4">
      <w:pPr>
        <w:pStyle w:val="REG-Pa"/>
      </w:pPr>
      <w:r w:rsidRPr="00D77FEC">
        <w:t>(c)</w:t>
      </w:r>
      <w:r w:rsidRPr="00D77FEC">
        <w:tab/>
        <w:t>the library or archives depot complies with the provisions of regulation 5 and such reproduction incorporates a copyright warning in the form prescribed in subregulation (3) of the said regulation.</w:t>
      </w:r>
    </w:p>
    <w:p w14:paraId="17429ADF" w14:textId="77777777" w:rsidR="00B259F9" w:rsidRPr="00D77FEC" w:rsidRDefault="00B259F9" w:rsidP="00B259F9">
      <w:pPr>
        <w:pStyle w:val="REG-P0"/>
      </w:pPr>
    </w:p>
    <w:p w14:paraId="713C18E0" w14:textId="77777777" w:rsidR="00B259F9" w:rsidRPr="00D77FEC" w:rsidRDefault="00B259F9" w:rsidP="00091CC4">
      <w:pPr>
        <w:pStyle w:val="REG-P1"/>
        <w:rPr>
          <w:rFonts w:eastAsia="Arial" w:cs="Arial"/>
          <w:szCs w:val="21"/>
        </w:rPr>
      </w:pPr>
      <w:r w:rsidRPr="00D77FEC">
        <w:rPr>
          <w:rFonts w:cs="Arial"/>
        </w:rPr>
        <w:t>(2)</w:t>
      </w:r>
      <w:r w:rsidRPr="00D77FEC">
        <w:rPr>
          <w:rFonts w:cs="Arial"/>
        </w:rPr>
        <w:tab/>
      </w:r>
      <w:r w:rsidRPr="00D77FEC">
        <w:t xml:space="preserve">A library or archives depot may under subregulation </w:t>
      </w:r>
      <w:r w:rsidRPr="00D77FEC">
        <w:rPr>
          <w:rFonts w:eastAsia="Arial" w:cs="Arial"/>
          <w:szCs w:val="21"/>
        </w:rPr>
        <w:t>(1)</w:t>
      </w:r>
      <w:r w:rsidR="00091CC4" w:rsidRPr="00D77FEC">
        <w:rPr>
          <w:rFonts w:eastAsia="Arial" w:cs="Arial"/>
          <w:szCs w:val="21"/>
        </w:rPr>
        <w:t xml:space="preserve"> </w:t>
      </w:r>
      <w:r w:rsidRPr="00D77FEC">
        <w:rPr>
          <w:rFonts w:eastAsia="Arial" w:cs="Arial"/>
          <w:szCs w:val="21"/>
        </w:rPr>
        <w:t>-</w:t>
      </w:r>
    </w:p>
    <w:p w14:paraId="29934E99" w14:textId="77777777" w:rsidR="00B259F9" w:rsidRPr="00D77FEC" w:rsidRDefault="00B259F9" w:rsidP="00B259F9">
      <w:pPr>
        <w:pStyle w:val="REG-P0"/>
        <w:rPr>
          <w:rFonts w:eastAsia="Arial" w:cs="Arial"/>
          <w:szCs w:val="21"/>
        </w:rPr>
      </w:pPr>
    </w:p>
    <w:p w14:paraId="133B1BED" w14:textId="77777777" w:rsidR="00B259F9" w:rsidRPr="00D77FEC" w:rsidRDefault="00B259F9" w:rsidP="00091CC4">
      <w:pPr>
        <w:pStyle w:val="REG-Pa"/>
      </w:pPr>
      <w:r w:rsidRPr="00D77FEC">
        <w:t>(a)</w:t>
      </w:r>
      <w:r w:rsidRPr="00D77FEC">
        <w:tab/>
        <w:t>reproduce only one copy of a published work in facsimile form solely for the purposes of replacement of a copy that is deteriorating or that has been damaged, lost or stolen, provided the library or archives depot has after a reasonable investigation determined that an unused replacement cannot be obtained at a fair price;</w:t>
      </w:r>
    </w:p>
    <w:p w14:paraId="5DAB0C7E" w14:textId="77777777" w:rsidR="00B259F9" w:rsidRPr="00D77FEC" w:rsidRDefault="00B259F9" w:rsidP="00B259F9">
      <w:pPr>
        <w:pStyle w:val="REG-P0"/>
        <w:rPr>
          <w:szCs w:val="28"/>
        </w:rPr>
      </w:pPr>
    </w:p>
    <w:p w14:paraId="060B1CDC" w14:textId="77777777" w:rsidR="00B259F9" w:rsidRPr="00D77FEC" w:rsidRDefault="00B259F9" w:rsidP="00091CC4">
      <w:pPr>
        <w:pStyle w:val="REG-Pa"/>
      </w:pPr>
      <w:r w:rsidRPr="00D77FEC">
        <w:t>(b)</w:t>
      </w:r>
      <w:r w:rsidRPr="00D77FEC">
        <w:tab/>
        <w:t>reproduce and distribute only one copy</w:t>
      </w:r>
      <w:r w:rsidR="00091CC4" w:rsidRPr="00D77FEC">
        <w:t xml:space="preserve"> </w:t>
      </w:r>
      <w:r w:rsidRPr="00D77FEC">
        <w:t>-</w:t>
      </w:r>
    </w:p>
    <w:p w14:paraId="735EEAA7" w14:textId="77777777" w:rsidR="00B259F9" w:rsidRPr="00D77FEC" w:rsidRDefault="00B259F9" w:rsidP="00B259F9">
      <w:pPr>
        <w:pStyle w:val="REG-P0"/>
      </w:pPr>
    </w:p>
    <w:p w14:paraId="1B5CF47E" w14:textId="77777777" w:rsidR="00B259F9" w:rsidRPr="00D77FEC" w:rsidRDefault="008C7821" w:rsidP="008C7821">
      <w:pPr>
        <w:pStyle w:val="REG-Pi"/>
      </w:pPr>
      <w:r w:rsidRPr="00D77FEC">
        <w:t>(i)</w:t>
      </w:r>
      <w:r w:rsidRPr="00D77FEC">
        <w:tab/>
      </w:r>
      <w:r w:rsidR="00B259F9" w:rsidRPr="00D77FEC">
        <w:t>of an unpublished work in facsimile form solely for</w:t>
      </w:r>
      <w:r w:rsidR="00091CC4" w:rsidRPr="00D77FEC">
        <w:t xml:space="preserve"> -</w:t>
      </w:r>
      <w:r w:rsidR="00B259F9" w:rsidRPr="00D77FEC">
        <w:t xml:space="preserve"> </w:t>
      </w:r>
    </w:p>
    <w:p w14:paraId="581C47EF" w14:textId="77777777" w:rsidR="00091CC4" w:rsidRPr="00D77FEC" w:rsidRDefault="00091CC4" w:rsidP="008C7821">
      <w:pPr>
        <w:pStyle w:val="REG-Pi"/>
        <w:ind w:left="2268"/>
      </w:pPr>
    </w:p>
    <w:p w14:paraId="50008493" w14:textId="77777777" w:rsidR="00B259F9" w:rsidRPr="00D77FEC" w:rsidRDefault="00B259F9" w:rsidP="008C7821">
      <w:pPr>
        <w:pStyle w:val="REG-Paa"/>
      </w:pPr>
      <w:r w:rsidRPr="00D77FEC">
        <w:t>(aa)</w:t>
      </w:r>
      <w:r w:rsidRPr="00D77FEC">
        <w:tab/>
        <w:t>the purposes of preservation and security; or</w:t>
      </w:r>
    </w:p>
    <w:p w14:paraId="3EEAD2B2" w14:textId="77777777" w:rsidR="00091CC4" w:rsidRPr="00D77FEC" w:rsidRDefault="00091CC4" w:rsidP="00091CC4">
      <w:pPr>
        <w:pStyle w:val="REG-Paa"/>
      </w:pPr>
    </w:p>
    <w:p w14:paraId="51A1C197" w14:textId="77777777" w:rsidR="00B259F9" w:rsidRPr="00D77FEC" w:rsidRDefault="00B259F9" w:rsidP="00091CC4">
      <w:pPr>
        <w:pStyle w:val="REG-Paa"/>
      </w:pPr>
      <w:r w:rsidRPr="00D77FEC">
        <w:t xml:space="preserve">(bb) </w:t>
      </w:r>
      <w:r w:rsidR="008C7821" w:rsidRPr="00D77FEC">
        <w:tab/>
      </w:r>
      <w:r w:rsidRPr="00D77FEC">
        <w:t>deposit, for research use, in a library or archives depot other than the library or archives depot which has that work in its collection,</w:t>
      </w:r>
    </w:p>
    <w:p w14:paraId="458CB045" w14:textId="77777777" w:rsidR="00B259F9" w:rsidRPr="00D77FEC" w:rsidRDefault="00B259F9" w:rsidP="00B259F9">
      <w:pPr>
        <w:pStyle w:val="REG-P0"/>
        <w:rPr>
          <w:szCs w:val="28"/>
        </w:rPr>
      </w:pPr>
    </w:p>
    <w:p w14:paraId="41532EEB" w14:textId="77777777" w:rsidR="00B259F9" w:rsidRPr="00D77FEC" w:rsidRDefault="00B259F9" w:rsidP="00A2402F">
      <w:pPr>
        <w:pStyle w:val="REG-P0"/>
        <w:ind w:left="1701"/>
      </w:pPr>
      <w:r w:rsidRPr="00D77FEC">
        <w:t>provided the copy reproduced shall be placed in the collection of that library or archives depot;</w:t>
      </w:r>
    </w:p>
    <w:p w14:paraId="2F3BBDC5" w14:textId="77777777" w:rsidR="00B259F9" w:rsidRPr="00D77FEC" w:rsidRDefault="00B259F9" w:rsidP="00B259F9">
      <w:pPr>
        <w:pStyle w:val="REG-P0"/>
        <w:rPr>
          <w:szCs w:val="28"/>
        </w:rPr>
      </w:pPr>
    </w:p>
    <w:p w14:paraId="21EC0496" w14:textId="77777777" w:rsidR="00B259F9" w:rsidRPr="00D77FEC" w:rsidRDefault="00B259F9" w:rsidP="00091CC4">
      <w:pPr>
        <w:pStyle w:val="REG-Pi"/>
      </w:pPr>
      <w:r w:rsidRPr="00D77FEC">
        <w:t>(ii)</w:t>
      </w:r>
      <w:r w:rsidRPr="00D77FEC">
        <w:tab/>
        <w:t>of</w:t>
      </w:r>
      <w:r w:rsidR="00091CC4" w:rsidRPr="00D77FEC">
        <w:t xml:space="preserve"> </w:t>
      </w:r>
      <w:r w:rsidRPr="00D77FEC">
        <w:t>-</w:t>
      </w:r>
    </w:p>
    <w:p w14:paraId="7678B60C" w14:textId="77777777" w:rsidR="00B259F9" w:rsidRPr="00D77FEC" w:rsidRDefault="00B259F9" w:rsidP="00B259F9">
      <w:pPr>
        <w:pStyle w:val="REG-P0"/>
      </w:pPr>
    </w:p>
    <w:p w14:paraId="0FECD61C" w14:textId="77777777" w:rsidR="00B259F9" w:rsidRPr="00D77FEC" w:rsidRDefault="00B259F9" w:rsidP="00091CC4">
      <w:pPr>
        <w:pStyle w:val="REG-Paa"/>
      </w:pPr>
      <w:r w:rsidRPr="00D77FEC">
        <w:t xml:space="preserve">(aa) </w:t>
      </w:r>
      <w:r w:rsidR="008C7821" w:rsidRPr="00D77FEC">
        <w:tab/>
      </w:r>
      <w:r w:rsidRPr="00D77FEC">
        <w:t>one article or other contribution to a collection or issue of a periodical in which copyright subsists; or</w:t>
      </w:r>
    </w:p>
    <w:p w14:paraId="0BDEAB72" w14:textId="77777777" w:rsidR="00B259F9" w:rsidRPr="00D77FEC" w:rsidRDefault="00B259F9" w:rsidP="00B259F9">
      <w:pPr>
        <w:pStyle w:val="REG-P0"/>
        <w:rPr>
          <w:szCs w:val="28"/>
        </w:rPr>
      </w:pPr>
    </w:p>
    <w:p w14:paraId="7863DB86" w14:textId="77777777" w:rsidR="00B259F9" w:rsidRPr="00D77FEC" w:rsidRDefault="00B259F9" w:rsidP="00091CC4">
      <w:pPr>
        <w:pStyle w:val="REG-Paa"/>
      </w:pPr>
      <w:r w:rsidRPr="00D77FEC">
        <w:t xml:space="preserve">(bb) </w:t>
      </w:r>
      <w:r w:rsidR="008C7821" w:rsidRPr="00D77FEC">
        <w:tab/>
      </w:r>
      <w:r w:rsidRPr="00D77FEC">
        <w:t>a reasonable portion of any other work in which copyright subsists,</w:t>
      </w:r>
    </w:p>
    <w:p w14:paraId="29E99CD7" w14:textId="77777777" w:rsidR="00B259F9" w:rsidRPr="00D77FEC" w:rsidRDefault="00B259F9" w:rsidP="00B259F9">
      <w:pPr>
        <w:pStyle w:val="REG-P0"/>
        <w:rPr>
          <w:szCs w:val="28"/>
        </w:rPr>
      </w:pPr>
    </w:p>
    <w:p w14:paraId="0232B302" w14:textId="77777777" w:rsidR="00B259F9" w:rsidRPr="00D77FEC" w:rsidRDefault="00B259F9" w:rsidP="00A2402F">
      <w:pPr>
        <w:pStyle w:val="REG-P0"/>
        <w:ind w:left="1701"/>
      </w:pPr>
      <w:r w:rsidRPr="00D77FEC">
        <w:t>which is copied from the collection of the library or archives depot to which the user has addressed his or her request in writing for a copy thereof or from the collection of another library or archives depot, provided</w:t>
      </w:r>
      <w:r w:rsidR="00091CC4" w:rsidRPr="00D77FEC">
        <w:t xml:space="preserve"> </w:t>
      </w:r>
      <w:r w:rsidRPr="00D77FEC">
        <w:t>-</w:t>
      </w:r>
    </w:p>
    <w:p w14:paraId="6E0A1177" w14:textId="77777777" w:rsidR="00B259F9" w:rsidRPr="00D77FEC" w:rsidRDefault="00B259F9" w:rsidP="00B259F9">
      <w:pPr>
        <w:pStyle w:val="REG-P0"/>
        <w:rPr>
          <w:szCs w:val="28"/>
        </w:rPr>
      </w:pPr>
    </w:p>
    <w:p w14:paraId="134CF5DA" w14:textId="77777777" w:rsidR="00B259F9" w:rsidRPr="00D77FEC" w:rsidRDefault="00B259F9" w:rsidP="00AF1F92">
      <w:pPr>
        <w:pStyle w:val="REG-Paa"/>
      </w:pPr>
      <w:r w:rsidRPr="00D77FEC">
        <w:t>(A)</w:t>
      </w:r>
      <w:r w:rsidRPr="00D77FEC">
        <w:tab/>
        <w:t>the copy shall become the property of the user; and</w:t>
      </w:r>
    </w:p>
    <w:p w14:paraId="0A805ABB" w14:textId="77777777" w:rsidR="00B259F9" w:rsidRPr="00D77FEC" w:rsidRDefault="00B259F9" w:rsidP="00B259F9">
      <w:pPr>
        <w:pStyle w:val="REG-P0"/>
      </w:pPr>
    </w:p>
    <w:p w14:paraId="792563B0" w14:textId="77777777" w:rsidR="00B259F9" w:rsidRPr="00D77FEC" w:rsidRDefault="00B259F9" w:rsidP="00AF1F92">
      <w:pPr>
        <w:pStyle w:val="REG-Paa"/>
      </w:pPr>
      <w:r w:rsidRPr="00D77FEC">
        <w:t>(B)</w:t>
      </w:r>
      <w:r w:rsidRPr="00D77FEC">
        <w:tab/>
        <w:t>such library or archives depot has had no knowledge that the copy would be used for any purposes other than for private study or the personal or private use of the person making the request;</w:t>
      </w:r>
    </w:p>
    <w:p w14:paraId="2A6E5A23" w14:textId="77777777" w:rsidR="00B259F9" w:rsidRPr="00D77FEC" w:rsidRDefault="00B259F9" w:rsidP="00B259F9">
      <w:pPr>
        <w:pStyle w:val="REG-P0"/>
        <w:rPr>
          <w:szCs w:val="28"/>
        </w:rPr>
      </w:pPr>
    </w:p>
    <w:p w14:paraId="6684CCA6" w14:textId="77777777" w:rsidR="00B259F9" w:rsidRPr="00D77FEC" w:rsidRDefault="00B259F9" w:rsidP="00091CC4">
      <w:pPr>
        <w:pStyle w:val="REG-Pi"/>
      </w:pPr>
      <w:r w:rsidRPr="00D77FEC">
        <w:t>(iii)</w:t>
      </w:r>
      <w:r w:rsidRPr="00D77FEC">
        <w:tab/>
        <w:t>of an entire work, or a substantial portion of the work, which is copied from the collection of the library or archives depot to which the user has addressed his or her request in writing for a copy thereof or from the collection of another library or archives depot, provided the library or archives depot has after reasonable investigation determined that an unused copy of the work in which copyright subsists cannot be obtained at a fair price, and provided</w:t>
      </w:r>
      <w:r w:rsidR="00F95865" w:rsidRPr="00D77FEC">
        <w:t xml:space="preserve"> </w:t>
      </w:r>
      <w:r w:rsidRPr="00D77FEC">
        <w:t>-</w:t>
      </w:r>
    </w:p>
    <w:p w14:paraId="0FABF7A4" w14:textId="77777777" w:rsidR="00B259F9" w:rsidRPr="00D77FEC" w:rsidRDefault="00B259F9" w:rsidP="00B259F9">
      <w:pPr>
        <w:pStyle w:val="REG-P0"/>
      </w:pPr>
    </w:p>
    <w:p w14:paraId="5348014E" w14:textId="77777777" w:rsidR="00B259F9" w:rsidRPr="00D77FEC" w:rsidRDefault="00B259F9" w:rsidP="00F95865">
      <w:pPr>
        <w:pStyle w:val="REG-Paa"/>
      </w:pPr>
      <w:r w:rsidRPr="00D77FEC">
        <w:t>(aa)</w:t>
      </w:r>
      <w:r w:rsidRPr="00D77FEC">
        <w:tab/>
        <w:t>the copy shall become the property of the user; and</w:t>
      </w:r>
    </w:p>
    <w:p w14:paraId="0C66E60E" w14:textId="77777777" w:rsidR="00B259F9" w:rsidRPr="00D77FEC" w:rsidRDefault="00B259F9" w:rsidP="00B259F9">
      <w:pPr>
        <w:pStyle w:val="REG-P0"/>
      </w:pPr>
    </w:p>
    <w:p w14:paraId="62945CF5" w14:textId="77777777" w:rsidR="00B259F9" w:rsidRPr="00D77FEC" w:rsidRDefault="00B259F9" w:rsidP="00F95865">
      <w:pPr>
        <w:pStyle w:val="REG-Paa"/>
      </w:pPr>
      <w:r w:rsidRPr="00D77FEC">
        <w:t xml:space="preserve">(bb) </w:t>
      </w:r>
      <w:r w:rsidR="008C7821" w:rsidRPr="00D77FEC">
        <w:tab/>
      </w:r>
      <w:r w:rsidRPr="00D77FEC">
        <w:t>such library or archives depot has had no knowledge that the copy would be used for any purposes other than for private study or the personal or private use of the person making the request;</w:t>
      </w:r>
    </w:p>
    <w:p w14:paraId="70BF13D8" w14:textId="77777777" w:rsidR="00B259F9" w:rsidRPr="00D77FEC" w:rsidRDefault="00B259F9" w:rsidP="00B259F9">
      <w:pPr>
        <w:pStyle w:val="REG-P0"/>
        <w:rPr>
          <w:szCs w:val="28"/>
        </w:rPr>
      </w:pPr>
    </w:p>
    <w:p w14:paraId="6D69346F" w14:textId="77777777" w:rsidR="00B259F9" w:rsidRPr="00D77FEC" w:rsidRDefault="00B259F9" w:rsidP="00B259F9">
      <w:pPr>
        <w:pStyle w:val="REG-P0"/>
        <w:rPr>
          <w:szCs w:val="24"/>
        </w:rPr>
      </w:pPr>
      <w:r w:rsidRPr="00D77FEC">
        <w:rPr>
          <w:szCs w:val="24"/>
        </w:rPr>
        <w:t xml:space="preserve">Provided that a library or archives depot may not reproduce or distribute works other than literary works, except that such limitation shall not apply with respect to works reproduced or distributed under paragraph (a) or (b)(i) or with respect to pictorial or graphic works published as illustrations, diagrams, or similar adjuncts </w:t>
      </w:r>
      <w:r w:rsidRPr="00D77FEC">
        <w:rPr>
          <w:rFonts w:eastAsia="Arial" w:cs="Arial"/>
          <w:szCs w:val="19"/>
        </w:rPr>
        <w:t xml:space="preserve">to </w:t>
      </w:r>
      <w:r w:rsidRPr="00D77FEC">
        <w:rPr>
          <w:szCs w:val="24"/>
        </w:rPr>
        <w:t xml:space="preserve">works of which copies are reproduced or distributed in accordance with paragraph </w:t>
      </w:r>
      <w:r w:rsidRPr="00D77FEC">
        <w:t>(b</w:t>
      </w:r>
      <w:r w:rsidRPr="00D77FEC">
        <w:rPr>
          <w:szCs w:val="24"/>
        </w:rPr>
        <w:t>)(ii) or (iii).</w:t>
      </w:r>
    </w:p>
    <w:p w14:paraId="780D86F9" w14:textId="77777777" w:rsidR="00B259F9" w:rsidRPr="00D77FEC" w:rsidRDefault="00B259F9" w:rsidP="00B259F9">
      <w:pPr>
        <w:pStyle w:val="REG-P0"/>
        <w:rPr>
          <w:szCs w:val="28"/>
        </w:rPr>
      </w:pPr>
    </w:p>
    <w:p w14:paraId="39FFFA04" w14:textId="77777777" w:rsidR="00B259F9" w:rsidRPr="00D77FEC" w:rsidRDefault="00B259F9" w:rsidP="00F95865">
      <w:pPr>
        <w:pStyle w:val="REG-P1"/>
      </w:pPr>
      <w:r w:rsidRPr="00D77FEC">
        <w:t>(3)</w:t>
      </w:r>
      <w:r w:rsidRPr="00D77FEC">
        <w:tab/>
        <w:t>The provisions of subregulation (2) shall not be construed so as to prohibit the reproduction or distribution by a library or archives depot of multiple copies of the same material if the reproduction thereof occurs on diverse occasions and is unrelated to the copying of that material on any other occasion or is purely coincidental.</w:t>
      </w:r>
    </w:p>
    <w:p w14:paraId="2C273329" w14:textId="77777777" w:rsidR="00B259F9" w:rsidRPr="00D77FEC" w:rsidRDefault="00B259F9" w:rsidP="00B259F9">
      <w:pPr>
        <w:pStyle w:val="REG-P0"/>
      </w:pPr>
    </w:p>
    <w:p w14:paraId="76E27F36" w14:textId="77777777" w:rsidR="00B259F9" w:rsidRPr="00D77FEC" w:rsidRDefault="00B259F9" w:rsidP="00F95865">
      <w:pPr>
        <w:pStyle w:val="REG-P1"/>
      </w:pPr>
      <w:r w:rsidRPr="00D77FEC">
        <w:t>(4)</w:t>
      </w:r>
      <w:r w:rsidRPr="00D77FEC">
        <w:tab/>
        <w:t>Notwithstanding the provisions of subregulation (3), the person in control of a library or archives depot or an employee thereof may not reproduce or distribute more than one copy of the same material if he or she</w:t>
      </w:r>
      <w:r w:rsidR="00F94E16" w:rsidRPr="00D77FEC">
        <w:t xml:space="preserve"> </w:t>
      </w:r>
      <w:r w:rsidRPr="00D77FEC">
        <w:t>-</w:t>
      </w:r>
    </w:p>
    <w:p w14:paraId="6A373A38" w14:textId="77777777" w:rsidR="00B259F9" w:rsidRPr="00D77FEC" w:rsidRDefault="00B259F9" w:rsidP="00B259F9">
      <w:pPr>
        <w:pStyle w:val="REG-P0"/>
        <w:rPr>
          <w:szCs w:val="28"/>
        </w:rPr>
      </w:pPr>
    </w:p>
    <w:p w14:paraId="63C15D12" w14:textId="77777777" w:rsidR="00B259F9" w:rsidRPr="00D77FEC" w:rsidRDefault="00B259F9" w:rsidP="00F95865">
      <w:pPr>
        <w:pStyle w:val="REG-Pa"/>
      </w:pPr>
      <w:r w:rsidRPr="00D77FEC">
        <w:t>(a)</w:t>
      </w:r>
      <w:r w:rsidRPr="00D77FEC">
        <w:tab/>
        <w:t>is aware or has substantial reason to believe that he or she is engaging in the related or concerted reproduction or distribution of multiple copies of the same material, excluding periodical articles of a scientific or technical nature</w:t>
      </w:r>
      <w:r w:rsidR="00F94E16" w:rsidRPr="00D77FEC">
        <w:t xml:space="preserve"> </w:t>
      </w:r>
      <w:r w:rsidRPr="00D77FEC">
        <w:t>-</w:t>
      </w:r>
    </w:p>
    <w:p w14:paraId="0C1C5681" w14:textId="77777777" w:rsidR="00B259F9" w:rsidRPr="00D77FEC" w:rsidRDefault="00B259F9" w:rsidP="00B259F9">
      <w:pPr>
        <w:pStyle w:val="REG-P0"/>
        <w:rPr>
          <w:szCs w:val="28"/>
        </w:rPr>
      </w:pPr>
    </w:p>
    <w:p w14:paraId="362F59F9" w14:textId="77777777" w:rsidR="00B259F9" w:rsidRPr="00D77FEC" w:rsidRDefault="00B259F9" w:rsidP="00F94E16">
      <w:pPr>
        <w:pStyle w:val="REG-Pi"/>
      </w:pPr>
      <w:r w:rsidRPr="00D77FEC">
        <w:t>(i)</w:t>
      </w:r>
      <w:r w:rsidRPr="00D77FEC">
        <w:tab/>
        <w:t>whether made on one occasion or on diverse occasions over a period of time; or</w:t>
      </w:r>
    </w:p>
    <w:p w14:paraId="519B6765" w14:textId="77777777" w:rsidR="00B259F9" w:rsidRPr="00D77FEC" w:rsidRDefault="00B259F9" w:rsidP="00B259F9">
      <w:pPr>
        <w:pStyle w:val="REG-P0"/>
        <w:rPr>
          <w:szCs w:val="24"/>
        </w:rPr>
      </w:pPr>
    </w:p>
    <w:p w14:paraId="51DA6189" w14:textId="77777777" w:rsidR="00B259F9" w:rsidRPr="00D77FEC" w:rsidRDefault="00B259F9" w:rsidP="00F94E16">
      <w:pPr>
        <w:pStyle w:val="REG-Pi"/>
      </w:pPr>
      <w:r w:rsidRPr="00D77FEC">
        <w:t>(ii)</w:t>
      </w:r>
      <w:r w:rsidRPr="00D77FEC">
        <w:tab/>
        <w:t>whether intended for aggregate use by one or more individuals or for separate use by individual members of a group; or</w:t>
      </w:r>
    </w:p>
    <w:p w14:paraId="41DCA86D" w14:textId="77777777" w:rsidR="00B259F9" w:rsidRPr="00D77FEC" w:rsidRDefault="00B259F9" w:rsidP="00B259F9">
      <w:pPr>
        <w:pStyle w:val="REG-P0"/>
        <w:rPr>
          <w:szCs w:val="24"/>
        </w:rPr>
      </w:pPr>
    </w:p>
    <w:p w14:paraId="49362767" w14:textId="77777777" w:rsidR="00B259F9" w:rsidRPr="00D77FEC" w:rsidRDefault="00B259F9" w:rsidP="00F94E16">
      <w:pPr>
        <w:pStyle w:val="REG-Pa"/>
      </w:pPr>
      <w:r w:rsidRPr="00D77FEC">
        <w:t>(b)</w:t>
      </w:r>
      <w:r w:rsidRPr="00D77FEC">
        <w:tab/>
        <w:t>is engaging in the systematic reproduction or distribution of single or multiple copies of material referred to in paragraph (b)(ii) of subregulation (2), excluding periodical articles of a scientific or technical nature:</w:t>
      </w:r>
    </w:p>
    <w:p w14:paraId="3D927109" w14:textId="77777777" w:rsidR="00B259F9" w:rsidRPr="00D77FEC" w:rsidRDefault="00B259F9" w:rsidP="00B259F9">
      <w:pPr>
        <w:pStyle w:val="REG-P0"/>
        <w:rPr>
          <w:szCs w:val="28"/>
        </w:rPr>
      </w:pPr>
    </w:p>
    <w:p w14:paraId="36073F36" w14:textId="77777777" w:rsidR="00B259F9" w:rsidRPr="00D77FEC" w:rsidRDefault="00B259F9" w:rsidP="00B259F9">
      <w:pPr>
        <w:pStyle w:val="REG-P0"/>
        <w:rPr>
          <w:szCs w:val="24"/>
        </w:rPr>
      </w:pPr>
      <w:r w:rsidRPr="00D77FEC">
        <w:rPr>
          <w:szCs w:val="24"/>
        </w:rPr>
        <w:t>Provided that a library or archives depot shall not be prohibited from participating in interlibrary arrangements that are not designed to or do not have the effect of providing the library or archives depot receiving such copies for distribution with such aggregate quantities that such copies are a substitute for a subscription to or purchase of the work in question.</w:t>
      </w:r>
    </w:p>
    <w:p w14:paraId="4F10C565" w14:textId="77777777" w:rsidR="00B259F9" w:rsidRPr="00D77FEC" w:rsidRDefault="00B259F9" w:rsidP="00B259F9">
      <w:pPr>
        <w:pStyle w:val="REG-P0"/>
        <w:rPr>
          <w:szCs w:val="28"/>
        </w:rPr>
      </w:pPr>
    </w:p>
    <w:p w14:paraId="5171982B" w14:textId="77777777" w:rsidR="00B259F9" w:rsidRPr="00D77FEC" w:rsidRDefault="00B259F9" w:rsidP="00B259F9">
      <w:pPr>
        <w:pStyle w:val="REG-P0"/>
        <w:rPr>
          <w:b/>
          <w:szCs w:val="24"/>
        </w:rPr>
      </w:pPr>
      <w:r w:rsidRPr="00D77FEC">
        <w:rPr>
          <w:b/>
          <w:szCs w:val="24"/>
        </w:rPr>
        <w:t>Exemptions and savings</w:t>
      </w:r>
    </w:p>
    <w:p w14:paraId="0DE799B8" w14:textId="77777777" w:rsidR="00B259F9" w:rsidRPr="00D77FEC" w:rsidRDefault="00B259F9" w:rsidP="00B259F9">
      <w:pPr>
        <w:pStyle w:val="REG-P0"/>
        <w:rPr>
          <w:szCs w:val="24"/>
        </w:rPr>
      </w:pPr>
    </w:p>
    <w:p w14:paraId="0900D122" w14:textId="77777777" w:rsidR="00B259F9" w:rsidRPr="00D77FEC" w:rsidRDefault="00F94E16" w:rsidP="00F94E16">
      <w:pPr>
        <w:pStyle w:val="REG-P1"/>
      </w:pPr>
      <w:r w:rsidRPr="00D77FEC">
        <w:rPr>
          <w:b/>
        </w:rPr>
        <w:t>4.</w:t>
      </w:r>
      <w:r w:rsidRPr="00D77FEC">
        <w:tab/>
      </w:r>
      <w:r w:rsidR="00B259F9" w:rsidRPr="00D77FEC">
        <w:t>Nothing in these regulations</w:t>
      </w:r>
      <w:r w:rsidRPr="00D77FEC">
        <w:t xml:space="preserve"> </w:t>
      </w:r>
      <w:r w:rsidR="00B259F9" w:rsidRPr="00D77FEC">
        <w:t>-</w:t>
      </w:r>
    </w:p>
    <w:p w14:paraId="7F63BC0C" w14:textId="77777777" w:rsidR="00B259F9" w:rsidRPr="00D77FEC" w:rsidRDefault="00B259F9" w:rsidP="00B259F9">
      <w:pPr>
        <w:pStyle w:val="REG-P0"/>
        <w:rPr>
          <w:szCs w:val="24"/>
        </w:rPr>
      </w:pPr>
    </w:p>
    <w:p w14:paraId="30320921" w14:textId="77777777" w:rsidR="00B259F9" w:rsidRPr="00D77FEC" w:rsidRDefault="00B259F9" w:rsidP="00F94E16">
      <w:pPr>
        <w:pStyle w:val="REG-Pa"/>
      </w:pPr>
      <w:r w:rsidRPr="00D77FEC">
        <w:t>(a)</w:t>
      </w:r>
      <w:r w:rsidRPr="00D77FEC">
        <w:tab/>
        <w:t>shall be construed as imposing any liability for the infringement of copyright upon a library or archives depot or its employees for the unsupervised use of reproducing equipment located on its premises, provided the library or archives depot complies with the provisions of regulation 5;</w:t>
      </w:r>
    </w:p>
    <w:p w14:paraId="0A94F8B4" w14:textId="77777777" w:rsidR="00B259F9" w:rsidRPr="00D77FEC" w:rsidRDefault="00B259F9" w:rsidP="00B259F9">
      <w:pPr>
        <w:pStyle w:val="REG-P0"/>
        <w:rPr>
          <w:szCs w:val="28"/>
        </w:rPr>
      </w:pPr>
    </w:p>
    <w:p w14:paraId="1015D055" w14:textId="77777777" w:rsidR="00B259F9" w:rsidRPr="00D77FEC" w:rsidRDefault="00B259F9" w:rsidP="00F94E16">
      <w:pPr>
        <w:pStyle w:val="REG-Pa"/>
      </w:pPr>
      <w:r w:rsidRPr="00D77FEC">
        <w:t>(b)</w:t>
      </w:r>
      <w:r w:rsidRPr="00D77FEC">
        <w:tab/>
        <w:t>shall exempt any person who uses such reproducing equipment or who requests a copy contemplated in regulation 3(2)(b)(ii) from liability for the infringement of copyright as a result of any such use or request, or any later use of such copy, if it exceeds the extent of the copying permitted in terms of the Act;</w:t>
      </w:r>
    </w:p>
    <w:p w14:paraId="2FE61689" w14:textId="77777777" w:rsidR="00B259F9" w:rsidRPr="00D77FEC" w:rsidRDefault="00B259F9" w:rsidP="00B259F9">
      <w:pPr>
        <w:pStyle w:val="REG-P0"/>
        <w:rPr>
          <w:szCs w:val="28"/>
        </w:rPr>
      </w:pPr>
    </w:p>
    <w:p w14:paraId="28FB4E74" w14:textId="77777777" w:rsidR="00B259F9" w:rsidRPr="00D77FEC" w:rsidRDefault="00B259F9" w:rsidP="00F94E16">
      <w:pPr>
        <w:pStyle w:val="REG-Pa"/>
      </w:pPr>
      <w:r w:rsidRPr="00D77FEC">
        <w:t>(c)</w:t>
      </w:r>
      <w:r w:rsidRPr="00D77FEC">
        <w:tab/>
        <w:t>shall in any way affect any contractual obligation s incurred by the library or archives depot when it obtained a copy of a work for its collection.</w:t>
      </w:r>
    </w:p>
    <w:p w14:paraId="4BFD72F5" w14:textId="77777777" w:rsidR="00B259F9" w:rsidRPr="00D77FEC" w:rsidRDefault="00B259F9" w:rsidP="00B259F9">
      <w:pPr>
        <w:pStyle w:val="REG-P0"/>
      </w:pPr>
    </w:p>
    <w:p w14:paraId="55301165" w14:textId="77777777" w:rsidR="00B259F9" w:rsidRPr="00D77FEC" w:rsidRDefault="00B259F9" w:rsidP="00B259F9">
      <w:pPr>
        <w:pStyle w:val="REG-P0"/>
        <w:rPr>
          <w:b/>
        </w:rPr>
      </w:pPr>
      <w:r w:rsidRPr="00D77FEC">
        <w:rPr>
          <w:b/>
        </w:rPr>
        <w:t>Copyright warning</w:t>
      </w:r>
    </w:p>
    <w:p w14:paraId="30183B37" w14:textId="77777777" w:rsidR="00B259F9" w:rsidRPr="00D77FEC" w:rsidRDefault="00B259F9" w:rsidP="00B259F9">
      <w:pPr>
        <w:pStyle w:val="REG-P0"/>
      </w:pPr>
    </w:p>
    <w:p w14:paraId="2CA4798F" w14:textId="77777777" w:rsidR="00B259F9" w:rsidRPr="00D77FEC" w:rsidRDefault="00B259F9" w:rsidP="00084BD7">
      <w:pPr>
        <w:pStyle w:val="REG-P1"/>
      </w:pPr>
      <w:r w:rsidRPr="00D77FEC">
        <w:rPr>
          <w:b/>
        </w:rPr>
        <w:t>5.</w:t>
      </w:r>
      <w:r w:rsidR="00084BD7" w:rsidRPr="00D77FEC">
        <w:tab/>
      </w:r>
      <w:r w:rsidR="00D63169" w:rsidRPr="00D77FEC">
        <w:t xml:space="preserve"> (1</w:t>
      </w:r>
      <w:r w:rsidRPr="00D77FEC">
        <w:t>)</w:t>
      </w:r>
      <w:r w:rsidR="0048663E" w:rsidRPr="00D77FEC">
        <w:tab/>
      </w:r>
      <w:r w:rsidRPr="00D77FEC">
        <w:t>A copyright warning in the form prescribed in subregulation (3) shall be displayed at the place where orders for copies are accepted by a library or archives depot or where unsupervised equipment is located in such manner and position as to be clearly visible, legible and comprehensible to a casual observer in the immediate vicinity of such place and shall be printed on heavy paper or other durable material in type at least 18 points in size.</w:t>
      </w:r>
    </w:p>
    <w:p w14:paraId="3CD82EDA" w14:textId="77777777" w:rsidR="00B259F9" w:rsidRPr="00D77FEC" w:rsidRDefault="00B259F9" w:rsidP="00B259F9">
      <w:pPr>
        <w:pStyle w:val="REG-P0"/>
      </w:pPr>
    </w:p>
    <w:p w14:paraId="4C8A3B1C" w14:textId="77777777" w:rsidR="00B259F9" w:rsidRPr="00D77FEC" w:rsidRDefault="00B259F9" w:rsidP="00084BD7">
      <w:pPr>
        <w:pStyle w:val="REG-P1"/>
      </w:pPr>
      <w:r w:rsidRPr="00D77FEC">
        <w:t>(2)</w:t>
      </w:r>
      <w:r w:rsidRPr="00D77FEC">
        <w:tab/>
        <w:t xml:space="preserve">A copyright warning </w:t>
      </w:r>
      <w:r w:rsidRPr="00D77FEC">
        <w:rPr>
          <w:rFonts w:eastAsia="Arial" w:cs="Arial"/>
          <w:szCs w:val="23"/>
        </w:rPr>
        <w:t xml:space="preserve">in </w:t>
      </w:r>
      <w:r w:rsidRPr="00D77FEC">
        <w:t xml:space="preserve">the form prescribed in subregulation (3) shall </w:t>
      </w:r>
      <w:r w:rsidRPr="00D77FEC">
        <w:rPr>
          <w:szCs w:val="23"/>
        </w:rPr>
        <w:t xml:space="preserve">be </w:t>
      </w:r>
      <w:r w:rsidRPr="00D77FEC">
        <w:t xml:space="preserve">incorporated in every form supplied by a library or archives depot and used by a subscriber or a member of the public for ordering a copy of a work and shall </w:t>
      </w:r>
      <w:r w:rsidRPr="00D77FEC">
        <w:rPr>
          <w:szCs w:val="23"/>
        </w:rPr>
        <w:t xml:space="preserve">be </w:t>
      </w:r>
      <w:r w:rsidRPr="00D77FEC">
        <w:t>printed</w:t>
      </w:r>
      <w:r w:rsidR="00BE320D" w:rsidRPr="00D77FEC">
        <w:t xml:space="preserve"> </w:t>
      </w:r>
      <w:r w:rsidRPr="00D77FEC">
        <w:t>-</w:t>
      </w:r>
    </w:p>
    <w:p w14:paraId="6E0A79CF" w14:textId="77777777" w:rsidR="00B259F9" w:rsidRPr="00D77FEC" w:rsidRDefault="00B259F9" w:rsidP="00B259F9">
      <w:pPr>
        <w:pStyle w:val="REG-P0"/>
        <w:rPr>
          <w:szCs w:val="28"/>
        </w:rPr>
      </w:pPr>
    </w:p>
    <w:p w14:paraId="22EFF5D5" w14:textId="77777777" w:rsidR="00B259F9" w:rsidRPr="00D77FEC" w:rsidRDefault="00B259F9" w:rsidP="00084BD7">
      <w:pPr>
        <w:pStyle w:val="REG-Pa"/>
      </w:pPr>
      <w:r w:rsidRPr="00D77FEC">
        <w:t>(a)</w:t>
      </w:r>
      <w:r w:rsidRPr="00D77FEC">
        <w:tab/>
        <w:t>within a block located prominently on such form, either on the face of such form or immediately adjacent to the space provided for the name or signature of the person using such form;</w:t>
      </w:r>
    </w:p>
    <w:p w14:paraId="6AB6BB20" w14:textId="77777777" w:rsidR="00B259F9" w:rsidRPr="00D77FEC" w:rsidRDefault="00B259F9" w:rsidP="00B259F9">
      <w:pPr>
        <w:pStyle w:val="REG-P0"/>
        <w:rPr>
          <w:szCs w:val="28"/>
        </w:rPr>
      </w:pPr>
    </w:p>
    <w:p w14:paraId="7F35B727" w14:textId="77777777" w:rsidR="00B259F9" w:rsidRPr="00D77FEC" w:rsidRDefault="00B259F9" w:rsidP="0048663E">
      <w:pPr>
        <w:pStyle w:val="REG-Pa"/>
      </w:pPr>
      <w:r w:rsidRPr="00D77FEC">
        <w:t>(b)</w:t>
      </w:r>
      <w:r w:rsidRPr="00D77FEC">
        <w:tab/>
        <w:t>in type size not s</w:t>
      </w:r>
      <w:r w:rsidR="00020E04" w:rsidRPr="00D77FEC">
        <w:t>mall</w:t>
      </w:r>
      <w:r w:rsidRPr="00D77FEC">
        <w:t>er than that used predominantly in such form,</w:t>
      </w:r>
      <w:r w:rsidR="0048663E" w:rsidRPr="00D77FEC">
        <w:t xml:space="preserve"> </w:t>
      </w:r>
      <w:r w:rsidRPr="00D77FEC">
        <w:t>provided the type size shall not be smaller than 8 points; and</w:t>
      </w:r>
    </w:p>
    <w:p w14:paraId="4AC04F06" w14:textId="77777777" w:rsidR="00B259F9" w:rsidRPr="00D77FEC" w:rsidRDefault="00B259F9" w:rsidP="00B259F9">
      <w:pPr>
        <w:pStyle w:val="REG-P0"/>
      </w:pPr>
    </w:p>
    <w:p w14:paraId="4EA47CC2" w14:textId="77777777" w:rsidR="00B259F9" w:rsidRPr="00D77FEC" w:rsidRDefault="00B259F9" w:rsidP="0048663E">
      <w:pPr>
        <w:pStyle w:val="REG-Pa"/>
      </w:pPr>
      <w:r w:rsidRPr="00D77FEC">
        <w:t>(c)</w:t>
      </w:r>
      <w:r w:rsidRPr="00D77FEC">
        <w:tab/>
        <w:t xml:space="preserve">in such a manner as to </w:t>
      </w:r>
      <w:r w:rsidRPr="00D77FEC">
        <w:rPr>
          <w:rFonts w:eastAsia="Arial" w:cs="Arial"/>
          <w:szCs w:val="23"/>
        </w:rPr>
        <w:t xml:space="preserve">be </w:t>
      </w:r>
      <w:r w:rsidRPr="00D77FEC">
        <w:t>clearly visible, legible and comprehensive to</w:t>
      </w:r>
      <w:r w:rsidR="0048663E" w:rsidRPr="00D77FEC">
        <w:t xml:space="preserve"> </w:t>
      </w:r>
      <w:r w:rsidRPr="00D77FEC">
        <w:t>a casual reader of the form.</w:t>
      </w:r>
    </w:p>
    <w:p w14:paraId="175307AE" w14:textId="77777777" w:rsidR="00B259F9" w:rsidRPr="00D77FEC" w:rsidRDefault="00B259F9" w:rsidP="00B259F9">
      <w:pPr>
        <w:pStyle w:val="REG-P0"/>
      </w:pPr>
    </w:p>
    <w:p w14:paraId="675A5295" w14:textId="77777777" w:rsidR="00B259F9" w:rsidRPr="00D77FEC" w:rsidRDefault="00B259F9" w:rsidP="00880972">
      <w:pPr>
        <w:pStyle w:val="REG-P1"/>
      </w:pPr>
      <w:r w:rsidRPr="00D77FEC">
        <w:t>(3)</w:t>
      </w:r>
      <w:r w:rsidRPr="00D77FEC">
        <w:tab/>
        <w:t>A copyright warning shall consist of a verbatim reproduction of the notice shown below:</w:t>
      </w:r>
    </w:p>
    <w:p w14:paraId="0F1F1D10" w14:textId="77777777" w:rsidR="00B259F9" w:rsidRPr="00D77FEC" w:rsidRDefault="00B259F9" w:rsidP="00B259F9">
      <w:pPr>
        <w:pStyle w:val="REG-P0"/>
        <w:rPr>
          <w:szCs w:val="24"/>
        </w:rPr>
      </w:pPr>
    </w:p>
    <w:p w14:paraId="37AA96C0" w14:textId="77777777" w:rsidR="00B259F9" w:rsidRPr="00D77FEC" w:rsidRDefault="00B259F9" w:rsidP="00E731EC">
      <w:pPr>
        <w:pStyle w:val="REG-H3A"/>
      </w:pPr>
      <w:r w:rsidRPr="00D77FEC">
        <w:t>COPYRIGHT WARNING</w:t>
      </w:r>
    </w:p>
    <w:p w14:paraId="26661679" w14:textId="77777777" w:rsidR="00B259F9" w:rsidRPr="00D77FEC" w:rsidRDefault="00B259F9" w:rsidP="00B259F9">
      <w:pPr>
        <w:pStyle w:val="REG-P0"/>
      </w:pPr>
    </w:p>
    <w:p w14:paraId="3578E7D0" w14:textId="77777777" w:rsidR="00B259F9" w:rsidRPr="00D77FEC" w:rsidRDefault="00B259F9" w:rsidP="00B259F9">
      <w:pPr>
        <w:pStyle w:val="REG-P0"/>
      </w:pPr>
      <w:r w:rsidRPr="00D77FEC">
        <w:t>The Copyright and Neighbouring Rights Protection Act, 1994 (Act 6 of 1994), governs the making of photocopies or other reproductions of copyrighted material. Under the provisions of the Act libraries and archives depots are authorised to supply photocopies or other reproductions. One of these provisions is that the</w:t>
      </w:r>
      <w:r w:rsidR="00466C61" w:rsidRPr="00D77FEC">
        <w:t xml:space="preserve"> </w:t>
      </w:r>
      <w:r w:rsidRPr="00D77FEC">
        <w:t>photocopy or reproduction is not to be used for any purposes other than private</w:t>
      </w:r>
      <w:r w:rsidR="00466C61" w:rsidRPr="00D77FEC">
        <w:t xml:space="preserve"> </w:t>
      </w:r>
      <w:r w:rsidRPr="00D77FEC">
        <w:t>study or personal or private use.</w:t>
      </w:r>
    </w:p>
    <w:p w14:paraId="7A61F7D1" w14:textId="77777777" w:rsidR="00B259F9" w:rsidRPr="00D77FEC" w:rsidRDefault="00B259F9" w:rsidP="00B259F9">
      <w:pPr>
        <w:pStyle w:val="REG-P0"/>
      </w:pPr>
    </w:p>
    <w:p w14:paraId="1B6D044A" w14:textId="77777777" w:rsidR="00B259F9" w:rsidRPr="00D77FEC" w:rsidRDefault="00B259F9" w:rsidP="00B259F9">
      <w:pPr>
        <w:pStyle w:val="REG-P0"/>
      </w:pPr>
      <w:r w:rsidRPr="00D77FEC">
        <w:t xml:space="preserve">If a user makes a request for, or later uses, a photocopy or reproduction for purposes not </w:t>
      </w:r>
      <w:r w:rsidR="007D219E" w:rsidRPr="00D77FEC">
        <w:t>permitted</w:t>
      </w:r>
      <w:r w:rsidRPr="00D77FEC">
        <w:t xml:space="preserve"> </w:t>
      </w:r>
      <w:r w:rsidRPr="00D77FEC">
        <w:rPr>
          <w:rFonts w:eastAsia="Arial" w:cs="Arial"/>
          <w:szCs w:val="24"/>
        </w:rPr>
        <w:t xml:space="preserve">in </w:t>
      </w:r>
      <w:r w:rsidRPr="00D77FEC">
        <w:t>terms of the Act, that user may be liable for the infringement of copyright. This institution reserves the right to refuse to accept an order for copying if, in its opinion, fulfilment of the order might involve violation of the Act.</w:t>
      </w:r>
    </w:p>
    <w:p w14:paraId="404A4BFF" w14:textId="77777777" w:rsidR="00B259F9" w:rsidRPr="00D77FEC" w:rsidRDefault="00B259F9" w:rsidP="00B259F9">
      <w:pPr>
        <w:pStyle w:val="REG-P0"/>
        <w:rPr>
          <w:szCs w:val="28"/>
        </w:rPr>
      </w:pPr>
    </w:p>
    <w:p w14:paraId="7D52498E" w14:textId="77777777" w:rsidR="00B259F9" w:rsidRPr="00D77FEC" w:rsidRDefault="00B259F9" w:rsidP="00B259F9">
      <w:pPr>
        <w:pStyle w:val="REG-P0"/>
        <w:rPr>
          <w:b/>
        </w:rPr>
      </w:pPr>
      <w:r w:rsidRPr="00D77FEC">
        <w:rPr>
          <w:b/>
        </w:rPr>
        <w:t>Copies for teaching or research purposes</w:t>
      </w:r>
    </w:p>
    <w:p w14:paraId="58DCB735" w14:textId="77777777" w:rsidR="00B259F9" w:rsidRPr="00D77FEC" w:rsidRDefault="00B259F9" w:rsidP="00B259F9">
      <w:pPr>
        <w:pStyle w:val="REG-P0"/>
        <w:rPr>
          <w:szCs w:val="28"/>
        </w:rPr>
      </w:pPr>
    </w:p>
    <w:p w14:paraId="266D5861" w14:textId="77777777" w:rsidR="00B259F9" w:rsidRPr="00D77FEC" w:rsidRDefault="00B259F9" w:rsidP="00BE320D">
      <w:pPr>
        <w:pStyle w:val="REG-P1"/>
      </w:pPr>
      <w:r w:rsidRPr="00D77FEC">
        <w:rPr>
          <w:b/>
          <w:szCs w:val="24"/>
        </w:rPr>
        <w:t>6.</w:t>
      </w:r>
      <w:r w:rsidRPr="00D77FEC">
        <w:rPr>
          <w:szCs w:val="24"/>
        </w:rPr>
        <w:tab/>
      </w:r>
      <w:r w:rsidR="002E5F3B" w:rsidRPr="00D77FEC">
        <w:t>(1)</w:t>
      </w:r>
      <w:r w:rsidR="005C3EC2" w:rsidRPr="00D77FEC">
        <w:tab/>
      </w:r>
      <w:r w:rsidRPr="00D77FEC">
        <w:t>Subject to the provisions of subregulation (2)</w:t>
      </w:r>
      <w:r w:rsidR="00BE320D" w:rsidRPr="00D77FEC">
        <w:t xml:space="preserve"> </w:t>
      </w:r>
      <w:r w:rsidRPr="00D77FEC">
        <w:t>-</w:t>
      </w:r>
    </w:p>
    <w:p w14:paraId="4BE438D6" w14:textId="77777777" w:rsidR="00B259F9" w:rsidRPr="00D77FEC" w:rsidRDefault="00B259F9" w:rsidP="00B259F9">
      <w:pPr>
        <w:pStyle w:val="REG-P0"/>
      </w:pPr>
    </w:p>
    <w:p w14:paraId="0D653B0B" w14:textId="77777777" w:rsidR="00B259F9" w:rsidRPr="00D77FEC" w:rsidRDefault="00B259F9" w:rsidP="00D4455A">
      <w:pPr>
        <w:pStyle w:val="REG-Pa"/>
      </w:pPr>
      <w:r w:rsidRPr="00D77FEC">
        <w:t>(a)</w:t>
      </w:r>
      <w:r w:rsidRPr="00D77FEC">
        <w:tab/>
        <w:t>a single copy of a reasonable portion of a work may be made by or for</w:t>
      </w:r>
      <w:r w:rsidR="00D4455A" w:rsidRPr="00D77FEC">
        <w:t xml:space="preserve"> </w:t>
      </w:r>
      <w:r w:rsidRPr="00D77FEC">
        <w:t>a teacher for research or teaching purposes;</w:t>
      </w:r>
    </w:p>
    <w:p w14:paraId="7F96CB8A" w14:textId="77777777" w:rsidR="00B259F9" w:rsidRPr="00D77FEC" w:rsidRDefault="00B259F9" w:rsidP="00B259F9">
      <w:pPr>
        <w:pStyle w:val="REG-P0"/>
      </w:pPr>
    </w:p>
    <w:p w14:paraId="570B7653" w14:textId="77777777" w:rsidR="00B259F9" w:rsidRPr="00D77FEC" w:rsidRDefault="00B259F9" w:rsidP="00942583">
      <w:pPr>
        <w:pStyle w:val="REG-Pa"/>
      </w:pPr>
      <w:r w:rsidRPr="00D77FEC">
        <w:t>(b)</w:t>
      </w:r>
      <w:r w:rsidRPr="00D77FEC">
        <w:tab/>
        <w:t>multiple copies of a reasonable portion of the same material, but not exceeding one copy per pupil per course, may be made by or for a teacher for classroom use or discussion.</w:t>
      </w:r>
    </w:p>
    <w:p w14:paraId="6DC73E78" w14:textId="77777777" w:rsidR="00B259F9" w:rsidRPr="00D77FEC" w:rsidRDefault="00B259F9" w:rsidP="00B259F9">
      <w:pPr>
        <w:pStyle w:val="REG-P0"/>
        <w:rPr>
          <w:szCs w:val="28"/>
        </w:rPr>
      </w:pPr>
    </w:p>
    <w:p w14:paraId="0FB46627" w14:textId="77777777" w:rsidR="00B259F9" w:rsidRPr="00D77FEC" w:rsidRDefault="00B259F9" w:rsidP="00942583">
      <w:pPr>
        <w:pStyle w:val="REG-P1"/>
      </w:pPr>
      <w:r w:rsidRPr="00D77FEC">
        <w:t>(2)</w:t>
      </w:r>
      <w:r w:rsidRPr="00D77FEC">
        <w:tab/>
        <w:t>A copy may not be under subre</w:t>
      </w:r>
      <w:r w:rsidR="00942583" w:rsidRPr="00D77FEC">
        <w:t>gul</w:t>
      </w:r>
      <w:r w:rsidRPr="00D77FEC">
        <w:t>ation (1) of a work intended to be ephemeral, including any workbook, exercise, and standardised test, test booklet and answer sheet, and similar ephemeral material.</w:t>
      </w:r>
    </w:p>
    <w:p w14:paraId="16BF90A8" w14:textId="77777777" w:rsidR="00B259F9" w:rsidRPr="00D77FEC" w:rsidRDefault="00B259F9" w:rsidP="00B259F9">
      <w:pPr>
        <w:pStyle w:val="REG-P0"/>
        <w:rPr>
          <w:szCs w:val="28"/>
        </w:rPr>
      </w:pPr>
    </w:p>
    <w:p w14:paraId="4E1D3022" w14:textId="77777777" w:rsidR="00B259F9" w:rsidRPr="00D77FEC" w:rsidRDefault="00B259F9" w:rsidP="00942583">
      <w:pPr>
        <w:pStyle w:val="REG-P1"/>
      </w:pPr>
      <w:r w:rsidRPr="00D77FEC">
        <w:t>(3)</w:t>
      </w:r>
      <w:r w:rsidRPr="00D77FEC">
        <w:tab/>
        <w:t xml:space="preserve">A copy made under subregulation </w:t>
      </w:r>
      <w:r w:rsidRPr="00D77FEC">
        <w:rPr>
          <w:rFonts w:eastAsia="Arial" w:cs="Arial"/>
          <w:szCs w:val="21"/>
        </w:rPr>
        <w:t xml:space="preserve">(1) </w:t>
      </w:r>
      <w:r w:rsidRPr="00D77FEC">
        <w:t>may not -</w:t>
      </w:r>
    </w:p>
    <w:p w14:paraId="50CC5D8B" w14:textId="77777777" w:rsidR="00B259F9" w:rsidRPr="00D77FEC" w:rsidRDefault="00B259F9" w:rsidP="00B259F9">
      <w:pPr>
        <w:pStyle w:val="REG-P0"/>
      </w:pPr>
    </w:p>
    <w:p w14:paraId="4B2D8B7E" w14:textId="77777777" w:rsidR="00B259F9" w:rsidRPr="00D77FEC" w:rsidRDefault="00B259F9" w:rsidP="00C826A2">
      <w:pPr>
        <w:pStyle w:val="REG-Pa"/>
      </w:pPr>
      <w:r w:rsidRPr="00D77FEC">
        <w:t>(a)</w:t>
      </w:r>
      <w:r w:rsidRPr="00D77FEC">
        <w:tab/>
        <w:t>be used to create or replace or substitute any anthology, compilation or</w:t>
      </w:r>
      <w:r w:rsidR="00C826A2" w:rsidRPr="00D77FEC">
        <w:t xml:space="preserve"> </w:t>
      </w:r>
      <w:r w:rsidRPr="00D77FEC">
        <w:t>collective work;</w:t>
      </w:r>
    </w:p>
    <w:p w14:paraId="2D4D2D20" w14:textId="77777777" w:rsidR="00B259F9" w:rsidRPr="00D77FEC" w:rsidRDefault="00B259F9" w:rsidP="00B259F9">
      <w:pPr>
        <w:pStyle w:val="REG-P0"/>
      </w:pPr>
    </w:p>
    <w:p w14:paraId="04C901FD" w14:textId="77777777" w:rsidR="00B259F9" w:rsidRPr="00D77FEC" w:rsidRDefault="00B259F9" w:rsidP="00C826A2">
      <w:pPr>
        <w:pStyle w:val="REG-Pa"/>
      </w:pPr>
      <w:r w:rsidRPr="00D77FEC">
        <w:t xml:space="preserve">(b) </w:t>
      </w:r>
      <w:r w:rsidR="00BF5479" w:rsidRPr="00D77FEC">
        <w:tab/>
      </w:r>
      <w:r w:rsidRPr="00D77FEC">
        <w:t>be used as a substitute for the purchase of a book, publishers’ reprint or periodical and be repeated in respect of the same material by the same teacher from term to term.</w:t>
      </w:r>
    </w:p>
    <w:p w14:paraId="2E5E06D3" w14:textId="77777777" w:rsidR="00B259F9" w:rsidRPr="00D77FEC" w:rsidRDefault="00B259F9" w:rsidP="00B259F9">
      <w:pPr>
        <w:pStyle w:val="REG-P0"/>
        <w:rPr>
          <w:szCs w:val="28"/>
        </w:rPr>
      </w:pPr>
    </w:p>
    <w:p w14:paraId="6838A42B" w14:textId="77777777" w:rsidR="00B259F9" w:rsidRPr="00D77FEC" w:rsidRDefault="00B259F9" w:rsidP="00B259F9">
      <w:pPr>
        <w:pStyle w:val="REG-P0"/>
        <w:rPr>
          <w:b/>
        </w:rPr>
      </w:pPr>
      <w:r w:rsidRPr="00D77FEC">
        <w:rPr>
          <w:b/>
        </w:rPr>
        <w:t>Reproduction of building plans by local authorities</w:t>
      </w:r>
    </w:p>
    <w:p w14:paraId="5FFEE574" w14:textId="77777777" w:rsidR="00B259F9" w:rsidRPr="00D77FEC" w:rsidRDefault="00B259F9" w:rsidP="00B259F9">
      <w:pPr>
        <w:pStyle w:val="REG-P0"/>
      </w:pPr>
    </w:p>
    <w:p w14:paraId="50B57931" w14:textId="77777777" w:rsidR="00B259F9" w:rsidRPr="00D77FEC" w:rsidRDefault="00B259F9" w:rsidP="00C826A2">
      <w:pPr>
        <w:pStyle w:val="REG-P1"/>
      </w:pPr>
      <w:r w:rsidRPr="00D77FEC">
        <w:rPr>
          <w:b/>
          <w:szCs w:val="24"/>
        </w:rPr>
        <w:t>7.</w:t>
      </w:r>
      <w:r w:rsidRPr="00D77FEC">
        <w:rPr>
          <w:szCs w:val="24"/>
        </w:rPr>
        <w:tab/>
      </w:r>
      <w:r w:rsidR="00C826A2" w:rsidRPr="00D77FEC">
        <w:t>(1</w:t>
      </w:r>
      <w:r w:rsidRPr="00D77FEC">
        <w:t>)</w:t>
      </w:r>
      <w:r w:rsidR="003D3FEF" w:rsidRPr="00D77FEC">
        <w:tab/>
      </w:r>
      <w:r w:rsidRPr="00D77FEC">
        <w:t xml:space="preserve">Notwithstanding the provisions of regulation 2, the copyright in a building plan shall not be infringed </w:t>
      </w:r>
      <w:r w:rsidRPr="00D77FEC">
        <w:rPr>
          <w:rFonts w:eastAsia="Arial" w:cs="Arial"/>
        </w:rPr>
        <w:t xml:space="preserve">if </w:t>
      </w:r>
      <w:r w:rsidRPr="00D77FEC">
        <w:t xml:space="preserve">a person (or a person acting on his or her authority) in charge of a office of a local authority in which the original or a reproduction of the building plan is lodged for purposes of record, makes a reproduction of that plan, or of a portion thereof, for the owner of land on which a building has been erected in accordance with that plan and such owner requires that </w:t>
      </w:r>
      <w:r w:rsidR="009508F1" w:rsidRPr="00D77FEC">
        <w:t>plan, or</w:t>
      </w:r>
      <w:r w:rsidRPr="00D77FEC">
        <w:t xml:space="preserve"> a portion thereof , for the purposes of making an addition or alteration to the building.</w:t>
      </w:r>
    </w:p>
    <w:p w14:paraId="7A445D68" w14:textId="77777777" w:rsidR="007371B9" w:rsidRPr="00D77FEC" w:rsidRDefault="007371B9" w:rsidP="00C826A2">
      <w:pPr>
        <w:pStyle w:val="REG-P1"/>
      </w:pPr>
    </w:p>
    <w:p w14:paraId="5CF735C6" w14:textId="7980E4F4" w:rsidR="00B259F9" w:rsidRPr="00D77FEC" w:rsidRDefault="007371B9" w:rsidP="007371B9">
      <w:pPr>
        <w:pStyle w:val="REG-Amend"/>
      </w:pPr>
      <w:r w:rsidRPr="00D77FEC">
        <w:t>[The phrase “a office” should be “an office” to be grammatically correct.]</w:t>
      </w:r>
    </w:p>
    <w:p w14:paraId="1764A81D" w14:textId="77777777" w:rsidR="007371B9" w:rsidRPr="00D77FEC" w:rsidRDefault="007371B9" w:rsidP="00B259F9">
      <w:pPr>
        <w:pStyle w:val="REG-P0"/>
        <w:rPr>
          <w:szCs w:val="28"/>
        </w:rPr>
      </w:pPr>
    </w:p>
    <w:p w14:paraId="12D6D921" w14:textId="77777777" w:rsidR="00B259F9" w:rsidRPr="00D77FEC" w:rsidRDefault="00B259F9" w:rsidP="009508F1">
      <w:pPr>
        <w:pStyle w:val="REG-P1"/>
      </w:pPr>
      <w:r w:rsidRPr="00D77FEC">
        <w:t>(2)</w:t>
      </w:r>
      <w:r w:rsidR="003D3FEF" w:rsidRPr="00D77FEC">
        <w:tab/>
      </w:r>
      <w:r w:rsidRPr="00D77FEC">
        <w:t xml:space="preserve">In subregulation </w:t>
      </w:r>
      <w:r w:rsidRPr="00D77FEC">
        <w:rPr>
          <w:szCs w:val="21"/>
        </w:rPr>
        <w:t xml:space="preserve">(1) </w:t>
      </w:r>
      <w:r w:rsidRPr="00D77FEC">
        <w:t>“local authority” means the council of any area declared to be a municipality, town or village under section 3 of the Local Authorities Act, 1992 (Act 23 of 1992).</w:t>
      </w:r>
    </w:p>
    <w:p w14:paraId="5754858D" w14:textId="77777777" w:rsidR="00B259F9" w:rsidRPr="00D77FEC" w:rsidRDefault="00B259F9" w:rsidP="00B259F9">
      <w:pPr>
        <w:pStyle w:val="REG-P0"/>
      </w:pPr>
    </w:p>
    <w:p w14:paraId="609465C3" w14:textId="77777777" w:rsidR="00B259F9" w:rsidRPr="00D77FEC" w:rsidRDefault="00B259F9" w:rsidP="009508F1">
      <w:pPr>
        <w:pStyle w:val="REG-H3A"/>
      </w:pPr>
      <w:r w:rsidRPr="00D77FEC">
        <w:t>CHAPTER</w:t>
      </w:r>
      <w:r w:rsidR="009508F1" w:rsidRPr="00D77FEC">
        <w:t xml:space="preserve"> </w:t>
      </w:r>
      <w:r w:rsidRPr="00D77FEC">
        <w:t>2</w:t>
      </w:r>
    </w:p>
    <w:p w14:paraId="3810C720" w14:textId="77777777" w:rsidR="00B259F9" w:rsidRPr="00D77FEC" w:rsidRDefault="00B259F9" w:rsidP="00B259F9">
      <w:pPr>
        <w:pStyle w:val="REG-P0"/>
        <w:rPr>
          <w:szCs w:val="28"/>
        </w:rPr>
      </w:pPr>
    </w:p>
    <w:p w14:paraId="76B3F5EE" w14:textId="77777777" w:rsidR="00B259F9" w:rsidRPr="00D77FEC" w:rsidRDefault="00B259F9" w:rsidP="009508F1">
      <w:pPr>
        <w:pStyle w:val="REG-H3b"/>
        <w:rPr>
          <w:b/>
        </w:rPr>
      </w:pPr>
      <w:r w:rsidRPr="00D77FEC">
        <w:rPr>
          <w:b/>
        </w:rPr>
        <w:t>SOUND RECORDING ROYALTIES</w:t>
      </w:r>
    </w:p>
    <w:p w14:paraId="70EEAD75" w14:textId="77777777" w:rsidR="00B259F9" w:rsidRPr="00D77FEC" w:rsidRDefault="00B259F9" w:rsidP="009508F1">
      <w:pPr>
        <w:pStyle w:val="REG-H3b"/>
      </w:pPr>
      <w:r w:rsidRPr="00D77FEC">
        <w:t>(Section 17 of Act)</w:t>
      </w:r>
    </w:p>
    <w:p w14:paraId="0F816767" w14:textId="77777777" w:rsidR="00B259F9" w:rsidRPr="00D77FEC" w:rsidRDefault="00B259F9" w:rsidP="00B259F9">
      <w:pPr>
        <w:pStyle w:val="REG-P0"/>
      </w:pPr>
    </w:p>
    <w:p w14:paraId="7268A4AB" w14:textId="77777777" w:rsidR="00B259F9" w:rsidRPr="00D77FEC" w:rsidRDefault="00B259F9" w:rsidP="00B259F9">
      <w:pPr>
        <w:pStyle w:val="REG-P0"/>
        <w:rPr>
          <w:b/>
        </w:rPr>
      </w:pPr>
      <w:r w:rsidRPr="00D77FEC">
        <w:rPr>
          <w:b/>
        </w:rPr>
        <w:t>Notices</w:t>
      </w:r>
    </w:p>
    <w:p w14:paraId="3382348D" w14:textId="77777777" w:rsidR="00B259F9" w:rsidRPr="00D77FEC" w:rsidRDefault="00B259F9" w:rsidP="00B259F9">
      <w:pPr>
        <w:pStyle w:val="REG-P0"/>
      </w:pPr>
    </w:p>
    <w:p w14:paraId="2526C597" w14:textId="77777777" w:rsidR="00B259F9" w:rsidRPr="00D77FEC" w:rsidRDefault="00B259F9" w:rsidP="00EE212C">
      <w:pPr>
        <w:pStyle w:val="REG-P1"/>
      </w:pPr>
      <w:r w:rsidRPr="00D77FEC">
        <w:rPr>
          <w:b/>
          <w:szCs w:val="24"/>
        </w:rPr>
        <w:t>8.</w:t>
      </w:r>
      <w:r w:rsidRPr="00D77FEC">
        <w:rPr>
          <w:szCs w:val="24"/>
        </w:rPr>
        <w:tab/>
      </w:r>
      <w:r w:rsidRPr="00D77FEC">
        <w:t>A noti</w:t>
      </w:r>
      <w:r w:rsidR="007A5F69" w:rsidRPr="00D77FEC">
        <w:t>ce referred to in section 17(1)(</w:t>
      </w:r>
      <w:r w:rsidRPr="00D77FEC">
        <w:t>b) or 17(2)(c) of the Act, as the case may be, shall contain the following particulars:</w:t>
      </w:r>
    </w:p>
    <w:p w14:paraId="5B76E674" w14:textId="77777777" w:rsidR="00B259F9" w:rsidRPr="00D77FEC" w:rsidRDefault="00B259F9" w:rsidP="00B259F9">
      <w:pPr>
        <w:pStyle w:val="REG-P0"/>
        <w:rPr>
          <w:szCs w:val="28"/>
        </w:rPr>
      </w:pPr>
    </w:p>
    <w:p w14:paraId="7B73DD9C" w14:textId="77777777" w:rsidR="00B259F9" w:rsidRPr="00D77FEC" w:rsidRDefault="00B259F9" w:rsidP="00EE212C">
      <w:pPr>
        <w:pStyle w:val="REG-Pa"/>
      </w:pPr>
      <w:r w:rsidRPr="00D77FEC">
        <w:t>(a)</w:t>
      </w:r>
      <w:r w:rsidRPr="00D77FEC">
        <w:tab/>
        <w:t>The name and address of the person by whom the notice is given (in this Chapter referred to as “the manufacturer”);</w:t>
      </w:r>
    </w:p>
    <w:p w14:paraId="270991F9" w14:textId="77777777" w:rsidR="00B259F9" w:rsidRPr="00D77FEC" w:rsidRDefault="00B259F9" w:rsidP="00B259F9">
      <w:pPr>
        <w:pStyle w:val="REG-P0"/>
        <w:rPr>
          <w:szCs w:val="28"/>
        </w:rPr>
      </w:pPr>
    </w:p>
    <w:p w14:paraId="3531D14E" w14:textId="77777777" w:rsidR="008C7821" w:rsidRPr="00D77FEC" w:rsidRDefault="008C7821" w:rsidP="008C7821">
      <w:pPr>
        <w:pStyle w:val="AS-P-Amend"/>
      </w:pPr>
      <w:r w:rsidRPr="00D77FEC">
        <w:t>[The word “The” at the beginning of paragraph (a) should not be capitalised.]</w:t>
      </w:r>
    </w:p>
    <w:p w14:paraId="53375AA0" w14:textId="77777777" w:rsidR="008C7821" w:rsidRPr="00D77FEC" w:rsidRDefault="008C7821" w:rsidP="00B259F9">
      <w:pPr>
        <w:pStyle w:val="REG-P0"/>
        <w:rPr>
          <w:szCs w:val="28"/>
        </w:rPr>
      </w:pPr>
    </w:p>
    <w:p w14:paraId="0D9C9C4C" w14:textId="77777777" w:rsidR="00B259F9" w:rsidRPr="00D77FEC" w:rsidRDefault="00B259F9" w:rsidP="00EE212C">
      <w:pPr>
        <w:pStyle w:val="REG-Pa"/>
      </w:pPr>
      <w:r w:rsidRPr="00D77FEC">
        <w:t>(b)</w:t>
      </w:r>
      <w:r w:rsidRPr="00D77FEC">
        <w:tab/>
        <w:t>the name of the work to which the notice refers (in this Chapter referred to as “the work”), a description sufficient to identify the work, and the name of the author and the publisher;</w:t>
      </w:r>
    </w:p>
    <w:p w14:paraId="4C24BFDD" w14:textId="77777777" w:rsidR="00B259F9" w:rsidRPr="00D77FEC" w:rsidRDefault="00B259F9" w:rsidP="00B259F9">
      <w:pPr>
        <w:pStyle w:val="REG-P0"/>
        <w:rPr>
          <w:szCs w:val="28"/>
        </w:rPr>
      </w:pPr>
    </w:p>
    <w:p w14:paraId="38E15A3A" w14:textId="77777777" w:rsidR="00B259F9" w:rsidRPr="00D77FEC" w:rsidRDefault="00B259F9" w:rsidP="002C5A70">
      <w:pPr>
        <w:pStyle w:val="REG-Pa"/>
      </w:pPr>
      <w:r w:rsidRPr="00D77FEC">
        <w:t>(c)</w:t>
      </w:r>
      <w:r w:rsidRPr="00D77FEC">
        <w:tab/>
        <w:t>a statement that the manufacturer intends to make records of the work or of an adaptation thereof and the address of the place at which he or she intends to make such records;</w:t>
      </w:r>
    </w:p>
    <w:p w14:paraId="384F2DD9" w14:textId="77777777" w:rsidR="00B259F9" w:rsidRPr="00D77FEC" w:rsidRDefault="00B259F9" w:rsidP="00B259F9">
      <w:pPr>
        <w:pStyle w:val="REG-P0"/>
        <w:rPr>
          <w:szCs w:val="28"/>
        </w:rPr>
      </w:pPr>
    </w:p>
    <w:p w14:paraId="509EC24F" w14:textId="77777777" w:rsidR="00B259F9" w:rsidRPr="00D77FEC" w:rsidRDefault="00B259F9" w:rsidP="002C5A70">
      <w:pPr>
        <w:pStyle w:val="REG-Pa"/>
      </w:pPr>
      <w:r w:rsidRPr="00D77FEC">
        <w:t>(d)</w:t>
      </w:r>
      <w:r w:rsidRPr="00D77FEC">
        <w:tab/>
        <w:t>sufficient particulars to identify the record of the work or an adaptation thereof for the purposes of section 17(1)(a) of the Act;</w:t>
      </w:r>
    </w:p>
    <w:p w14:paraId="759140CA" w14:textId="77777777" w:rsidR="00B259F9" w:rsidRPr="00D77FEC" w:rsidRDefault="00B259F9" w:rsidP="00B259F9">
      <w:pPr>
        <w:pStyle w:val="REG-P0"/>
        <w:rPr>
          <w:szCs w:val="28"/>
        </w:rPr>
      </w:pPr>
    </w:p>
    <w:p w14:paraId="606F7B65" w14:textId="77777777" w:rsidR="00B259F9" w:rsidRPr="00D77FEC" w:rsidRDefault="00B259F9" w:rsidP="002C5A70">
      <w:pPr>
        <w:pStyle w:val="REG-Pa"/>
      </w:pPr>
      <w:r w:rsidRPr="00D77FEC">
        <w:t>(e)</w:t>
      </w:r>
      <w:r w:rsidRPr="00D77FEC">
        <w:tab/>
        <w:t>the type or types of record on which it is intended to reproduce the work or adaptation and an estimate of the number of recordings of each type that will be manufactured for sale by retail or for the purposes of being supplied for resale by retail;</w:t>
      </w:r>
    </w:p>
    <w:p w14:paraId="2FDDAED4" w14:textId="77777777" w:rsidR="00B259F9" w:rsidRPr="00D77FEC" w:rsidRDefault="00B259F9" w:rsidP="00B259F9">
      <w:pPr>
        <w:pStyle w:val="REG-P0"/>
        <w:rPr>
          <w:szCs w:val="28"/>
        </w:rPr>
      </w:pPr>
    </w:p>
    <w:p w14:paraId="6688CC63" w14:textId="77777777" w:rsidR="00B259F9" w:rsidRPr="00D77FEC" w:rsidRDefault="00B259F9" w:rsidP="002C5A70">
      <w:pPr>
        <w:pStyle w:val="REG-Pa"/>
      </w:pPr>
      <w:r w:rsidRPr="00D77FEC">
        <w:rPr>
          <w:rFonts w:eastAsia="Arial" w:cs="Arial"/>
          <w:szCs w:val="21"/>
        </w:rPr>
        <w:t>(f)</w:t>
      </w:r>
      <w:r w:rsidR="002C5A70" w:rsidRPr="00D77FEC">
        <w:rPr>
          <w:rFonts w:eastAsia="Arial" w:cs="Arial"/>
          <w:szCs w:val="21"/>
        </w:rPr>
        <w:tab/>
      </w:r>
      <w:r w:rsidRPr="00D77FEC">
        <w:t>the retail selling price of the records or, where it is intended to reproduce the work on more than one type or record, the retail selling price of each type of record which the manufacturer intends to make, and the amount of royalty payable in respect of each record;</w:t>
      </w:r>
    </w:p>
    <w:p w14:paraId="2915D5D9" w14:textId="77777777" w:rsidR="00B259F9" w:rsidRPr="00D77FEC" w:rsidRDefault="00B259F9" w:rsidP="00B259F9">
      <w:pPr>
        <w:pStyle w:val="REG-P0"/>
      </w:pPr>
    </w:p>
    <w:p w14:paraId="45B99E2E" w14:textId="77777777" w:rsidR="00B259F9" w:rsidRPr="00D77FEC" w:rsidRDefault="00B259F9" w:rsidP="002C5A70">
      <w:pPr>
        <w:pStyle w:val="REG-Pa"/>
      </w:pPr>
      <w:r w:rsidRPr="00D77FEC">
        <w:t>(g)</w:t>
      </w:r>
      <w:r w:rsidRPr="00D77FEC">
        <w:tab/>
        <w:t>the earliest date on wich any of the records will be delivered to a purchaser or to another person for the purposes of resale by retail;</w:t>
      </w:r>
    </w:p>
    <w:p w14:paraId="7CF614F6" w14:textId="77777777" w:rsidR="00190BBC" w:rsidRPr="00D77FEC" w:rsidRDefault="00190BBC" w:rsidP="00190BBC">
      <w:pPr>
        <w:pStyle w:val="REG-P0"/>
      </w:pPr>
    </w:p>
    <w:p w14:paraId="078F21CC" w14:textId="77777777" w:rsidR="00190BBC" w:rsidRPr="00D77FEC" w:rsidRDefault="00190BBC" w:rsidP="00190BBC">
      <w:pPr>
        <w:pStyle w:val="AS-P-Amend"/>
      </w:pPr>
      <w:r w:rsidRPr="00D77FEC">
        <w:t>[The word “w</w:t>
      </w:r>
      <w:r w:rsidR="008C7821" w:rsidRPr="00D77FEC">
        <w:t>h</w:t>
      </w:r>
      <w:r w:rsidRPr="00D77FEC">
        <w:t xml:space="preserve">ich” is misspelt in the </w:t>
      </w:r>
      <w:r w:rsidRPr="00D77FEC">
        <w:rPr>
          <w:i/>
        </w:rPr>
        <w:t>Government Gazette</w:t>
      </w:r>
      <w:r w:rsidRPr="00D77FEC">
        <w:t xml:space="preserve">, as reproduced above.] </w:t>
      </w:r>
    </w:p>
    <w:p w14:paraId="19104F7A" w14:textId="77777777" w:rsidR="00B259F9" w:rsidRPr="00D77FEC" w:rsidRDefault="00B259F9" w:rsidP="00190BBC">
      <w:pPr>
        <w:pStyle w:val="REG-P0"/>
      </w:pPr>
    </w:p>
    <w:p w14:paraId="21C5AFEC" w14:textId="77777777" w:rsidR="00B259F9" w:rsidRPr="00D77FEC" w:rsidRDefault="00B259F9" w:rsidP="00DC26FE">
      <w:pPr>
        <w:pStyle w:val="REG-Pa"/>
      </w:pPr>
      <w:r w:rsidRPr="00D77FEC">
        <w:t>(h)</w:t>
      </w:r>
      <w:r w:rsidRPr="00D77FEC">
        <w:tab/>
        <w:t>whether any other musical or literary work is to be reproduced on the same record with the musical work in question and, in relation to any such other musical work or literary work, the particulars specified in paragraph (b).</w:t>
      </w:r>
    </w:p>
    <w:p w14:paraId="37FAB7D8" w14:textId="77777777" w:rsidR="00B259F9" w:rsidRPr="00D77FEC" w:rsidRDefault="00B259F9" w:rsidP="00B259F9">
      <w:pPr>
        <w:pStyle w:val="REG-P0"/>
        <w:rPr>
          <w:b/>
        </w:rPr>
      </w:pPr>
    </w:p>
    <w:p w14:paraId="286B9B68" w14:textId="77777777" w:rsidR="00B259F9" w:rsidRPr="00D77FEC" w:rsidRDefault="00B259F9" w:rsidP="00B259F9">
      <w:pPr>
        <w:pStyle w:val="REG-P0"/>
        <w:rPr>
          <w:b/>
        </w:rPr>
      </w:pPr>
      <w:r w:rsidRPr="00D77FEC">
        <w:rPr>
          <w:b/>
        </w:rPr>
        <w:t>Manner and time of payment of royalties</w:t>
      </w:r>
    </w:p>
    <w:p w14:paraId="4335B8A0" w14:textId="77777777" w:rsidR="00B259F9" w:rsidRPr="00D77FEC" w:rsidRDefault="00B259F9" w:rsidP="00B259F9">
      <w:pPr>
        <w:pStyle w:val="REG-P0"/>
        <w:rPr>
          <w:szCs w:val="28"/>
        </w:rPr>
      </w:pPr>
    </w:p>
    <w:p w14:paraId="7EF8B5C7" w14:textId="77777777" w:rsidR="00B259F9" w:rsidRPr="00D77FEC" w:rsidRDefault="00B259F9" w:rsidP="00DC26FE">
      <w:pPr>
        <w:pStyle w:val="REG-P1"/>
      </w:pPr>
      <w:r w:rsidRPr="00D77FEC">
        <w:rPr>
          <w:b/>
          <w:szCs w:val="24"/>
        </w:rPr>
        <w:t>9.</w:t>
      </w:r>
      <w:r w:rsidRPr="00D77FEC">
        <w:rPr>
          <w:szCs w:val="24"/>
        </w:rPr>
        <w:tab/>
      </w:r>
      <w:r w:rsidR="00DC26FE" w:rsidRPr="00D77FEC">
        <w:t>(1)</w:t>
      </w:r>
      <w:r w:rsidR="003D3FEF" w:rsidRPr="00D77FEC">
        <w:tab/>
      </w:r>
      <w:r w:rsidRPr="00D77FEC">
        <w:t>The royalties payable in respect of a record referred to in section 17(1)(d) of the Act shall be paid in such manner and at such times</w:t>
      </w:r>
      <w:r w:rsidR="00DC26FE" w:rsidRPr="00D77FEC">
        <w:t xml:space="preserve"> </w:t>
      </w:r>
      <w:r w:rsidRPr="00D77FEC">
        <w:t>-</w:t>
      </w:r>
    </w:p>
    <w:p w14:paraId="26628376" w14:textId="77777777" w:rsidR="00B259F9" w:rsidRPr="00D77FEC" w:rsidRDefault="00B259F9" w:rsidP="00B259F9">
      <w:pPr>
        <w:pStyle w:val="REG-P0"/>
      </w:pPr>
    </w:p>
    <w:p w14:paraId="2C5A1C90" w14:textId="77777777" w:rsidR="00B259F9" w:rsidRPr="00D77FEC" w:rsidRDefault="00B259F9" w:rsidP="00DC26FE">
      <w:pPr>
        <w:pStyle w:val="REG-Pa"/>
      </w:pPr>
      <w:r w:rsidRPr="00D77FEC">
        <w:t>(</w:t>
      </w:r>
      <w:r w:rsidR="00DC26FE" w:rsidRPr="00D77FEC">
        <w:t>a</w:t>
      </w:r>
      <w:r w:rsidRPr="00D77FEC">
        <w:t xml:space="preserve">) </w:t>
      </w:r>
      <w:r w:rsidR="00DC26FE" w:rsidRPr="00D77FEC">
        <w:tab/>
      </w:r>
      <w:r w:rsidRPr="00D77FEC">
        <w:t>as determined in an agreement concluded between the manufacturer and the owner of the copyright in the musical work in question; or</w:t>
      </w:r>
    </w:p>
    <w:p w14:paraId="180679DC" w14:textId="77777777" w:rsidR="00B259F9" w:rsidRPr="00D77FEC" w:rsidRDefault="00B259F9" w:rsidP="00B259F9">
      <w:pPr>
        <w:pStyle w:val="REG-P0"/>
      </w:pPr>
    </w:p>
    <w:p w14:paraId="4B7DB394" w14:textId="77777777" w:rsidR="00B259F9" w:rsidRPr="00D77FEC" w:rsidRDefault="00B259F9" w:rsidP="00DC26FE">
      <w:pPr>
        <w:pStyle w:val="REG-Pa"/>
      </w:pPr>
      <w:r w:rsidRPr="00D77FEC">
        <w:t>(b)</w:t>
      </w:r>
      <w:r w:rsidR="00DC26FE" w:rsidRPr="00D77FEC">
        <w:tab/>
      </w:r>
      <w:r w:rsidRPr="00D77FEC">
        <w:t xml:space="preserve"> if no such agreement has been concluded, as stipulated in the following provisions of this regulation.</w:t>
      </w:r>
    </w:p>
    <w:p w14:paraId="305F199F" w14:textId="77777777" w:rsidR="00B259F9" w:rsidRPr="00D77FEC" w:rsidRDefault="00B259F9" w:rsidP="00B259F9">
      <w:pPr>
        <w:pStyle w:val="REG-P0"/>
      </w:pPr>
    </w:p>
    <w:p w14:paraId="4B66AEF8" w14:textId="77777777" w:rsidR="00B259F9" w:rsidRPr="00D77FEC" w:rsidRDefault="00B259F9" w:rsidP="00216D24">
      <w:pPr>
        <w:pStyle w:val="REG-P1"/>
      </w:pPr>
      <w:r w:rsidRPr="00D77FEC">
        <w:t>(2)</w:t>
      </w:r>
      <w:r w:rsidRPr="00D77FEC">
        <w:tab/>
        <w:t>A notice referred to in regulation 8 shall, at least 30 days before any record embodying the musical work in question is sold by retail or supplied for the purposes of resale by retail -</w:t>
      </w:r>
    </w:p>
    <w:p w14:paraId="3D534180" w14:textId="77777777" w:rsidR="00B259F9" w:rsidRPr="00D77FEC" w:rsidRDefault="00B259F9" w:rsidP="00B259F9">
      <w:pPr>
        <w:pStyle w:val="REG-P0"/>
        <w:rPr>
          <w:szCs w:val="28"/>
        </w:rPr>
      </w:pPr>
    </w:p>
    <w:p w14:paraId="3E04AA6F" w14:textId="77777777" w:rsidR="00B259F9" w:rsidRPr="00D77FEC" w:rsidRDefault="00B259F9" w:rsidP="00216D24">
      <w:pPr>
        <w:pStyle w:val="REG-Pa"/>
      </w:pPr>
      <w:r w:rsidRPr="00D77FEC">
        <w:t>(a)</w:t>
      </w:r>
      <w:r w:rsidRPr="00D77FEC">
        <w:tab/>
        <w:t>if the name and address of the owner of the copyright or of his or her agent, for the receipt of notice, are known or can be ascertained by reasonable enquiry, be sent by registered post to such owner or agent at that address;</w:t>
      </w:r>
    </w:p>
    <w:p w14:paraId="540B437B" w14:textId="77777777" w:rsidR="00B259F9" w:rsidRPr="00D77FEC" w:rsidRDefault="00B259F9" w:rsidP="00B259F9">
      <w:pPr>
        <w:pStyle w:val="REG-P0"/>
        <w:rPr>
          <w:szCs w:val="28"/>
        </w:rPr>
      </w:pPr>
    </w:p>
    <w:p w14:paraId="4F28B9BF" w14:textId="77777777" w:rsidR="00B259F9" w:rsidRPr="00D77FEC" w:rsidRDefault="00B259F9" w:rsidP="00216D24">
      <w:pPr>
        <w:pStyle w:val="REG-Pa"/>
      </w:pPr>
      <w:r w:rsidRPr="00D77FEC">
        <w:t>(b)</w:t>
      </w:r>
      <w:r w:rsidRPr="00D77FEC">
        <w:tab/>
      </w:r>
      <w:r w:rsidRPr="00D77FEC">
        <w:rPr>
          <w:szCs w:val="25"/>
        </w:rPr>
        <w:t xml:space="preserve">if </w:t>
      </w:r>
      <w:r w:rsidRPr="00D77FEC">
        <w:t xml:space="preserve">such name and address are not known and cannot be ascertained by reasonable enquiry, </w:t>
      </w:r>
      <w:r w:rsidRPr="00D77FEC">
        <w:rPr>
          <w:rFonts w:eastAsia="Arial" w:cs="Arial"/>
          <w:szCs w:val="23"/>
        </w:rPr>
        <w:t xml:space="preserve">be </w:t>
      </w:r>
      <w:r w:rsidRPr="00D77FEC">
        <w:t xml:space="preserve">published in the </w:t>
      </w:r>
      <w:r w:rsidRPr="00D77FEC">
        <w:rPr>
          <w:i/>
        </w:rPr>
        <w:t>Gazette</w:t>
      </w:r>
      <w:r w:rsidRPr="00D77FEC">
        <w:t xml:space="preserve"> giving the particulars required in terms of paragraphs (a), (b), (c) and (d) of regulation 8 and stating an address from which the particulars required in terms of paragraph s (e), (f), (g) and (h) of the said regulation can be obtained.</w:t>
      </w:r>
    </w:p>
    <w:p w14:paraId="686ABC16" w14:textId="77777777" w:rsidR="00B259F9" w:rsidRPr="00D77FEC" w:rsidRDefault="00B259F9" w:rsidP="00B259F9">
      <w:pPr>
        <w:pStyle w:val="REG-P0"/>
        <w:rPr>
          <w:szCs w:val="28"/>
        </w:rPr>
      </w:pPr>
    </w:p>
    <w:p w14:paraId="61BE80D1" w14:textId="77777777" w:rsidR="00B259F9" w:rsidRPr="00D77FEC" w:rsidRDefault="00B259F9" w:rsidP="00216D24">
      <w:pPr>
        <w:pStyle w:val="REG-P1"/>
      </w:pPr>
      <w:r w:rsidRPr="00D77FEC">
        <w:t>(3)</w:t>
      </w:r>
      <w:r w:rsidRPr="00D77FEC">
        <w:tab/>
        <w:t>If within 14 days from</w:t>
      </w:r>
      <w:r w:rsidR="00216D24" w:rsidRPr="00D77FEC">
        <w:t xml:space="preserve"> </w:t>
      </w:r>
      <w:r w:rsidRPr="00D77FEC">
        <w:t>-</w:t>
      </w:r>
    </w:p>
    <w:p w14:paraId="6460B02F" w14:textId="77777777" w:rsidR="00B259F9" w:rsidRPr="00D77FEC" w:rsidRDefault="00B259F9" w:rsidP="00B259F9">
      <w:pPr>
        <w:pStyle w:val="REG-P0"/>
        <w:rPr>
          <w:szCs w:val="24"/>
        </w:rPr>
      </w:pPr>
    </w:p>
    <w:p w14:paraId="6C53E83E" w14:textId="77777777" w:rsidR="00B259F9" w:rsidRPr="00D77FEC" w:rsidRDefault="00B259F9" w:rsidP="00190BBC">
      <w:pPr>
        <w:pStyle w:val="REG-Pa"/>
        <w:numPr>
          <w:ilvl w:val="0"/>
          <w:numId w:val="49"/>
        </w:numPr>
      </w:pPr>
      <w:r w:rsidRPr="00D77FEC">
        <w:t xml:space="preserve">in the case where the notice referred to </w:t>
      </w:r>
      <w:r w:rsidRPr="00D77FEC">
        <w:rPr>
          <w:rFonts w:eastAsia="Arial" w:cs="Arial"/>
          <w:szCs w:val="23"/>
        </w:rPr>
        <w:t xml:space="preserve">in </w:t>
      </w:r>
      <w:r w:rsidRPr="00D77FEC">
        <w:t>regultion 8 is required to be sent by registered post, the date which is two days after the date of the posting of such notice;</w:t>
      </w:r>
    </w:p>
    <w:p w14:paraId="6A018550" w14:textId="77777777" w:rsidR="00190BBC" w:rsidRPr="00D77FEC" w:rsidRDefault="00190BBC" w:rsidP="00190BBC">
      <w:pPr>
        <w:pStyle w:val="REG-P0"/>
      </w:pPr>
    </w:p>
    <w:p w14:paraId="57643264" w14:textId="77777777" w:rsidR="00190BBC" w:rsidRPr="00D77FEC" w:rsidRDefault="00190BBC" w:rsidP="00190BBC">
      <w:pPr>
        <w:pStyle w:val="AS-P-Amend"/>
      </w:pPr>
      <w:r w:rsidRPr="00D77FEC">
        <w:t>[The word “regul</w:t>
      </w:r>
      <w:r w:rsidR="008C7821" w:rsidRPr="00D77FEC">
        <w:t>a</w:t>
      </w:r>
      <w:r w:rsidRPr="00D77FEC">
        <w:t xml:space="preserve">tion” is misspelt in the </w:t>
      </w:r>
      <w:r w:rsidRPr="00D77FEC">
        <w:rPr>
          <w:i/>
        </w:rPr>
        <w:t>Government Gazette</w:t>
      </w:r>
      <w:r w:rsidRPr="00D77FEC">
        <w:t xml:space="preserve">, as reproduced above.] </w:t>
      </w:r>
    </w:p>
    <w:p w14:paraId="39EE087C" w14:textId="77777777" w:rsidR="00B259F9" w:rsidRPr="00D77FEC" w:rsidRDefault="00B259F9" w:rsidP="00190BBC">
      <w:pPr>
        <w:pStyle w:val="REG-P0"/>
      </w:pPr>
    </w:p>
    <w:p w14:paraId="7BC854EF" w14:textId="77777777" w:rsidR="00B259F9" w:rsidRPr="00D77FEC" w:rsidRDefault="00B259F9" w:rsidP="00FB5952">
      <w:pPr>
        <w:pStyle w:val="REG-Pa"/>
        <w:rPr>
          <w:szCs w:val="26"/>
        </w:rPr>
      </w:pPr>
      <w:r w:rsidRPr="00D77FEC">
        <w:t>(b)</w:t>
      </w:r>
      <w:r w:rsidR="00A8667E" w:rsidRPr="00D77FEC">
        <w:tab/>
      </w:r>
      <w:r w:rsidRPr="00D77FEC">
        <w:rPr>
          <w:szCs w:val="24"/>
        </w:rPr>
        <w:t xml:space="preserve">in the case where such notice is required to be published in the </w:t>
      </w:r>
      <w:r w:rsidRPr="00D77FEC">
        <w:rPr>
          <w:szCs w:val="26"/>
        </w:rPr>
        <w:t>Gazette,</w:t>
      </w:r>
      <w:r w:rsidR="00FB5952" w:rsidRPr="00D77FEC">
        <w:rPr>
          <w:szCs w:val="26"/>
        </w:rPr>
        <w:t xml:space="preserve"> </w:t>
      </w:r>
      <w:r w:rsidRPr="00D77FEC">
        <w:rPr>
          <w:szCs w:val="24"/>
        </w:rPr>
        <w:t>the date of the publication of such notice,</w:t>
      </w:r>
    </w:p>
    <w:p w14:paraId="4F6F5780" w14:textId="77777777" w:rsidR="00B259F9" w:rsidRPr="00D77FEC" w:rsidRDefault="00B259F9" w:rsidP="00A8667E">
      <w:pPr>
        <w:pStyle w:val="REG-Pa"/>
        <w:rPr>
          <w:szCs w:val="24"/>
        </w:rPr>
      </w:pPr>
    </w:p>
    <w:p w14:paraId="7D7C9AF2" w14:textId="77777777" w:rsidR="00B259F9" w:rsidRPr="00D77FEC" w:rsidRDefault="00B259F9" w:rsidP="00B259F9">
      <w:pPr>
        <w:pStyle w:val="REG-P0"/>
        <w:rPr>
          <w:szCs w:val="24"/>
        </w:rPr>
      </w:pPr>
      <w:r w:rsidRPr="00D77FEC">
        <w:rPr>
          <w:szCs w:val="24"/>
        </w:rPr>
        <w:t>the owner of the copyright indicates to the manufacturer, by notice in writing sent by registered post, some convenient place within Namibia from which labels, which shall be in the form prescribed in subregulation (8), can be obtained, the manufacturer shall by notice in writing to such owner specify the number and denomination of the labels he or she requires and tender a sum equivalent to the amount of royalty represented by the labels so required.</w:t>
      </w:r>
    </w:p>
    <w:p w14:paraId="305120C3" w14:textId="77777777" w:rsidR="00B259F9" w:rsidRPr="00D77FEC" w:rsidRDefault="00B259F9" w:rsidP="00B259F9">
      <w:pPr>
        <w:pStyle w:val="REG-P0"/>
        <w:rPr>
          <w:szCs w:val="28"/>
        </w:rPr>
      </w:pPr>
    </w:p>
    <w:p w14:paraId="3362B394" w14:textId="77777777" w:rsidR="00B259F9" w:rsidRPr="00D77FEC" w:rsidRDefault="00B259F9" w:rsidP="00453019">
      <w:pPr>
        <w:pStyle w:val="REG-P1"/>
      </w:pPr>
      <w:r w:rsidRPr="00D77FEC">
        <w:t>(4)</w:t>
      </w:r>
      <w:r w:rsidRPr="00D77FEC">
        <w:tab/>
        <w:t>If, within 14 days from the date of receipt of a notice given by the manufacturer in terms of subregulation (3), the owner of the copyright supplies the labels required, the manufacturer shall not deliver to a purchaser or to another person for the purposes of resale by retail any record made by him or her and to which a notice referred to in regulation 8 refers, unless the manufacturer has attached to</w:t>
      </w:r>
      <w:r w:rsidR="00453019" w:rsidRPr="00D77FEC">
        <w:t xml:space="preserve"> </w:t>
      </w:r>
      <w:r w:rsidRPr="00D77FEC">
        <w:t>-</w:t>
      </w:r>
    </w:p>
    <w:p w14:paraId="6C900D54" w14:textId="77777777" w:rsidR="00B259F9" w:rsidRPr="00D77FEC" w:rsidRDefault="00B259F9" w:rsidP="00B259F9">
      <w:pPr>
        <w:pStyle w:val="REG-P0"/>
        <w:rPr>
          <w:szCs w:val="28"/>
        </w:rPr>
      </w:pPr>
    </w:p>
    <w:p w14:paraId="6D5C442D" w14:textId="77777777" w:rsidR="00B259F9" w:rsidRPr="00D77FEC" w:rsidRDefault="00B259F9" w:rsidP="003158C7">
      <w:pPr>
        <w:pStyle w:val="REG-Pa"/>
      </w:pPr>
      <w:r w:rsidRPr="00D77FEC">
        <w:t>(a)</w:t>
      </w:r>
      <w:r w:rsidRPr="00D77FEC">
        <w:tab/>
        <w:t>the record; or</w:t>
      </w:r>
    </w:p>
    <w:p w14:paraId="07B06B83" w14:textId="77777777" w:rsidR="00B259F9" w:rsidRPr="00D77FEC" w:rsidRDefault="00B259F9" w:rsidP="00B259F9">
      <w:pPr>
        <w:pStyle w:val="REG-P0"/>
        <w:rPr>
          <w:szCs w:val="24"/>
        </w:rPr>
      </w:pPr>
    </w:p>
    <w:p w14:paraId="16192921" w14:textId="77777777" w:rsidR="00B259F9" w:rsidRPr="00D77FEC" w:rsidRDefault="00B259F9" w:rsidP="003158C7">
      <w:pPr>
        <w:pStyle w:val="REG-Pa"/>
      </w:pPr>
      <w:r w:rsidRPr="00D77FEC">
        <w:t>(b)</w:t>
      </w:r>
      <w:r w:rsidRPr="00D77FEC">
        <w:tab/>
        <w:t>the container in which the record is intended to be delivered to such purchaser or person, if the type of the record is such that it is not practical to attach an adhesive label thereto,</w:t>
      </w:r>
    </w:p>
    <w:p w14:paraId="5E4B94BA" w14:textId="77777777" w:rsidR="00B259F9" w:rsidRPr="00D77FEC" w:rsidRDefault="00B259F9" w:rsidP="00B259F9">
      <w:pPr>
        <w:pStyle w:val="REG-P0"/>
        <w:rPr>
          <w:szCs w:val="28"/>
        </w:rPr>
      </w:pPr>
    </w:p>
    <w:p w14:paraId="14959730" w14:textId="77777777" w:rsidR="00B259F9" w:rsidRPr="00D77FEC" w:rsidRDefault="00B259F9" w:rsidP="00B259F9">
      <w:pPr>
        <w:pStyle w:val="REG-P0"/>
        <w:rPr>
          <w:szCs w:val="24"/>
        </w:rPr>
      </w:pPr>
      <w:r w:rsidRPr="00D77FEC">
        <w:rPr>
          <w:szCs w:val="24"/>
        </w:rPr>
        <w:t xml:space="preserve">a </w:t>
      </w:r>
      <w:r w:rsidR="00C92E99" w:rsidRPr="00D77FEC">
        <w:rPr>
          <w:szCs w:val="24"/>
        </w:rPr>
        <w:t>label</w:t>
      </w:r>
      <w:r w:rsidRPr="00D77FEC">
        <w:rPr>
          <w:szCs w:val="24"/>
        </w:rPr>
        <w:t xml:space="preserve"> so supplied representing the amount of the royalty payable in respect of</w:t>
      </w:r>
      <w:r w:rsidR="00C92E99" w:rsidRPr="00D77FEC">
        <w:rPr>
          <w:szCs w:val="24"/>
        </w:rPr>
        <w:t xml:space="preserve"> </w:t>
      </w:r>
      <w:r w:rsidRPr="00D77FEC">
        <w:rPr>
          <w:szCs w:val="24"/>
        </w:rPr>
        <w:t>the record.</w:t>
      </w:r>
    </w:p>
    <w:p w14:paraId="49D5CA54" w14:textId="77777777" w:rsidR="00B259F9" w:rsidRPr="00D77FEC" w:rsidRDefault="00B259F9" w:rsidP="00B259F9">
      <w:pPr>
        <w:pStyle w:val="REG-P0"/>
        <w:rPr>
          <w:szCs w:val="24"/>
        </w:rPr>
      </w:pPr>
    </w:p>
    <w:p w14:paraId="29BFD3B4" w14:textId="77777777" w:rsidR="00B259F9" w:rsidRPr="00D77FEC" w:rsidRDefault="00B259F9" w:rsidP="00F8051A">
      <w:pPr>
        <w:pStyle w:val="REG-P1"/>
      </w:pPr>
      <w:r w:rsidRPr="00D77FEC">
        <w:t>(5)</w:t>
      </w:r>
      <w:r w:rsidRPr="00D77FEC">
        <w:tab/>
        <w:t>If the owner of the copyright fails to take any of the steps stipulated in subregulations (3) and (4) within the times therein respectively specified, the manufacturer may, subject to the provisions of subregulation (6), deliver to a purchaser or to another person for the purposes of resale by retail any record to which a notice referred to in regulation 8 refers, without complying with the provisions of subregulations (3) and (4).</w:t>
      </w:r>
    </w:p>
    <w:p w14:paraId="3F297C67" w14:textId="77777777" w:rsidR="00B259F9" w:rsidRPr="00D77FEC" w:rsidRDefault="00B259F9" w:rsidP="00B259F9">
      <w:pPr>
        <w:pStyle w:val="REG-P0"/>
        <w:rPr>
          <w:szCs w:val="28"/>
        </w:rPr>
      </w:pPr>
    </w:p>
    <w:p w14:paraId="3596575B" w14:textId="77777777" w:rsidR="00B259F9" w:rsidRPr="00D77FEC" w:rsidRDefault="00B259F9" w:rsidP="00F8051A">
      <w:pPr>
        <w:pStyle w:val="REG-P1"/>
      </w:pPr>
      <w:r w:rsidRPr="00D77FEC">
        <w:t>(6)</w:t>
      </w:r>
      <w:r w:rsidRPr="00D77FEC">
        <w:tab/>
        <w:t xml:space="preserve">The manufacturer shall keep an account of all records delivered under subregulation (5), and the amount of the royalties due to the owner of the copyright in respect of that records shall </w:t>
      </w:r>
      <w:r w:rsidRPr="00D77FEC">
        <w:rPr>
          <w:szCs w:val="23"/>
        </w:rPr>
        <w:t xml:space="preserve">be </w:t>
      </w:r>
      <w:r w:rsidRPr="00D77FEC">
        <w:t>transferred to a special account and held in trust for such owner.</w:t>
      </w:r>
    </w:p>
    <w:p w14:paraId="63A21307" w14:textId="77777777" w:rsidR="00B259F9" w:rsidRPr="00D77FEC" w:rsidRDefault="00B259F9" w:rsidP="00B259F9">
      <w:pPr>
        <w:pStyle w:val="REG-P0"/>
      </w:pPr>
    </w:p>
    <w:p w14:paraId="5BC0CCA2" w14:textId="77777777" w:rsidR="00B259F9" w:rsidRPr="00D77FEC" w:rsidRDefault="00B259F9" w:rsidP="003573EB">
      <w:pPr>
        <w:pStyle w:val="REG-P1"/>
      </w:pPr>
      <w:r w:rsidRPr="00D77FEC">
        <w:t>(7)</w:t>
      </w:r>
      <w:r w:rsidRPr="00D77FEC">
        <w:tab/>
        <w:t>If the manufacturer takes the steps stipulated in subregulation s (3) and (4), or in sub</w:t>
      </w:r>
      <w:r w:rsidR="00F8051A" w:rsidRPr="00D77FEC">
        <w:t>r</w:t>
      </w:r>
      <w:r w:rsidRPr="00D77FEC">
        <w:t>egulations (5) and (6), as the case may be, with respect to any records, the taking of those steps shall be deemed to constitute the payment of royalties in respect of such records in accordance with the provisions of section 17(</w:t>
      </w:r>
      <w:r w:rsidR="00492283" w:rsidRPr="00D77FEC">
        <w:rPr>
          <w:rFonts w:eastAsia="Arial" w:cs="Arial"/>
        </w:rPr>
        <w:t>1</w:t>
      </w:r>
      <w:r w:rsidRPr="00D77FEC">
        <w:t>)(d) of the Act.</w:t>
      </w:r>
    </w:p>
    <w:p w14:paraId="0E773B92" w14:textId="77777777" w:rsidR="00B259F9" w:rsidRPr="00D77FEC" w:rsidRDefault="00B259F9" w:rsidP="00B259F9">
      <w:pPr>
        <w:pStyle w:val="REG-P0"/>
        <w:rPr>
          <w:szCs w:val="28"/>
        </w:rPr>
      </w:pPr>
    </w:p>
    <w:p w14:paraId="0F3505EA" w14:textId="77777777" w:rsidR="00B259F9" w:rsidRPr="00D77FEC" w:rsidRDefault="00B259F9" w:rsidP="00715B7A">
      <w:pPr>
        <w:pStyle w:val="REG-P1"/>
      </w:pPr>
      <w:r w:rsidRPr="00D77FEC">
        <w:t>(8)</w:t>
      </w:r>
      <w:r w:rsidRPr="00D77FEC">
        <w:tab/>
        <w:t>A label referred to in subregulation (3) shall -</w:t>
      </w:r>
    </w:p>
    <w:p w14:paraId="0030AC7E" w14:textId="77777777" w:rsidR="00B259F9" w:rsidRPr="00D77FEC" w:rsidRDefault="00B259F9" w:rsidP="00B259F9">
      <w:pPr>
        <w:pStyle w:val="REG-P0"/>
        <w:rPr>
          <w:szCs w:val="24"/>
        </w:rPr>
      </w:pPr>
    </w:p>
    <w:p w14:paraId="66560003" w14:textId="77777777" w:rsidR="00B259F9" w:rsidRPr="00D77FEC" w:rsidRDefault="00B259F9" w:rsidP="00715B7A">
      <w:pPr>
        <w:pStyle w:val="REG-Pa"/>
      </w:pPr>
      <w:r w:rsidRPr="00D77FEC">
        <w:t>(a)</w:t>
      </w:r>
      <w:r w:rsidRPr="00D77FEC">
        <w:tab/>
        <w:t>be adhesive and square, of which any side is not more than 2 centimetre;</w:t>
      </w:r>
    </w:p>
    <w:p w14:paraId="0C4B73AC" w14:textId="77777777" w:rsidR="00B259F9" w:rsidRPr="00D77FEC" w:rsidRDefault="00B259F9" w:rsidP="00B259F9">
      <w:pPr>
        <w:pStyle w:val="REG-P0"/>
        <w:rPr>
          <w:szCs w:val="24"/>
        </w:rPr>
      </w:pPr>
    </w:p>
    <w:p w14:paraId="45A143A8" w14:textId="77777777" w:rsidR="00B259F9" w:rsidRPr="00D77FEC" w:rsidRDefault="00B259F9" w:rsidP="00715B7A">
      <w:pPr>
        <w:pStyle w:val="REG-Pa"/>
      </w:pPr>
      <w:r w:rsidRPr="00D77FEC">
        <w:t>(b)</w:t>
      </w:r>
      <w:r w:rsidRPr="00D77FEC">
        <w:tab/>
        <w:t>have a design which shall be entirely enclosed within a circle;</w:t>
      </w:r>
    </w:p>
    <w:p w14:paraId="56AD6A62" w14:textId="77777777" w:rsidR="00B259F9" w:rsidRPr="00D77FEC" w:rsidRDefault="00B259F9" w:rsidP="00B259F9">
      <w:pPr>
        <w:pStyle w:val="REG-P0"/>
        <w:rPr>
          <w:szCs w:val="24"/>
        </w:rPr>
      </w:pPr>
    </w:p>
    <w:p w14:paraId="55D71016" w14:textId="77777777" w:rsidR="00B259F9" w:rsidRPr="00D77FEC" w:rsidRDefault="00B259F9" w:rsidP="00715B7A">
      <w:pPr>
        <w:pStyle w:val="REG-Pa"/>
      </w:pPr>
      <w:r w:rsidRPr="00D77FEC">
        <w:t>(c)</w:t>
      </w:r>
      <w:r w:rsidRPr="00D77FEC">
        <w:tab/>
        <w:t>not contain</w:t>
      </w:r>
      <w:r w:rsidR="00715B7A" w:rsidRPr="00D77FEC">
        <w:t xml:space="preserve"> </w:t>
      </w:r>
      <w:r w:rsidRPr="00D77FEC">
        <w:t>-</w:t>
      </w:r>
    </w:p>
    <w:p w14:paraId="3690F7B5" w14:textId="77777777" w:rsidR="00B259F9" w:rsidRPr="00D77FEC" w:rsidRDefault="00B259F9" w:rsidP="00B259F9">
      <w:pPr>
        <w:pStyle w:val="REG-P0"/>
        <w:rPr>
          <w:szCs w:val="28"/>
        </w:rPr>
      </w:pPr>
    </w:p>
    <w:p w14:paraId="727B9AD1" w14:textId="77777777" w:rsidR="00B259F9" w:rsidRPr="00D77FEC" w:rsidRDefault="00B259F9" w:rsidP="00715B7A">
      <w:pPr>
        <w:pStyle w:val="REG-Pi"/>
      </w:pPr>
      <w:r w:rsidRPr="00D77FEC">
        <w:t>(i)</w:t>
      </w:r>
      <w:r w:rsidRPr="00D77FEC">
        <w:tab/>
        <w:t>the effigy of any person; or</w:t>
      </w:r>
    </w:p>
    <w:p w14:paraId="0AEF2962" w14:textId="77777777" w:rsidR="00B259F9" w:rsidRPr="00D77FEC" w:rsidRDefault="00B259F9" w:rsidP="00B259F9">
      <w:pPr>
        <w:pStyle w:val="REG-P0"/>
        <w:rPr>
          <w:szCs w:val="24"/>
        </w:rPr>
      </w:pPr>
    </w:p>
    <w:p w14:paraId="141345FB" w14:textId="77777777" w:rsidR="00B259F9" w:rsidRPr="00D77FEC" w:rsidRDefault="00B259F9" w:rsidP="00541A79">
      <w:pPr>
        <w:pStyle w:val="REG-Pi"/>
      </w:pPr>
      <w:r w:rsidRPr="00D77FEC">
        <w:t>(ii)</w:t>
      </w:r>
      <w:r w:rsidRPr="00D77FEC">
        <w:tab/>
        <w:t>any word, mark or design such as to suggest that such label is issued by or under the authority of the Government for the purposes of denoting any duty payable to the Government.</w:t>
      </w:r>
    </w:p>
    <w:p w14:paraId="42707C8F" w14:textId="77777777" w:rsidR="00B259F9" w:rsidRPr="00D77FEC" w:rsidRDefault="00B259F9" w:rsidP="00B259F9">
      <w:pPr>
        <w:pStyle w:val="REG-P0"/>
        <w:rPr>
          <w:szCs w:val="28"/>
        </w:rPr>
      </w:pPr>
    </w:p>
    <w:p w14:paraId="706753A3" w14:textId="77777777" w:rsidR="00B259F9" w:rsidRPr="00D77FEC" w:rsidRDefault="00B259F9" w:rsidP="00B259F9">
      <w:pPr>
        <w:pStyle w:val="REG-P0"/>
        <w:rPr>
          <w:b/>
          <w:szCs w:val="25"/>
        </w:rPr>
      </w:pPr>
      <w:r w:rsidRPr="00D77FEC">
        <w:rPr>
          <w:b/>
          <w:szCs w:val="25"/>
        </w:rPr>
        <w:t>Enquiries</w:t>
      </w:r>
    </w:p>
    <w:p w14:paraId="47007E50" w14:textId="77777777" w:rsidR="00B259F9" w:rsidRPr="00D77FEC" w:rsidRDefault="00B259F9" w:rsidP="00B259F9">
      <w:pPr>
        <w:pStyle w:val="REG-P0"/>
      </w:pPr>
    </w:p>
    <w:p w14:paraId="78FAA4B1" w14:textId="77777777" w:rsidR="00B259F9" w:rsidRPr="00D77FEC" w:rsidRDefault="00B259F9" w:rsidP="00541A79">
      <w:pPr>
        <w:pStyle w:val="REG-P1"/>
      </w:pPr>
      <w:r w:rsidRPr="00D77FEC">
        <w:rPr>
          <w:b/>
          <w:szCs w:val="25"/>
        </w:rPr>
        <w:t>10.</w:t>
      </w:r>
      <w:r w:rsidR="00541A79" w:rsidRPr="00D77FEC">
        <w:rPr>
          <w:szCs w:val="25"/>
        </w:rPr>
        <w:tab/>
      </w:r>
      <w:r w:rsidRPr="00D77FEC">
        <w:rPr>
          <w:szCs w:val="25"/>
        </w:rPr>
        <w:t xml:space="preserve"> </w:t>
      </w:r>
      <w:r w:rsidRPr="00D77FEC">
        <w:t>(1)</w:t>
      </w:r>
      <w:r w:rsidR="00B07399" w:rsidRPr="00D77FEC">
        <w:tab/>
      </w:r>
      <w:r w:rsidRPr="00D77FEC">
        <w:t>The enquiries referred to in section 17(4) of the Act shall be directed to the owner of the copyright or, if his or her name is not known and cannot be ascertained by reasonable enquiry, to his or her duly authorised agent, in general terms indicated as “the owner of the copyright” in the musical or literary work in respect of which the enquiries are made or to the copyright owners’ collecting society concerned, and shall contain</w:t>
      </w:r>
      <w:r w:rsidR="00F93E09" w:rsidRPr="00D77FEC">
        <w:t xml:space="preserve"> </w:t>
      </w:r>
      <w:r w:rsidRPr="00D77FEC">
        <w:t>-</w:t>
      </w:r>
    </w:p>
    <w:p w14:paraId="428D0E24" w14:textId="77777777" w:rsidR="00B259F9" w:rsidRPr="00D77FEC" w:rsidRDefault="00B259F9" w:rsidP="00B259F9">
      <w:pPr>
        <w:pStyle w:val="REG-P0"/>
      </w:pPr>
    </w:p>
    <w:p w14:paraId="38644E06" w14:textId="77777777" w:rsidR="00B259F9" w:rsidRPr="00D77FEC" w:rsidRDefault="00B259F9" w:rsidP="00492F34">
      <w:pPr>
        <w:pStyle w:val="REG-Pa"/>
      </w:pPr>
      <w:r w:rsidRPr="00D77FEC">
        <w:t>(a)</w:t>
      </w:r>
      <w:r w:rsidRPr="00D77FEC">
        <w:tab/>
        <w:t>a statement of the name of the work, a description sufficient to identify</w:t>
      </w:r>
      <w:r w:rsidR="00492F34" w:rsidRPr="00D77FEC">
        <w:t xml:space="preserve"> </w:t>
      </w:r>
      <w:r w:rsidRPr="00D77FEC">
        <w:rPr>
          <w:szCs w:val="24"/>
        </w:rPr>
        <w:t>it, and the name of the author and publisher thereof;</w:t>
      </w:r>
    </w:p>
    <w:p w14:paraId="7B1218F0" w14:textId="77777777" w:rsidR="00B259F9" w:rsidRPr="00D77FEC" w:rsidRDefault="00B259F9" w:rsidP="00B259F9">
      <w:pPr>
        <w:pStyle w:val="REG-P0"/>
        <w:rPr>
          <w:szCs w:val="28"/>
        </w:rPr>
      </w:pPr>
    </w:p>
    <w:p w14:paraId="0053AA73" w14:textId="77777777" w:rsidR="00B259F9" w:rsidRPr="00D77FEC" w:rsidRDefault="00B259F9" w:rsidP="00541A79">
      <w:pPr>
        <w:pStyle w:val="REG-Pa"/>
      </w:pPr>
      <w:r w:rsidRPr="00D77FEC">
        <w:t>(b)</w:t>
      </w:r>
      <w:r w:rsidRPr="00D77FEC">
        <w:tab/>
        <w:t>a statement of the name and address of the person making such enquiries;</w:t>
      </w:r>
    </w:p>
    <w:p w14:paraId="24BEA99D" w14:textId="77777777" w:rsidR="00757B88" w:rsidRPr="00D77FEC" w:rsidRDefault="00757B88" w:rsidP="00B259F9">
      <w:pPr>
        <w:pStyle w:val="REG-P0"/>
        <w:rPr>
          <w:szCs w:val="24"/>
        </w:rPr>
      </w:pPr>
    </w:p>
    <w:p w14:paraId="417DA97A" w14:textId="77777777" w:rsidR="00B259F9" w:rsidRPr="00D77FEC" w:rsidRDefault="00757B88" w:rsidP="00D401A5">
      <w:pPr>
        <w:pStyle w:val="REG-Pa"/>
      </w:pPr>
      <w:r w:rsidRPr="00D77FEC">
        <w:t>(</w:t>
      </w:r>
      <w:r w:rsidR="00B259F9" w:rsidRPr="00D77FEC">
        <w:t>c)</w:t>
      </w:r>
      <w:r w:rsidR="00492F34" w:rsidRPr="00D77FEC">
        <w:tab/>
      </w:r>
      <w:r w:rsidR="00B259F9" w:rsidRPr="00D77FEC">
        <w:t>a statement that a record of the work or an adaptation thereof has previously been made in or imported into Namibia for the purposes of</w:t>
      </w:r>
      <w:r w:rsidR="00D401A5" w:rsidRPr="00D77FEC">
        <w:t xml:space="preserve"> </w:t>
      </w:r>
      <w:r w:rsidR="00B259F9" w:rsidRPr="00D77FEC">
        <w:rPr>
          <w:szCs w:val="24"/>
        </w:rPr>
        <w:t>sale by retail, with the trade name (if any) and a description of such</w:t>
      </w:r>
      <w:r w:rsidR="00D401A5" w:rsidRPr="00D77FEC">
        <w:rPr>
          <w:szCs w:val="24"/>
        </w:rPr>
        <w:t xml:space="preserve"> </w:t>
      </w:r>
      <w:r w:rsidR="00B259F9" w:rsidRPr="00D77FEC">
        <w:rPr>
          <w:szCs w:val="24"/>
        </w:rPr>
        <w:t>record sufficient to identify it;</w:t>
      </w:r>
    </w:p>
    <w:p w14:paraId="0CDB9373" w14:textId="77777777" w:rsidR="00B259F9" w:rsidRPr="00D77FEC" w:rsidRDefault="00B259F9" w:rsidP="00B259F9">
      <w:pPr>
        <w:pStyle w:val="REG-P0"/>
        <w:rPr>
          <w:szCs w:val="24"/>
        </w:rPr>
      </w:pPr>
    </w:p>
    <w:p w14:paraId="5EB46C5B" w14:textId="77777777" w:rsidR="00B259F9" w:rsidRPr="00D77FEC" w:rsidRDefault="00B259F9" w:rsidP="00F93E09">
      <w:pPr>
        <w:pStyle w:val="REG-Pa"/>
      </w:pPr>
      <w:r w:rsidRPr="00D77FEC">
        <w:t xml:space="preserve">(d) </w:t>
      </w:r>
      <w:r w:rsidR="00F93E09" w:rsidRPr="00D77FEC">
        <w:tab/>
      </w:r>
      <w:r w:rsidRPr="00D77FEC">
        <w:t>an enquiry whether the recored so described was made in or imported into Namibia for the purposes of sale by retail by or with the licence of the owner of the copyright.</w:t>
      </w:r>
    </w:p>
    <w:p w14:paraId="4AADC722" w14:textId="77777777" w:rsidR="00D73AD9" w:rsidRPr="00D77FEC" w:rsidRDefault="00D73AD9" w:rsidP="00D73AD9">
      <w:pPr>
        <w:pStyle w:val="REG-P0"/>
      </w:pPr>
    </w:p>
    <w:p w14:paraId="07BD48A9" w14:textId="77777777" w:rsidR="00D73AD9" w:rsidRPr="00D77FEC" w:rsidRDefault="00D73AD9" w:rsidP="00D73AD9">
      <w:pPr>
        <w:pStyle w:val="AS-P-Amend"/>
      </w:pPr>
      <w:r w:rsidRPr="00D77FEC">
        <w:t xml:space="preserve">[The word “record” is misspelt in the </w:t>
      </w:r>
      <w:r w:rsidRPr="00D77FEC">
        <w:rPr>
          <w:i/>
        </w:rPr>
        <w:t>Government Gazette</w:t>
      </w:r>
      <w:r w:rsidRPr="00D77FEC">
        <w:t xml:space="preserve">, as reproduced above.] </w:t>
      </w:r>
    </w:p>
    <w:p w14:paraId="03991EB1" w14:textId="77777777" w:rsidR="00B259F9" w:rsidRPr="00D77FEC" w:rsidRDefault="00B259F9" w:rsidP="00B259F9">
      <w:pPr>
        <w:pStyle w:val="REG-P0"/>
      </w:pPr>
    </w:p>
    <w:p w14:paraId="243B0E9F" w14:textId="77777777" w:rsidR="00B259F9" w:rsidRPr="00D77FEC" w:rsidRDefault="00B259F9" w:rsidP="00F93E09">
      <w:pPr>
        <w:pStyle w:val="REG-P1"/>
      </w:pPr>
      <w:r w:rsidRPr="00D77FEC">
        <w:t>(2)</w:t>
      </w:r>
      <w:r w:rsidRPr="00D77FEC">
        <w:tab/>
        <w:t>Such enquiries shall</w:t>
      </w:r>
      <w:r w:rsidR="00F93E09" w:rsidRPr="00D77FEC">
        <w:t xml:space="preserve"> </w:t>
      </w:r>
      <w:r w:rsidRPr="00D77FEC">
        <w:t>-</w:t>
      </w:r>
    </w:p>
    <w:p w14:paraId="08ACA496" w14:textId="77777777" w:rsidR="00B259F9" w:rsidRPr="00D77FEC" w:rsidRDefault="00B259F9" w:rsidP="00B259F9">
      <w:pPr>
        <w:pStyle w:val="REG-P0"/>
        <w:rPr>
          <w:szCs w:val="24"/>
        </w:rPr>
      </w:pPr>
    </w:p>
    <w:p w14:paraId="6232B228" w14:textId="77777777" w:rsidR="00B259F9" w:rsidRPr="00D77FEC" w:rsidRDefault="00B259F9" w:rsidP="005E1C43">
      <w:pPr>
        <w:pStyle w:val="REG-Pa"/>
      </w:pPr>
      <w:r w:rsidRPr="00D77FEC">
        <w:t>(a)</w:t>
      </w:r>
      <w:r w:rsidRPr="00D77FEC">
        <w:tab/>
        <w:t>if an address in Namibia of the owner of the copyright or of his or her agent or of the copyright owners’ collecting society concerned is known or can be ascertained by reasonable enquiry, be sent by registered post to such address;</w:t>
      </w:r>
    </w:p>
    <w:p w14:paraId="4DE9940E" w14:textId="77777777" w:rsidR="00B259F9" w:rsidRPr="00D77FEC" w:rsidRDefault="00B259F9" w:rsidP="00B259F9">
      <w:pPr>
        <w:pStyle w:val="REG-P0"/>
      </w:pPr>
    </w:p>
    <w:p w14:paraId="14E1A9AA" w14:textId="77777777" w:rsidR="00B259F9" w:rsidRPr="00D77FEC" w:rsidRDefault="00B259F9" w:rsidP="005E1C43">
      <w:pPr>
        <w:pStyle w:val="REG-Pa"/>
      </w:pPr>
      <w:r w:rsidRPr="00D77FEC">
        <w:t>(b)</w:t>
      </w:r>
      <w:r w:rsidRPr="00D77FEC">
        <w:tab/>
        <w:t xml:space="preserve">if such an address is not known and cannot </w:t>
      </w:r>
      <w:r w:rsidRPr="00D77FEC">
        <w:rPr>
          <w:szCs w:val="23"/>
        </w:rPr>
        <w:t xml:space="preserve">be </w:t>
      </w:r>
      <w:r w:rsidRPr="00D77FEC">
        <w:t>ascertained by reasonable</w:t>
      </w:r>
      <w:r w:rsidR="005E1C43" w:rsidRPr="00D77FEC">
        <w:t xml:space="preserve"> </w:t>
      </w:r>
      <w:r w:rsidRPr="00D77FEC">
        <w:t xml:space="preserve">enquiry, be advertised in the </w:t>
      </w:r>
      <w:r w:rsidRPr="00D77FEC">
        <w:rPr>
          <w:i/>
          <w:szCs w:val="23"/>
        </w:rPr>
        <w:t>Gazette</w:t>
      </w:r>
      <w:r w:rsidRPr="00D77FEC">
        <w:rPr>
          <w:szCs w:val="23"/>
        </w:rPr>
        <w:t>.</w:t>
      </w:r>
    </w:p>
    <w:p w14:paraId="3036AAA9" w14:textId="77777777" w:rsidR="00B259F9" w:rsidRPr="00D77FEC" w:rsidRDefault="00B259F9" w:rsidP="00B259F9">
      <w:pPr>
        <w:pStyle w:val="REG-P0"/>
        <w:rPr>
          <w:szCs w:val="28"/>
        </w:rPr>
      </w:pPr>
    </w:p>
    <w:p w14:paraId="3C3DEF4F" w14:textId="77777777" w:rsidR="00B259F9" w:rsidRPr="00D77FEC" w:rsidRDefault="00B259F9" w:rsidP="005E1C43">
      <w:pPr>
        <w:pStyle w:val="REG-P1"/>
      </w:pPr>
      <w:r w:rsidRPr="00D77FEC">
        <w:t>(3)</w:t>
      </w:r>
      <w:r w:rsidRPr="00D77FEC">
        <w:tab/>
        <w:t>The period for reply by the owner of the copyright to any such enquiry</w:t>
      </w:r>
      <w:r w:rsidR="005E1C43" w:rsidRPr="00D77FEC">
        <w:t xml:space="preserve"> </w:t>
      </w:r>
      <w:r w:rsidRPr="00D77FEC">
        <w:rPr>
          <w:szCs w:val="24"/>
        </w:rPr>
        <w:t>shall -</w:t>
      </w:r>
    </w:p>
    <w:p w14:paraId="2F128257" w14:textId="77777777" w:rsidR="00B259F9" w:rsidRPr="00D77FEC" w:rsidRDefault="00B259F9" w:rsidP="00B259F9">
      <w:pPr>
        <w:pStyle w:val="REG-P0"/>
      </w:pPr>
    </w:p>
    <w:p w14:paraId="741F18DF" w14:textId="77777777" w:rsidR="00B259F9" w:rsidRPr="00D77FEC" w:rsidRDefault="00B259F9" w:rsidP="007D0FB3">
      <w:pPr>
        <w:pStyle w:val="REG-Pa"/>
      </w:pPr>
      <w:r w:rsidRPr="00D77FEC">
        <w:t>(a)</w:t>
      </w:r>
      <w:r w:rsidRPr="00D77FEC">
        <w:tab/>
        <w:t xml:space="preserve">in the case of subregulation (2)(a), </w:t>
      </w:r>
      <w:r w:rsidRPr="00D77FEC">
        <w:rPr>
          <w:rFonts w:eastAsia="Arial" w:cs="Arial"/>
          <w:szCs w:val="23"/>
        </w:rPr>
        <w:t xml:space="preserve">be </w:t>
      </w:r>
      <w:r w:rsidRPr="00D77FEC">
        <w:t>16</w:t>
      </w:r>
      <w:r w:rsidR="002E4041" w:rsidRPr="00D77FEC">
        <w:t xml:space="preserve"> </w:t>
      </w:r>
      <w:r w:rsidRPr="00D77FEC">
        <w:t>days after the date of the posting</w:t>
      </w:r>
      <w:r w:rsidR="007D0FB3" w:rsidRPr="00D77FEC">
        <w:t xml:space="preserve"> </w:t>
      </w:r>
      <w:r w:rsidRPr="00D77FEC">
        <w:rPr>
          <w:szCs w:val="24"/>
        </w:rPr>
        <w:t>of the enquiry;</w:t>
      </w:r>
    </w:p>
    <w:p w14:paraId="680A17F9" w14:textId="77777777" w:rsidR="00B259F9" w:rsidRPr="00D77FEC" w:rsidRDefault="00B259F9" w:rsidP="00B259F9">
      <w:pPr>
        <w:pStyle w:val="REG-P0"/>
        <w:rPr>
          <w:szCs w:val="28"/>
        </w:rPr>
      </w:pPr>
    </w:p>
    <w:p w14:paraId="66469A20" w14:textId="77777777" w:rsidR="0002143E" w:rsidRPr="00D77FEC" w:rsidRDefault="00B259F9" w:rsidP="0002143E">
      <w:pPr>
        <w:pStyle w:val="REG-Pa"/>
      </w:pPr>
      <w:r w:rsidRPr="00D77FEC">
        <w:t>(b)</w:t>
      </w:r>
      <w:r w:rsidRPr="00D77FEC">
        <w:tab/>
        <w:t>in the case of subregulation (2)(b), be 14 days after the date of the</w:t>
      </w:r>
      <w:r w:rsidR="0002143E" w:rsidRPr="00D77FEC">
        <w:t xml:space="preserve"> </w:t>
      </w:r>
      <w:r w:rsidRPr="00D77FEC">
        <w:t xml:space="preserve">advertising of the enquiry. </w:t>
      </w:r>
    </w:p>
    <w:p w14:paraId="3D93A254" w14:textId="77777777" w:rsidR="0002143E" w:rsidRPr="00D77FEC" w:rsidRDefault="0002143E" w:rsidP="00B259F9">
      <w:pPr>
        <w:pStyle w:val="REG-P0"/>
        <w:rPr>
          <w:szCs w:val="24"/>
        </w:rPr>
      </w:pPr>
    </w:p>
    <w:p w14:paraId="63C74F26" w14:textId="77777777" w:rsidR="00B259F9" w:rsidRPr="00D77FEC" w:rsidRDefault="00B259F9" w:rsidP="00B259F9">
      <w:pPr>
        <w:pStyle w:val="REG-P0"/>
        <w:rPr>
          <w:b/>
          <w:szCs w:val="24"/>
        </w:rPr>
      </w:pPr>
      <w:r w:rsidRPr="00D77FEC">
        <w:rPr>
          <w:b/>
          <w:szCs w:val="24"/>
        </w:rPr>
        <w:t>Determination of royalties</w:t>
      </w:r>
    </w:p>
    <w:p w14:paraId="70344E73" w14:textId="77777777" w:rsidR="00B666A0" w:rsidRPr="00D77FEC" w:rsidRDefault="00B666A0" w:rsidP="00B259F9">
      <w:pPr>
        <w:pStyle w:val="REG-P0"/>
        <w:rPr>
          <w:b/>
          <w:szCs w:val="24"/>
        </w:rPr>
      </w:pPr>
    </w:p>
    <w:p w14:paraId="21B29654" w14:textId="77777777" w:rsidR="00B259F9" w:rsidRPr="00D77FEC" w:rsidRDefault="00B259F9" w:rsidP="00B666A0">
      <w:pPr>
        <w:pStyle w:val="REG-P1"/>
      </w:pPr>
      <w:r w:rsidRPr="00D77FEC">
        <w:rPr>
          <w:b/>
        </w:rPr>
        <w:t>11.</w:t>
      </w:r>
      <w:r w:rsidR="00B666A0" w:rsidRPr="00D77FEC">
        <w:tab/>
      </w:r>
      <w:r w:rsidRPr="00D77FEC">
        <w:t xml:space="preserve"> (</w:t>
      </w:r>
      <w:r w:rsidR="00B666A0" w:rsidRPr="00D77FEC">
        <w:t>1)</w:t>
      </w:r>
      <w:r w:rsidR="00A30B18" w:rsidRPr="00D77FEC">
        <w:tab/>
      </w:r>
      <w:r w:rsidRPr="00D77FEC">
        <w:t xml:space="preserve">The royalty </w:t>
      </w:r>
      <w:r w:rsidR="002E4041" w:rsidRPr="00D77FEC">
        <w:t>payable in terms of section 17(1</w:t>
      </w:r>
      <w:r w:rsidRPr="00D77FEC">
        <w:t>)(d) of the Act shall be as determined in an agreemen</w:t>
      </w:r>
      <w:r w:rsidR="002E4041" w:rsidRPr="00D77FEC">
        <w:t>t contemplated in regulation 9(1</w:t>
      </w:r>
      <w:r w:rsidRPr="00D77FEC">
        <w:t>)(a), but, if no</w:t>
      </w:r>
      <w:r w:rsidR="00B666A0" w:rsidRPr="00D77FEC">
        <w:t xml:space="preserve"> </w:t>
      </w:r>
      <w:r w:rsidRPr="00D77FEC">
        <w:rPr>
          <w:szCs w:val="24"/>
        </w:rPr>
        <w:t xml:space="preserve">such an agreement has been concluded, it shall </w:t>
      </w:r>
      <w:r w:rsidRPr="00D77FEC">
        <w:t xml:space="preserve">be </w:t>
      </w:r>
      <w:r w:rsidRPr="00D77FEC">
        <w:rPr>
          <w:szCs w:val="24"/>
        </w:rPr>
        <w:t>five per cent of the retail selling price of the record: Provided that, if the amount so calculated includes a fraction of a cent, being</w:t>
      </w:r>
      <w:r w:rsidR="00B666A0" w:rsidRPr="00D77FEC">
        <w:rPr>
          <w:szCs w:val="24"/>
        </w:rPr>
        <w:t xml:space="preserve"> </w:t>
      </w:r>
      <w:r w:rsidRPr="00D77FEC">
        <w:rPr>
          <w:szCs w:val="24"/>
        </w:rPr>
        <w:t>-</w:t>
      </w:r>
    </w:p>
    <w:p w14:paraId="5B3DD46E" w14:textId="77777777" w:rsidR="00B259F9" w:rsidRPr="00D77FEC" w:rsidRDefault="00B259F9" w:rsidP="00B259F9">
      <w:pPr>
        <w:pStyle w:val="REG-P0"/>
      </w:pPr>
    </w:p>
    <w:p w14:paraId="6E0B577A" w14:textId="77777777" w:rsidR="00B259F9" w:rsidRPr="00D77FEC" w:rsidRDefault="00B259F9" w:rsidP="00B666A0">
      <w:pPr>
        <w:pStyle w:val="REG-Pa"/>
      </w:pPr>
      <w:r w:rsidRPr="00D77FEC">
        <w:t>(a)</w:t>
      </w:r>
      <w:r w:rsidRPr="00D77FEC">
        <w:tab/>
        <w:t>less than half a cent, that fraction shall not be reckoned as part of such royalty;</w:t>
      </w:r>
    </w:p>
    <w:p w14:paraId="4427C327" w14:textId="77777777" w:rsidR="00B259F9" w:rsidRPr="00D77FEC" w:rsidRDefault="00B259F9" w:rsidP="00B259F9">
      <w:pPr>
        <w:pStyle w:val="REG-P0"/>
      </w:pPr>
    </w:p>
    <w:p w14:paraId="4476954C" w14:textId="77777777" w:rsidR="00B259F9" w:rsidRPr="00D77FEC" w:rsidRDefault="00B259F9" w:rsidP="00B666A0">
      <w:pPr>
        <w:pStyle w:val="REG-Pa"/>
      </w:pPr>
      <w:r w:rsidRPr="00D77FEC">
        <w:t>(b)</w:t>
      </w:r>
      <w:r w:rsidRPr="00D77FEC">
        <w:tab/>
        <w:t xml:space="preserve">half or more than half a cent, that fraction shall be deemed to </w:t>
      </w:r>
      <w:r w:rsidRPr="00D77FEC">
        <w:rPr>
          <w:szCs w:val="23"/>
        </w:rPr>
        <w:t xml:space="preserve">be </w:t>
      </w:r>
      <w:r w:rsidRPr="00D77FEC">
        <w:t>one</w:t>
      </w:r>
      <w:r w:rsidR="00B666A0" w:rsidRPr="00D77FEC">
        <w:t xml:space="preserve"> </w:t>
      </w:r>
      <w:r w:rsidRPr="00D77FEC">
        <w:rPr>
          <w:szCs w:val="24"/>
        </w:rPr>
        <w:t>cent.</w:t>
      </w:r>
    </w:p>
    <w:p w14:paraId="144A4E31" w14:textId="77777777" w:rsidR="00B259F9" w:rsidRPr="00D77FEC" w:rsidRDefault="00B259F9" w:rsidP="00B259F9">
      <w:pPr>
        <w:pStyle w:val="REG-P0"/>
        <w:rPr>
          <w:szCs w:val="28"/>
        </w:rPr>
      </w:pPr>
    </w:p>
    <w:p w14:paraId="01A66F84" w14:textId="77777777" w:rsidR="00B259F9" w:rsidRPr="00D77FEC" w:rsidRDefault="00B259F9" w:rsidP="003C6134">
      <w:pPr>
        <w:pStyle w:val="REG-P1"/>
      </w:pPr>
      <w:r w:rsidRPr="00D77FEC">
        <w:t>(2)</w:t>
      </w:r>
      <w:r w:rsidR="003C6134" w:rsidRPr="00D77FEC">
        <w:tab/>
      </w:r>
      <w:r w:rsidRPr="00D77FEC">
        <w:t xml:space="preserve"> In the case of a record comprising two or more musical works </w:t>
      </w:r>
      <w:r w:rsidRPr="00D77FEC">
        <w:rPr>
          <w:rFonts w:eastAsia="Arial" w:cs="Arial"/>
          <w:szCs w:val="21"/>
        </w:rPr>
        <w:t xml:space="preserve">(with </w:t>
      </w:r>
      <w:r w:rsidRPr="00D77FEC">
        <w:t>or without other material and either in their original form or in the form of adaptations) in which copyright subsists -</w:t>
      </w:r>
    </w:p>
    <w:p w14:paraId="6910D9E4" w14:textId="77777777" w:rsidR="00B259F9" w:rsidRPr="00D77FEC" w:rsidRDefault="00B259F9" w:rsidP="00B259F9">
      <w:pPr>
        <w:pStyle w:val="REG-P0"/>
      </w:pPr>
    </w:p>
    <w:p w14:paraId="4683EFD9" w14:textId="77777777" w:rsidR="00B259F9" w:rsidRPr="00D77FEC" w:rsidRDefault="00B259F9" w:rsidP="003C6134">
      <w:pPr>
        <w:pStyle w:val="REG-Pa"/>
      </w:pPr>
      <w:r w:rsidRPr="00D77FEC">
        <w:t>(a)</w:t>
      </w:r>
      <w:r w:rsidR="003C6134" w:rsidRPr="00D77FEC">
        <w:tab/>
      </w:r>
      <w:r w:rsidRPr="00D77FEC">
        <w:t>the minimum royalty in the absence of an agreement contemplated in regulation 9(1)(a) shall be one half of one cent in respect of each of those works; and</w:t>
      </w:r>
    </w:p>
    <w:p w14:paraId="4E952BFA" w14:textId="77777777" w:rsidR="00B259F9" w:rsidRPr="00D77FEC" w:rsidRDefault="00B259F9" w:rsidP="00B259F9">
      <w:pPr>
        <w:pStyle w:val="REG-P0"/>
        <w:rPr>
          <w:szCs w:val="24"/>
        </w:rPr>
      </w:pPr>
    </w:p>
    <w:p w14:paraId="4BC4EEFC" w14:textId="77777777" w:rsidR="00B259F9" w:rsidRPr="00D77FEC" w:rsidRDefault="00B259F9" w:rsidP="003C6134">
      <w:pPr>
        <w:pStyle w:val="REG-Pa"/>
      </w:pPr>
      <w:r w:rsidRPr="00D77FEC">
        <w:t>(b)</w:t>
      </w:r>
      <w:r w:rsidR="003C6134" w:rsidRPr="00D77FEC">
        <w:tab/>
      </w:r>
      <w:r w:rsidRPr="00D77FEC">
        <w:t>if the owners of the copyright in those works are different persons, the royalty shall be apportioned among such owners in such manner as agreed upon by such owners or, in default of such agreement, as determined in accordance with the provisions of the Arbitration Act, 1965 (Act 42 of 1965).</w:t>
      </w:r>
    </w:p>
    <w:p w14:paraId="5D11193B" w14:textId="77777777" w:rsidR="00B259F9" w:rsidRPr="00D77FEC" w:rsidRDefault="00B259F9" w:rsidP="00B259F9">
      <w:pPr>
        <w:pStyle w:val="REG-P0"/>
      </w:pPr>
    </w:p>
    <w:p w14:paraId="7401C48C" w14:textId="77777777" w:rsidR="00B259F9" w:rsidRPr="00D77FEC" w:rsidRDefault="00B259F9" w:rsidP="00B259F9">
      <w:pPr>
        <w:pStyle w:val="REG-P0"/>
        <w:rPr>
          <w:b/>
        </w:rPr>
      </w:pPr>
      <w:r w:rsidRPr="00D77FEC">
        <w:rPr>
          <w:b/>
        </w:rPr>
        <w:t>Inspection</w:t>
      </w:r>
    </w:p>
    <w:p w14:paraId="02DE2015" w14:textId="77777777" w:rsidR="00B259F9" w:rsidRPr="00D77FEC" w:rsidRDefault="00B259F9" w:rsidP="00B259F9">
      <w:pPr>
        <w:pStyle w:val="REG-P0"/>
      </w:pPr>
    </w:p>
    <w:p w14:paraId="1E81646D" w14:textId="0D16831E" w:rsidR="00B259F9" w:rsidRPr="00D77FEC" w:rsidRDefault="00B259F9" w:rsidP="008275B3">
      <w:pPr>
        <w:pStyle w:val="REG-P1"/>
      </w:pPr>
      <w:r w:rsidRPr="00D77FEC">
        <w:rPr>
          <w:b/>
          <w:szCs w:val="24"/>
        </w:rPr>
        <w:t>12.</w:t>
      </w:r>
      <w:r w:rsidRPr="00D77FEC">
        <w:rPr>
          <w:szCs w:val="24"/>
        </w:rPr>
        <w:tab/>
      </w:r>
      <w:r w:rsidRPr="00D77FEC">
        <w:t>Upon the request of the owner of the copyright or his or her duly authorised agent, the manufacturer shall permit such owner or agent, as the case may</w:t>
      </w:r>
      <w:r w:rsidR="00A54880" w:rsidRPr="00D77FEC">
        <w:t xml:space="preserve"> </w:t>
      </w:r>
      <w:r w:rsidRPr="00D77FEC">
        <w:t>be</w:t>
      </w:r>
      <w:r w:rsidR="008275B3" w:rsidRPr="00D77FEC">
        <w:t xml:space="preserve"> </w:t>
      </w:r>
      <w:r w:rsidRPr="00D77FEC">
        <w:t>-</w:t>
      </w:r>
    </w:p>
    <w:p w14:paraId="64F6762D" w14:textId="77777777" w:rsidR="00B259F9" w:rsidRPr="00D77FEC" w:rsidRDefault="00B259F9" w:rsidP="00B259F9">
      <w:pPr>
        <w:pStyle w:val="REG-P0"/>
      </w:pPr>
    </w:p>
    <w:p w14:paraId="5E207F40" w14:textId="77777777" w:rsidR="00B259F9" w:rsidRPr="00D77FEC" w:rsidRDefault="00B259F9" w:rsidP="008275B3">
      <w:pPr>
        <w:pStyle w:val="REG-Pa"/>
      </w:pPr>
      <w:r w:rsidRPr="00D77FEC">
        <w:t>(a)</w:t>
      </w:r>
      <w:r w:rsidRPr="00D77FEC">
        <w:tab/>
        <w:t>to inspect and check all stock of records held by or on behalf of the manufacturer;</w:t>
      </w:r>
    </w:p>
    <w:p w14:paraId="1FBEB177" w14:textId="77777777" w:rsidR="00B259F9" w:rsidRPr="00D77FEC" w:rsidRDefault="00B259F9" w:rsidP="00B259F9">
      <w:pPr>
        <w:pStyle w:val="REG-P0"/>
      </w:pPr>
    </w:p>
    <w:p w14:paraId="71AAD554" w14:textId="77777777" w:rsidR="00B259F9" w:rsidRPr="00D77FEC" w:rsidRDefault="00B259F9" w:rsidP="008275B3">
      <w:pPr>
        <w:pStyle w:val="REG-Pa"/>
      </w:pPr>
      <w:r w:rsidRPr="00D77FEC">
        <w:t>(b)</w:t>
      </w:r>
      <w:r w:rsidRPr="00D77FEC">
        <w:tab/>
        <w:t>to examine the stock-book of the manufacturer kept in respect of</w:t>
      </w:r>
      <w:r w:rsidR="008275B3" w:rsidRPr="00D77FEC">
        <w:t xml:space="preserve"> </w:t>
      </w:r>
      <w:r w:rsidRPr="00D77FEC">
        <w:t>-</w:t>
      </w:r>
    </w:p>
    <w:p w14:paraId="41C6F313" w14:textId="77777777" w:rsidR="00B259F9" w:rsidRPr="00D77FEC" w:rsidRDefault="00B259F9" w:rsidP="00B259F9">
      <w:pPr>
        <w:pStyle w:val="REG-P0"/>
      </w:pPr>
    </w:p>
    <w:p w14:paraId="0867E79D" w14:textId="77777777" w:rsidR="00B259F9" w:rsidRPr="00D77FEC" w:rsidRDefault="00B259F9" w:rsidP="008275B3">
      <w:pPr>
        <w:pStyle w:val="REG-Pi"/>
      </w:pPr>
      <w:r w:rsidRPr="00D77FEC">
        <w:t>(i)</w:t>
      </w:r>
      <w:r w:rsidRPr="00D77FEC">
        <w:tab/>
        <w:t>the number of records manufactured;</w:t>
      </w:r>
    </w:p>
    <w:p w14:paraId="152D1EFF" w14:textId="77777777" w:rsidR="00B259F9" w:rsidRPr="00D77FEC" w:rsidRDefault="00B259F9" w:rsidP="00B259F9">
      <w:pPr>
        <w:pStyle w:val="REG-P0"/>
      </w:pPr>
    </w:p>
    <w:p w14:paraId="7F0ACF82" w14:textId="77777777" w:rsidR="00B259F9" w:rsidRPr="00D77FEC" w:rsidRDefault="00B259F9" w:rsidP="008275B3">
      <w:pPr>
        <w:pStyle w:val="REG-Pi"/>
      </w:pPr>
      <w:r w:rsidRPr="00D77FEC">
        <w:t>(ii)</w:t>
      </w:r>
      <w:r w:rsidRPr="00D77FEC">
        <w:tab/>
        <w:t>the number of records sold or delivered; and</w:t>
      </w:r>
    </w:p>
    <w:p w14:paraId="5CC7BB3D" w14:textId="77777777" w:rsidR="00B259F9" w:rsidRPr="00D77FEC" w:rsidRDefault="00B259F9" w:rsidP="00B259F9">
      <w:pPr>
        <w:pStyle w:val="REG-P0"/>
      </w:pPr>
    </w:p>
    <w:p w14:paraId="75670DAA" w14:textId="77777777" w:rsidR="00B259F9" w:rsidRPr="00D77FEC" w:rsidRDefault="00B259F9" w:rsidP="008275B3">
      <w:pPr>
        <w:pStyle w:val="REG-Pi"/>
      </w:pPr>
      <w:r w:rsidRPr="00D77FEC">
        <w:t>(iii)</w:t>
      </w:r>
      <w:r w:rsidRPr="00D77FEC">
        <w:tab/>
        <w:t>the number of records on hand.</w:t>
      </w:r>
    </w:p>
    <w:p w14:paraId="0D84324A" w14:textId="77777777" w:rsidR="00B259F9" w:rsidRPr="00D77FEC" w:rsidRDefault="00B259F9" w:rsidP="00B259F9">
      <w:pPr>
        <w:pStyle w:val="REG-P0"/>
      </w:pPr>
    </w:p>
    <w:p w14:paraId="2389FA5B" w14:textId="77777777" w:rsidR="00B259F9" w:rsidRPr="00D77FEC" w:rsidRDefault="00B259F9" w:rsidP="00B259F9">
      <w:pPr>
        <w:pStyle w:val="REG-P0"/>
        <w:rPr>
          <w:b/>
        </w:rPr>
      </w:pPr>
      <w:r w:rsidRPr="00D77FEC">
        <w:rPr>
          <w:b/>
        </w:rPr>
        <w:t>Agreement contrary to this Chapter</w:t>
      </w:r>
    </w:p>
    <w:p w14:paraId="7F5634BE" w14:textId="77777777" w:rsidR="00B259F9" w:rsidRPr="00D77FEC" w:rsidRDefault="00B259F9" w:rsidP="00B259F9">
      <w:pPr>
        <w:pStyle w:val="REG-P0"/>
        <w:rPr>
          <w:szCs w:val="28"/>
        </w:rPr>
      </w:pPr>
    </w:p>
    <w:p w14:paraId="29326C5D" w14:textId="25483CAF" w:rsidR="00B259F9" w:rsidRPr="00D77FEC" w:rsidRDefault="00B259F9" w:rsidP="00727896">
      <w:pPr>
        <w:pStyle w:val="REG-P1"/>
      </w:pPr>
      <w:r w:rsidRPr="00D77FEC">
        <w:rPr>
          <w:b/>
          <w:szCs w:val="24"/>
        </w:rPr>
        <w:t>13.</w:t>
      </w:r>
      <w:r w:rsidRPr="00D77FEC">
        <w:rPr>
          <w:szCs w:val="24"/>
        </w:rPr>
        <w:tab/>
      </w:r>
      <w:r w:rsidRPr="00D77FEC">
        <w:t>Notwithstanding the provisions of this Chapter, but subject to the provisions of the Act, any person who would o</w:t>
      </w:r>
      <w:r w:rsidR="00DA7CE7" w:rsidRPr="00D77FEC">
        <w:t>therwise be bound by the first­</w:t>
      </w:r>
      <w:r w:rsidRPr="00D77FEC">
        <w:t>mentioned provisions may enter into an agreement in writing of which a term or condition is contrary to any provision of this Chapter.</w:t>
      </w:r>
    </w:p>
    <w:p w14:paraId="0E73F1B2" w14:textId="77777777" w:rsidR="00B259F9" w:rsidRPr="00D77FEC" w:rsidRDefault="00B259F9" w:rsidP="00B259F9">
      <w:pPr>
        <w:pStyle w:val="REG-P0"/>
      </w:pPr>
    </w:p>
    <w:p w14:paraId="110BFF33" w14:textId="77777777" w:rsidR="00B259F9" w:rsidRPr="00D77FEC" w:rsidRDefault="00B259F9" w:rsidP="00CC66C5">
      <w:pPr>
        <w:pStyle w:val="REG-H3A"/>
      </w:pPr>
      <w:r w:rsidRPr="00D77FEC">
        <w:t>CHAPTER</w:t>
      </w:r>
      <w:r w:rsidR="00CC66C5" w:rsidRPr="00D77FEC">
        <w:t xml:space="preserve"> </w:t>
      </w:r>
      <w:r w:rsidRPr="00D77FEC">
        <w:t>3</w:t>
      </w:r>
    </w:p>
    <w:p w14:paraId="144A1096" w14:textId="77777777" w:rsidR="00B259F9" w:rsidRPr="00D77FEC" w:rsidRDefault="00B259F9" w:rsidP="00B259F9">
      <w:pPr>
        <w:pStyle w:val="REG-P0"/>
        <w:rPr>
          <w:szCs w:val="28"/>
        </w:rPr>
      </w:pPr>
    </w:p>
    <w:p w14:paraId="786B01C9" w14:textId="77777777" w:rsidR="00B259F9" w:rsidRPr="00D77FEC" w:rsidRDefault="00B259F9" w:rsidP="00CC66C5">
      <w:pPr>
        <w:pStyle w:val="REG-H3b"/>
        <w:rPr>
          <w:b/>
        </w:rPr>
      </w:pPr>
      <w:r w:rsidRPr="00D77FEC">
        <w:rPr>
          <w:b/>
        </w:rPr>
        <w:t>AUTHORS OF CINEMATOGRAPH FILMS</w:t>
      </w:r>
    </w:p>
    <w:p w14:paraId="3C307E2C" w14:textId="77777777" w:rsidR="00B259F9" w:rsidRPr="00D77FEC" w:rsidRDefault="00B259F9" w:rsidP="00CC66C5">
      <w:pPr>
        <w:pStyle w:val="REG-H3b"/>
      </w:pPr>
      <w:r w:rsidRPr="00D77FEC">
        <w:t>(Section 32(6) of Act)</w:t>
      </w:r>
    </w:p>
    <w:p w14:paraId="2B652518" w14:textId="77777777" w:rsidR="00B259F9" w:rsidRPr="00D77FEC" w:rsidRDefault="00B259F9" w:rsidP="00B259F9">
      <w:pPr>
        <w:pStyle w:val="REG-P0"/>
      </w:pPr>
    </w:p>
    <w:p w14:paraId="624CCBA7" w14:textId="77777777" w:rsidR="00B259F9" w:rsidRPr="00D77FEC" w:rsidRDefault="00B259F9" w:rsidP="00B259F9">
      <w:pPr>
        <w:pStyle w:val="REG-P0"/>
        <w:rPr>
          <w:b/>
        </w:rPr>
      </w:pPr>
      <w:r w:rsidRPr="00D77FEC">
        <w:rPr>
          <w:b/>
        </w:rPr>
        <w:t>Indication of name of author on cinematograph films</w:t>
      </w:r>
    </w:p>
    <w:p w14:paraId="372DBFE0" w14:textId="77777777" w:rsidR="00B259F9" w:rsidRPr="00D77FEC" w:rsidRDefault="00B259F9" w:rsidP="00B259F9">
      <w:pPr>
        <w:pStyle w:val="REG-P0"/>
        <w:rPr>
          <w:szCs w:val="28"/>
        </w:rPr>
      </w:pPr>
    </w:p>
    <w:p w14:paraId="7126D807" w14:textId="77777777" w:rsidR="00B259F9" w:rsidRPr="00D77FEC" w:rsidRDefault="00B259F9" w:rsidP="00CC66C5">
      <w:pPr>
        <w:pStyle w:val="REG-P1"/>
      </w:pPr>
      <w:r w:rsidRPr="00D77FEC">
        <w:rPr>
          <w:b/>
          <w:szCs w:val="24"/>
        </w:rPr>
        <w:t>14.</w:t>
      </w:r>
      <w:r w:rsidRPr="00D77FEC">
        <w:rPr>
          <w:szCs w:val="24"/>
        </w:rPr>
        <w:tab/>
      </w:r>
      <w:r w:rsidRPr="00D77FEC">
        <w:t>For the purposes of section 32(6) of the Act the name of the author of a cinematographic film may appear in any sequence or in any frame of the film, whether the name is visible or not when the film is shown as a moving picture: Provided that such name shall be preceded or followed by the word “copyright”, or the symbol “c”, or the expression “all rights reserved”, or any other obvious or ordinary symbol therefor or abbreviation thereof, either with or without letters or digits indicating a date.</w:t>
      </w:r>
    </w:p>
    <w:p w14:paraId="7A3A74B5" w14:textId="77777777" w:rsidR="00B259F9" w:rsidRPr="00D77FEC" w:rsidRDefault="00B259F9" w:rsidP="00B259F9">
      <w:pPr>
        <w:pStyle w:val="REG-P0"/>
      </w:pPr>
    </w:p>
    <w:p w14:paraId="2F9C40D0" w14:textId="77777777" w:rsidR="00B259F9" w:rsidRPr="00D77FEC" w:rsidRDefault="00B259F9" w:rsidP="00B259F9">
      <w:pPr>
        <w:pStyle w:val="REG-P0"/>
        <w:rPr>
          <w:b/>
        </w:rPr>
      </w:pPr>
      <w:r w:rsidRPr="00D77FEC">
        <w:rPr>
          <w:b/>
        </w:rPr>
        <w:t>Indication of name by registered trade mark</w:t>
      </w:r>
    </w:p>
    <w:p w14:paraId="186F252F" w14:textId="77777777" w:rsidR="00B259F9" w:rsidRPr="00D77FEC" w:rsidRDefault="00B259F9" w:rsidP="00B259F9">
      <w:pPr>
        <w:pStyle w:val="REG-P0"/>
        <w:rPr>
          <w:szCs w:val="28"/>
        </w:rPr>
      </w:pPr>
    </w:p>
    <w:p w14:paraId="7AF249B2" w14:textId="77777777" w:rsidR="00B259F9" w:rsidRPr="00D77FEC" w:rsidRDefault="00B259F9" w:rsidP="00D63169">
      <w:pPr>
        <w:pStyle w:val="REG-P1"/>
      </w:pPr>
      <w:r w:rsidRPr="00D77FEC">
        <w:rPr>
          <w:b/>
          <w:szCs w:val="24"/>
        </w:rPr>
        <w:t>15.</w:t>
      </w:r>
      <w:r w:rsidRPr="00D77FEC">
        <w:rPr>
          <w:szCs w:val="24"/>
        </w:rPr>
        <w:tab/>
      </w:r>
      <w:r w:rsidRPr="00D77FEC">
        <w:t>The name of the author referred to in regulation 14 may be indicated by</w:t>
      </w:r>
      <w:r w:rsidR="00CC66C5" w:rsidRPr="00D77FEC">
        <w:t xml:space="preserve"> </w:t>
      </w:r>
      <w:r w:rsidRPr="00D77FEC">
        <w:t>a trade mark of which the author is the registered proprietor or a registered user in</w:t>
      </w:r>
      <w:r w:rsidR="00D63169" w:rsidRPr="00D77FEC">
        <w:t xml:space="preserve"> </w:t>
      </w:r>
      <w:r w:rsidRPr="00D77FEC">
        <w:t xml:space="preserve">terms of the Trade Marks </w:t>
      </w:r>
      <w:r w:rsidRPr="00D77FEC">
        <w:rPr>
          <w:szCs w:val="24"/>
        </w:rPr>
        <w:t xml:space="preserve">in </w:t>
      </w:r>
      <w:r w:rsidRPr="00D77FEC">
        <w:t>South West Africa Act, 1973 (Act 48 of 1973).</w:t>
      </w:r>
    </w:p>
    <w:p w14:paraId="3C0238C3" w14:textId="77777777" w:rsidR="00B259F9" w:rsidRPr="00D77FEC" w:rsidRDefault="00B259F9" w:rsidP="00B259F9">
      <w:pPr>
        <w:pStyle w:val="REG-P0"/>
      </w:pPr>
    </w:p>
    <w:p w14:paraId="3C48577F" w14:textId="77777777" w:rsidR="00B259F9" w:rsidRPr="00D77FEC" w:rsidRDefault="00B259F9" w:rsidP="00764BAD">
      <w:pPr>
        <w:pStyle w:val="REG-H3A"/>
      </w:pPr>
      <w:r w:rsidRPr="00D77FEC">
        <w:t>CHAPTER</w:t>
      </w:r>
      <w:r w:rsidR="00764BAD" w:rsidRPr="00D77FEC">
        <w:t xml:space="preserve"> </w:t>
      </w:r>
      <w:r w:rsidRPr="00D77FEC">
        <w:t>4</w:t>
      </w:r>
    </w:p>
    <w:p w14:paraId="3E5187FE" w14:textId="77777777" w:rsidR="00B259F9" w:rsidRPr="00D77FEC" w:rsidRDefault="00B259F9" w:rsidP="00B259F9">
      <w:pPr>
        <w:pStyle w:val="REG-P0"/>
        <w:rPr>
          <w:szCs w:val="28"/>
        </w:rPr>
      </w:pPr>
    </w:p>
    <w:p w14:paraId="58DAE17B" w14:textId="77777777" w:rsidR="00B259F9" w:rsidRPr="00D77FEC" w:rsidRDefault="00B259F9" w:rsidP="00764BAD">
      <w:pPr>
        <w:pStyle w:val="REG-H3b"/>
        <w:rPr>
          <w:b/>
        </w:rPr>
      </w:pPr>
      <w:r w:rsidRPr="00D77FEC">
        <w:rPr>
          <w:b/>
        </w:rPr>
        <w:t>COPYRIGHT TRIBUNAL</w:t>
      </w:r>
    </w:p>
    <w:p w14:paraId="60090D17" w14:textId="77777777" w:rsidR="00B259F9" w:rsidRPr="00D77FEC" w:rsidRDefault="00B259F9" w:rsidP="00764BAD">
      <w:pPr>
        <w:pStyle w:val="REG-H3b"/>
      </w:pPr>
      <w:r w:rsidRPr="00D77FEC">
        <w:t>(Sections 35 to 44 of Act)</w:t>
      </w:r>
    </w:p>
    <w:p w14:paraId="56480A4A" w14:textId="77777777" w:rsidR="00B259F9" w:rsidRPr="00D77FEC" w:rsidRDefault="00B259F9" w:rsidP="00B259F9">
      <w:pPr>
        <w:pStyle w:val="REG-P0"/>
      </w:pPr>
    </w:p>
    <w:p w14:paraId="24BF980B" w14:textId="77777777" w:rsidR="00B259F9" w:rsidRPr="00D77FEC" w:rsidRDefault="00B259F9" w:rsidP="00B259F9">
      <w:pPr>
        <w:pStyle w:val="REG-P0"/>
        <w:rPr>
          <w:b/>
        </w:rPr>
      </w:pPr>
      <w:r w:rsidRPr="00D77FEC">
        <w:rPr>
          <w:b/>
        </w:rPr>
        <w:t>Registrar of Copyright Tribunal</w:t>
      </w:r>
    </w:p>
    <w:p w14:paraId="6538ABB2" w14:textId="77777777" w:rsidR="00B259F9" w:rsidRPr="00D77FEC" w:rsidRDefault="00B259F9" w:rsidP="00B259F9">
      <w:pPr>
        <w:pStyle w:val="REG-P0"/>
      </w:pPr>
    </w:p>
    <w:p w14:paraId="4A1FB35D" w14:textId="77777777" w:rsidR="00B259F9" w:rsidRPr="00D77FEC" w:rsidRDefault="00B259F9" w:rsidP="00764BAD">
      <w:pPr>
        <w:pStyle w:val="REG-P1"/>
      </w:pPr>
      <w:r w:rsidRPr="00D77FEC">
        <w:rPr>
          <w:b/>
          <w:szCs w:val="24"/>
        </w:rPr>
        <w:t>16.</w:t>
      </w:r>
      <w:r w:rsidRPr="00D77FEC">
        <w:rPr>
          <w:szCs w:val="24"/>
        </w:rPr>
        <w:tab/>
      </w:r>
      <w:r w:rsidRPr="00D77FEC">
        <w:t>The Registrar of the High Court of Namibia or any member of his or her staff designated by him or her shall act as Registrar of the Copyright Tribunal.</w:t>
      </w:r>
    </w:p>
    <w:p w14:paraId="3D30DF9C" w14:textId="77777777" w:rsidR="00B259F9" w:rsidRPr="00D77FEC" w:rsidRDefault="00B259F9" w:rsidP="00B259F9">
      <w:pPr>
        <w:pStyle w:val="REG-P0"/>
      </w:pPr>
    </w:p>
    <w:p w14:paraId="16FF41EF" w14:textId="77777777" w:rsidR="00B259F9" w:rsidRPr="00D77FEC" w:rsidRDefault="00B259F9" w:rsidP="00B259F9">
      <w:pPr>
        <w:pStyle w:val="REG-P0"/>
        <w:rPr>
          <w:b/>
        </w:rPr>
      </w:pPr>
      <w:r w:rsidRPr="00D77FEC">
        <w:rPr>
          <w:b/>
        </w:rPr>
        <w:t>Commencement of proceedings</w:t>
      </w:r>
    </w:p>
    <w:p w14:paraId="599134A1" w14:textId="77777777" w:rsidR="00B259F9" w:rsidRPr="00D77FEC" w:rsidRDefault="00B259F9" w:rsidP="00B259F9">
      <w:pPr>
        <w:pStyle w:val="REG-P0"/>
      </w:pPr>
    </w:p>
    <w:p w14:paraId="329CF748" w14:textId="77777777" w:rsidR="00B259F9" w:rsidRPr="00D77FEC" w:rsidRDefault="00B259F9" w:rsidP="00764BAD">
      <w:pPr>
        <w:pStyle w:val="REG-P1"/>
        <w:rPr>
          <w:szCs w:val="23"/>
        </w:rPr>
      </w:pPr>
      <w:r w:rsidRPr="00D77FEC">
        <w:rPr>
          <w:b/>
        </w:rPr>
        <w:t>17.</w:t>
      </w:r>
      <w:r w:rsidR="00A624B6" w:rsidRPr="00D77FEC">
        <w:tab/>
        <w:t>(1</w:t>
      </w:r>
      <w:r w:rsidRPr="00D77FEC">
        <w:t>)</w:t>
      </w:r>
      <w:r w:rsidRPr="00D77FEC">
        <w:tab/>
      </w:r>
      <w:r w:rsidRPr="00D77FEC">
        <w:rPr>
          <w:szCs w:val="23"/>
        </w:rPr>
        <w:t>Any -</w:t>
      </w:r>
    </w:p>
    <w:p w14:paraId="4AC7431F" w14:textId="77777777" w:rsidR="00B259F9" w:rsidRPr="00D77FEC" w:rsidRDefault="00B259F9" w:rsidP="00B259F9">
      <w:pPr>
        <w:pStyle w:val="REG-P0"/>
        <w:rPr>
          <w:szCs w:val="23"/>
        </w:rPr>
      </w:pPr>
    </w:p>
    <w:p w14:paraId="5966DE6B" w14:textId="77777777" w:rsidR="00B259F9" w:rsidRPr="00D77FEC" w:rsidRDefault="00B259F9" w:rsidP="00AE5471">
      <w:pPr>
        <w:pStyle w:val="REG-Pa"/>
      </w:pPr>
      <w:r w:rsidRPr="00D77FEC">
        <w:t>(a)</w:t>
      </w:r>
      <w:r w:rsidRPr="00D77FEC">
        <w:tab/>
        <w:t>reference of a licence scheme under section 36(1) of the Act;</w:t>
      </w:r>
    </w:p>
    <w:p w14:paraId="5A6F86C3" w14:textId="77777777" w:rsidR="00B259F9" w:rsidRPr="00D77FEC" w:rsidRDefault="00B259F9" w:rsidP="00B259F9">
      <w:pPr>
        <w:pStyle w:val="REG-P0"/>
      </w:pPr>
    </w:p>
    <w:p w14:paraId="0391C328" w14:textId="77777777" w:rsidR="00B259F9" w:rsidRPr="00D77FEC" w:rsidRDefault="00B259F9" w:rsidP="00AE5471">
      <w:pPr>
        <w:pStyle w:val="REG-Pa"/>
      </w:pPr>
      <w:r w:rsidRPr="00D77FEC">
        <w:t>(b)</w:t>
      </w:r>
      <w:r w:rsidRPr="00D77FEC">
        <w:tab/>
        <w:t>further reference of a licence scheme under section 37(</w:t>
      </w:r>
      <w:r w:rsidRPr="00D77FEC">
        <w:rPr>
          <w:rFonts w:eastAsia="Arial" w:cs="Arial"/>
          <w:szCs w:val="21"/>
        </w:rPr>
        <w:t xml:space="preserve">I) </w:t>
      </w:r>
      <w:r w:rsidRPr="00D77FEC">
        <w:t>of the Act;</w:t>
      </w:r>
    </w:p>
    <w:p w14:paraId="09F8809E" w14:textId="77777777" w:rsidR="00B259F9" w:rsidRPr="00D77FEC" w:rsidRDefault="00B259F9" w:rsidP="00B259F9">
      <w:pPr>
        <w:pStyle w:val="REG-P0"/>
      </w:pPr>
    </w:p>
    <w:p w14:paraId="1D6AF1E3" w14:textId="77777777" w:rsidR="00B259F9" w:rsidRPr="00D77FEC" w:rsidRDefault="00B259F9" w:rsidP="00AE5471">
      <w:pPr>
        <w:pStyle w:val="REG-Pa"/>
      </w:pPr>
      <w:r w:rsidRPr="00D77FEC">
        <w:t>(c)</w:t>
      </w:r>
      <w:r w:rsidRPr="00D77FEC">
        <w:tab/>
        <w:t>application for special leave under section 37(2) of the Act;</w:t>
      </w:r>
    </w:p>
    <w:p w14:paraId="2ACE45B1" w14:textId="77777777" w:rsidR="00B259F9" w:rsidRPr="00D77FEC" w:rsidRDefault="00B259F9" w:rsidP="00B259F9">
      <w:pPr>
        <w:pStyle w:val="REG-P0"/>
      </w:pPr>
    </w:p>
    <w:p w14:paraId="465461EE" w14:textId="77777777" w:rsidR="00B259F9" w:rsidRPr="00D77FEC" w:rsidRDefault="00B259F9" w:rsidP="00AE5471">
      <w:pPr>
        <w:pStyle w:val="REG-Pa"/>
      </w:pPr>
      <w:r w:rsidRPr="00D77FEC">
        <w:t>(d)</w:t>
      </w:r>
      <w:r w:rsidRPr="00D77FEC">
        <w:tab/>
        <w:t>application for an order under section 38(2) or (3) of the Act,</w:t>
      </w:r>
    </w:p>
    <w:p w14:paraId="2E3DBE01" w14:textId="77777777" w:rsidR="00B259F9" w:rsidRPr="00D77FEC" w:rsidRDefault="00B259F9" w:rsidP="00B259F9">
      <w:pPr>
        <w:pStyle w:val="REG-P0"/>
      </w:pPr>
    </w:p>
    <w:p w14:paraId="11AEFE57" w14:textId="77777777" w:rsidR="00B259F9" w:rsidRPr="00D77FEC" w:rsidRDefault="00B259F9" w:rsidP="00B259F9">
      <w:pPr>
        <w:pStyle w:val="REG-P0"/>
      </w:pPr>
      <w:r w:rsidRPr="00D77FEC">
        <w:t xml:space="preserve">shall be made by serving on the Registrar a notice which is substantially </w:t>
      </w:r>
      <w:r w:rsidRPr="00D77FEC">
        <w:rPr>
          <w:rFonts w:eastAsia="Arial" w:cs="Arial"/>
        </w:rPr>
        <w:t xml:space="preserve">in </w:t>
      </w:r>
      <w:r w:rsidRPr="00D77FEC">
        <w:t>the</w:t>
      </w:r>
      <w:r w:rsidR="00AE5471" w:rsidRPr="00D77FEC">
        <w:t xml:space="preserve"> </w:t>
      </w:r>
      <w:r w:rsidRPr="00D77FEC">
        <w:t>form as set out in Form 1, 2, 3 or 4 of Annexure A, respectively -</w:t>
      </w:r>
    </w:p>
    <w:p w14:paraId="015FF825" w14:textId="77777777" w:rsidR="00B259F9" w:rsidRPr="00D77FEC" w:rsidRDefault="00B259F9" w:rsidP="00B259F9">
      <w:pPr>
        <w:pStyle w:val="REG-P0"/>
      </w:pPr>
    </w:p>
    <w:p w14:paraId="59BF612E" w14:textId="77777777" w:rsidR="00B259F9" w:rsidRPr="00D77FEC" w:rsidRDefault="00B259F9" w:rsidP="00AE5471">
      <w:pPr>
        <w:pStyle w:val="REG-P1"/>
      </w:pPr>
      <w:r w:rsidRPr="00D77FEC">
        <w:t>(2)</w:t>
      </w:r>
      <w:r w:rsidRPr="00D77FEC">
        <w:tab/>
        <w:t>In the case of -</w:t>
      </w:r>
    </w:p>
    <w:p w14:paraId="1E001554" w14:textId="77777777" w:rsidR="00B259F9" w:rsidRPr="00D77FEC" w:rsidRDefault="00B259F9" w:rsidP="00B259F9">
      <w:pPr>
        <w:pStyle w:val="REG-P0"/>
      </w:pPr>
    </w:p>
    <w:p w14:paraId="043F00E0" w14:textId="77777777" w:rsidR="00B259F9" w:rsidRPr="00D77FEC" w:rsidRDefault="00B259F9" w:rsidP="001F2873">
      <w:pPr>
        <w:pStyle w:val="REG-Pa"/>
      </w:pPr>
      <w:r w:rsidRPr="00D77FEC">
        <w:t>(a)</w:t>
      </w:r>
      <w:r w:rsidRPr="00D77FEC">
        <w:tab/>
        <w:t xml:space="preserve">paragraph (a) or (d) of subregulation (1), the organisation or person at whose instance such reference or application, as the case may be, is made, shall at the same time serve a copy of the notice referred to </w:t>
      </w:r>
      <w:r w:rsidRPr="00D77FEC">
        <w:rPr>
          <w:rFonts w:eastAsia="Arial" w:cs="Arial"/>
        </w:rPr>
        <w:t xml:space="preserve">in </w:t>
      </w:r>
      <w:r w:rsidRPr="00D77FEC">
        <w:t>the said subregulation on the licensing body or person mentioned in that notice;</w:t>
      </w:r>
    </w:p>
    <w:p w14:paraId="00113E30" w14:textId="77777777" w:rsidR="00B259F9" w:rsidRPr="00D77FEC" w:rsidRDefault="00B259F9" w:rsidP="00B259F9">
      <w:pPr>
        <w:pStyle w:val="REG-P0"/>
        <w:rPr>
          <w:szCs w:val="28"/>
        </w:rPr>
      </w:pPr>
    </w:p>
    <w:p w14:paraId="308B5C61" w14:textId="77777777" w:rsidR="00B259F9" w:rsidRPr="00D77FEC" w:rsidRDefault="00B259F9" w:rsidP="001F2873">
      <w:pPr>
        <w:pStyle w:val="REG-Pa"/>
      </w:pPr>
      <w:r w:rsidRPr="00D77FEC">
        <w:t>(b)</w:t>
      </w:r>
      <w:r w:rsidRPr="00D77FEC">
        <w:tab/>
        <w:t xml:space="preserve">paragraph (b) or (c) of the said subregulation, the licensing body, organisation or person at whose instance such further reference or application, as the case may be, is made, shall at the same time serve a copy of that notice on all the parties to the reference on which the Tribunal made the previous order under section 36 of the Act with respect to the licence scheme </w:t>
      </w:r>
      <w:r w:rsidRPr="00D77FEC">
        <w:rPr>
          <w:rFonts w:eastAsia="Arial" w:cs="Arial"/>
        </w:rPr>
        <w:t xml:space="preserve">in </w:t>
      </w:r>
      <w:r w:rsidRPr="00D77FEC">
        <w:t>question.</w:t>
      </w:r>
    </w:p>
    <w:p w14:paraId="6D63BDC5" w14:textId="77777777" w:rsidR="00B259F9" w:rsidRPr="00D77FEC" w:rsidRDefault="00B259F9" w:rsidP="00B259F9">
      <w:pPr>
        <w:pStyle w:val="REG-P0"/>
        <w:rPr>
          <w:szCs w:val="28"/>
        </w:rPr>
      </w:pPr>
    </w:p>
    <w:p w14:paraId="26740F73" w14:textId="77777777" w:rsidR="00B259F9" w:rsidRPr="00D77FEC" w:rsidRDefault="00B259F9" w:rsidP="001F2873">
      <w:pPr>
        <w:pStyle w:val="REG-P1"/>
      </w:pPr>
      <w:r w:rsidRPr="00D77FEC">
        <w:t>(3)</w:t>
      </w:r>
      <w:r w:rsidRPr="00D77FEC">
        <w:tab/>
        <w:t>The Tribunal shall deal with and dispose of an application</w:t>
      </w:r>
      <w:r w:rsidR="00A624B6" w:rsidRPr="00D77FEC">
        <w:t xml:space="preserve"> referred to in subregulation (1</w:t>
      </w:r>
      <w:r w:rsidRPr="00D77FEC">
        <w:t xml:space="preserve">)(c) as it thinks just after consideration of any representations made in writing, within 30 days after service of the notice of application, by any </w:t>
      </w:r>
      <w:r w:rsidR="001F2873" w:rsidRPr="00D77FEC">
        <w:t>person o</w:t>
      </w:r>
      <w:r w:rsidRPr="00D77FEC">
        <w:t>n whom such notice was served in terms of subregulation (2)(b), and, if the Tribunal thinks fit, after giving the applicant and all parties concerned an opportunity of being heard on the application.</w:t>
      </w:r>
    </w:p>
    <w:p w14:paraId="4D81835F" w14:textId="77777777" w:rsidR="00B259F9" w:rsidRPr="00D77FEC" w:rsidRDefault="00B259F9" w:rsidP="00B259F9">
      <w:pPr>
        <w:pStyle w:val="REG-P0"/>
      </w:pPr>
    </w:p>
    <w:p w14:paraId="7C99B01F" w14:textId="77777777" w:rsidR="00B259F9" w:rsidRPr="00D77FEC" w:rsidRDefault="00B259F9" w:rsidP="00B259F9">
      <w:pPr>
        <w:pStyle w:val="REG-P0"/>
        <w:rPr>
          <w:b/>
        </w:rPr>
      </w:pPr>
      <w:r w:rsidRPr="00D77FEC">
        <w:rPr>
          <w:b/>
        </w:rPr>
        <w:t>Advertisement of references or applications</w:t>
      </w:r>
    </w:p>
    <w:p w14:paraId="2F068295" w14:textId="77777777" w:rsidR="00B259F9" w:rsidRPr="00D77FEC" w:rsidRDefault="00B259F9" w:rsidP="00B259F9">
      <w:pPr>
        <w:pStyle w:val="REG-P0"/>
      </w:pPr>
    </w:p>
    <w:p w14:paraId="27CC6892" w14:textId="77777777" w:rsidR="00B259F9" w:rsidRPr="00D77FEC" w:rsidRDefault="00B259F9" w:rsidP="00057F47">
      <w:pPr>
        <w:pStyle w:val="REG-P1"/>
      </w:pPr>
      <w:r w:rsidRPr="00D77FEC">
        <w:rPr>
          <w:b/>
        </w:rPr>
        <w:t>18.</w:t>
      </w:r>
      <w:r w:rsidRPr="00D77FEC">
        <w:tab/>
        <w:t>(</w:t>
      </w:r>
      <w:r w:rsidR="00055DF0" w:rsidRPr="00D77FEC">
        <w:t>1)</w:t>
      </w:r>
      <w:r w:rsidR="00055DF0" w:rsidRPr="00D77FEC">
        <w:tab/>
      </w:r>
      <w:r w:rsidRPr="00D77FEC">
        <w:t>Except where the Tribunal otherwise directs and subject to the provisions of subregulation (2), the licensing body, organisation or person, as the case may be, who makes</w:t>
      </w:r>
      <w:r w:rsidR="00EA3EE4" w:rsidRPr="00D77FEC">
        <w:t xml:space="preserve"> </w:t>
      </w:r>
      <w:r w:rsidRPr="00D77FEC">
        <w:t>-</w:t>
      </w:r>
    </w:p>
    <w:p w14:paraId="67D465BB" w14:textId="77777777" w:rsidR="00B259F9" w:rsidRPr="00D77FEC" w:rsidRDefault="00B259F9" w:rsidP="00B259F9">
      <w:pPr>
        <w:pStyle w:val="REG-P0"/>
        <w:rPr>
          <w:szCs w:val="28"/>
        </w:rPr>
      </w:pPr>
    </w:p>
    <w:p w14:paraId="5A4F95B7" w14:textId="77777777" w:rsidR="00B259F9" w:rsidRPr="00D77FEC" w:rsidRDefault="00B259F9" w:rsidP="00057F47">
      <w:pPr>
        <w:pStyle w:val="REG-Pa"/>
      </w:pPr>
      <w:r w:rsidRPr="00D77FEC">
        <w:t>(a)</w:t>
      </w:r>
      <w:r w:rsidRPr="00D77FEC">
        <w:tab/>
        <w:t>any reference under section 36(1) or 37(1) of the Act; or</w:t>
      </w:r>
    </w:p>
    <w:p w14:paraId="3A2F8511" w14:textId="77777777" w:rsidR="00B259F9" w:rsidRPr="00D77FEC" w:rsidRDefault="00B259F9" w:rsidP="00B259F9">
      <w:pPr>
        <w:pStyle w:val="REG-P0"/>
      </w:pPr>
    </w:p>
    <w:p w14:paraId="4C10B31E" w14:textId="77777777" w:rsidR="00B259F9" w:rsidRPr="00D77FEC" w:rsidRDefault="00B259F9" w:rsidP="00057F47">
      <w:pPr>
        <w:pStyle w:val="REG-Pa"/>
      </w:pPr>
      <w:r w:rsidRPr="00D77FEC">
        <w:t>(b)</w:t>
      </w:r>
      <w:r w:rsidRPr="00D77FEC">
        <w:tab/>
        <w:t>an application under section 38(2) or (3) of the Act,</w:t>
      </w:r>
    </w:p>
    <w:p w14:paraId="37B46CDA" w14:textId="77777777" w:rsidR="00B259F9" w:rsidRPr="00D77FEC" w:rsidRDefault="00B259F9" w:rsidP="00B259F9">
      <w:pPr>
        <w:pStyle w:val="REG-P0"/>
      </w:pPr>
    </w:p>
    <w:p w14:paraId="1FC0B0B4" w14:textId="77777777" w:rsidR="00B259F9" w:rsidRPr="00D77FEC" w:rsidRDefault="00B259F9" w:rsidP="00B259F9">
      <w:pPr>
        <w:pStyle w:val="REG-P0"/>
      </w:pPr>
      <w:r w:rsidRPr="00D77FEC">
        <w:t xml:space="preserve">shall give notice of such reference or application, as the case may be, by advertisement in the </w:t>
      </w:r>
      <w:r w:rsidRPr="00D77FEC">
        <w:rPr>
          <w:i/>
        </w:rPr>
        <w:t>Gazette</w:t>
      </w:r>
      <w:r w:rsidRPr="00D77FEC">
        <w:t>.</w:t>
      </w:r>
    </w:p>
    <w:p w14:paraId="3E47A423" w14:textId="77777777" w:rsidR="00B259F9" w:rsidRPr="00D77FEC" w:rsidRDefault="00B259F9" w:rsidP="00B259F9">
      <w:pPr>
        <w:pStyle w:val="REG-P0"/>
        <w:rPr>
          <w:szCs w:val="28"/>
        </w:rPr>
      </w:pPr>
    </w:p>
    <w:p w14:paraId="5D7095C6" w14:textId="77777777" w:rsidR="00B259F9" w:rsidRPr="00D77FEC" w:rsidRDefault="00B259F9" w:rsidP="000572FA">
      <w:pPr>
        <w:pStyle w:val="REG-P1"/>
      </w:pPr>
      <w:r w:rsidRPr="00D77FEC">
        <w:t>(2)</w:t>
      </w:r>
      <w:r w:rsidRPr="00D77FEC">
        <w:tab/>
        <w:t xml:space="preserve">Any reference </w:t>
      </w:r>
      <w:r w:rsidR="00D63169" w:rsidRPr="00D77FEC">
        <w:t>contemplated in subregulation (1</w:t>
      </w:r>
      <w:r w:rsidRPr="00D77FEC">
        <w:t>)(a) by</w:t>
      </w:r>
      <w:r w:rsidR="00C571B9" w:rsidRPr="00D77FEC">
        <w:t xml:space="preserve"> an organisation claiming to be </w:t>
      </w:r>
      <w:r w:rsidRPr="00D77FEC">
        <w:t>representative of persons requiring licenses shall not be advertised until the Tribunal has decided in terms of regulation 20 that the organisation is reasonably representative of such persons.</w:t>
      </w:r>
    </w:p>
    <w:p w14:paraId="432EBC93" w14:textId="77777777" w:rsidR="00B259F9" w:rsidRPr="00D77FEC" w:rsidRDefault="00B259F9" w:rsidP="00B259F9">
      <w:pPr>
        <w:pStyle w:val="REG-P0"/>
        <w:rPr>
          <w:szCs w:val="28"/>
        </w:rPr>
      </w:pPr>
    </w:p>
    <w:p w14:paraId="73051F9A" w14:textId="77777777" w:rsidR="00B259F9" w:rsidRPr="00D77FEC" w:rsidRDefault="00B259F9" w:rsidP="000572FA">
      <w:pPr>
        <w:pStyle w:val="REG-P1"/>
      </w:pPr>
      <w:r w:rsidRPr="00D77FEC">
        <w:t>(3)</w:t>
      </w:r>
      <w:r w:rsidRPr="00D77FEC">
        <w:tab/>
        <w:t xml:space="preserve">An advertisement referred to in subregulation </w:t>
      </w:r>
      <w:r w:rsidRPr="00D77FEC">
        <w:rPr>
          <w:rFonts w:eastAsia="Arial" w:cs="Arial"/>
          <w:szCs w:val="21"/>
        </w:rPr>
        <w:t xml:space="preserve">(1) </w:t>
      </w:r>
      <w:r w:rsidRPr="00D77FEC">
        <w:t>shall state</w:t>
      </w:r>
      <w:r w:rsidR="000572FA" w:rsidRPr="00D77FEC">
        <w:t xml:space="preserve"> </w:t>
      </w:r>
      <w:r w:rsidRPr="00D77FEC">
        <w:t>-</w:t>
      </w:r>
    </w:p>
    <w:p w14:paraId="269A4CBC" w14:textId="77777777" w:rsidR="00B259F9" w:rsidRPr="00D77FEC" w:rsidRDefault="00B259F9" w:rsidP="00B259F9">
      <w:pPr>
        <w:pStyle w:val="REG-P0"/>
      </w:pPr>
    </w:p>
    <w:p w14:paraId="087E9075" w14:textId="77777777" w:rsidR="00B259F9" w:rsidRPr="00D77FEC" w:rsidRDefault="00B259F9" w:rsidP="000572FA">
      <w:pPr>
        <w:pStyle w:val="REG-Pa"/>
      </w:pPr>
      <w:r w:rsidRPr="00D77FEC">
        <w:t>(a)</w:t>
      </w:r>
      <w:r w:rsidRPr="00D77FEC">
        <w:tab/>
        <w:t>the name and address of the licensing body, organisation or person at whose instance the reference or application is made;</w:t>
      </w:r>
    </w:p>
    <w:p w14:paraId="7A7888E8" w14:textId="77777777" w:rsidR="00B259F9" w:rsidRPr="00D77FEC" w:rsidRDefault="00B259F9" w:rsidP="00B259F9">
      <w:pPr>
        <w:pStyle w:val="REG-P0"/>
        <w:rPr>
          <w:szCs w:val="28"/>
        </w:rPr>
      </w:pPr>
    </w:p>
    <w:p w14:paraId="7D291328" w14:textId="77777777" w:rsidR="00B259F9" w:rsidRPr="00D77FEC" w:rsidRDefault="00B259F9" w:rsidP="000572FA">
      <w:pPr>
        <w:pStyle w:val="REG-Pa"/>
      </w:pPr>
      <w:r w:rsidRPr="00D77FEC">
        <w:t>(b)</w:t>
      </w:r>
      <w:r w:rsidRPr="00D77FEC">
        <w:tab/>
        <w:t>the names and addresses of the licensing body and of all other persons on whom copies of the reference or application have been served;</w:t>
      </w:r>
    </w:p>
    <w:p w14:paraId="2BD0CE82" w14:textId="77777777" w:rsidR="00B259F9" w:rsidRPr="00D77FEC" w:rsidRDefault="00B259F9" w:rsidP="00B259F9">
      <w:pPr>
        <w:pStyle w:val="REG-P0"/>
        <w:rPr>
          <w:szCs w:val="28"/>
        </w:rPr>
      </w:pPr>
    </w:p>
    <w:p w14:paraId="048F1723" w14:textId="77777777" w:rsidR="00B259F9" w:rsidRPr="00D77FEC" w:rsidRDefault="00B259F9" w:rsidP="000572FA">
      <w:pPr>
        <w:pStyle w:val="REG-Pa"/>
      </w:pPr>
      <w:r w:rsidRPr="00D77FEC">
        <w:t>(c)</w:t>
      </w:r>
      <w:r w:rsidRPr="00D77FEC">
        <w:tab/>
        <w:t>the nature of the reference or application;</w:t>
      </w:r>
    </w:p>
    <w:p w14:paraId="00775F41" w14:textId="77777777" w:rsidR="00B259F9" w:rsidRPr="00D77FEC" w:rsidRDefault="00B259F9" w:rsidP="00B259F9">
      <w:pPr>
        <w:pStyle w:val="REG-P0"/>
      </w:pPr>
    </w:p>
    <w:p w14:paraId="7E8DE34D" w14:textId="77777777" w:rsidR="00B259F9" w:rsidRPr="00D77FEC" w:rsidRDefault="00B259F9" w:rsidP="000572FA">
      <w:pPr>
        <w:pStyle w:val="REG-Pa"/>
      </w:pPr>
      <w:r w:rsidRPr="00D77FEC">
        <w:t>(d)</w:t>
      </w:r>
      <w:r w:rsidRPr="00D77FEC">
        <w:tab/>
        <w:t>the time, being not less than 30 days from the publication of the advertisement, within which any organisation or person may apply to the Tribunal to be made a party to the proceedings.</w:t>
      </w:r>
    </w:p>
    <w:p w14:paraId="24560500" w14:textId="77777777" w:rsidR="00B259F9" w:rsidRPr="00D77FEC" w:rsidRDefault="00B259F9" w:rsidP="00B259F9">
      <w:pPr>
        <w:pStyle w:val="REG-P0"/>
        <w:rPr>
          <w:szCs w:val="28"/>
        </w:rPr>
      </w:pPr>
    </w:p>
    <w:p w14:paraId="130A91F7" w14:textId="77777777" w:rsidR="00B259F9" w:rsidRPr="00D77FEC" w:rsidRDefault="00B259F9" w:rsidP="00B259F9">
      <w:pPr>
        <w:pStyle w:val="REG-P0"/>
        <w:rPr>
          <w:b/>
        </w:rPr>
      </w:pPr>
      <w:r w:rsidRPr="00D77FEC">
        <w:rPr>
          <w:b/>
        </w:rPr>
        <w:t>Application to be made a party</w:t>
      </w:r>
    </w:p>
    <w:p w14:paraId="178E76B7" w14:textId="77777777" w:rsidR="00B259F9" w:rsidRPr="00D77FEC" w:rsidRDefault="00B259F9" w:rsidP="00B259F9">
      <w:pPr>
        <w:pStyle w:val="REG-P0"/>
      </w:pPr>
    </w:p>
    <w:p w14:paraId="4F6D16FB" w14:textId="77777777" w:rsidR="00B259F9" w:rsidRPr="00D77FEC" w:rsidRDefault="00B259F9" w:rsidP="000572FA">
      <w:pPr>
        <w:pStyle w:val="REG-P1"/>
      </w:pPr>
      <w:r w:rsidRPr="00D77FEC">
        <w:rPr>
          <w:b/>
        </w:rPr>
        <w:t>19.</w:t>
      </w:r>
      <w:r w:rsidRPr="00D77FEC">
        <w:tab/>
        <w:t>An application by an organisation or person to be made a party to</w:t>
      </w:r>
      <w:r w:rsidR="000572FA" w:rsidRPr="00D77FEC">
        <w:t xml:space="preserve"> </w:t>
      </w:r>
      <w:r w:rsidRPr="00D77FEC">
        <w:t>-</w:t>
      </w:r>
    </w:p>
    <w:p w14:paraId="2717867C" w14:textId="77777777" w:rsidR="00B259F9" w:rsidRPr="00D77FEC" w:rsidRDefault="00B259F9" w:rsidP="00B259F9">
      <w:pPr>
        <w:pStyle w:val="REG-P0"/>
      </w:pPr>
    </w:p>
    <w:p w14:paraId="4C8EFAB8" w14:textId="77777777" w:rsidR="00B259F9" w:rsidRPr="00D77FEC" w:rsidRDefault="00B259F9" w:rsidP="000572FA">
      <w:pPr>
        <w:pStyle w:val="REG-Pa"/>
      </w:pPr>
      <w:r w:rsidRPr="00D77FEC">
        <w:t>(a)</w:t>
      </w:r>
      <w:r w:rsidRPr="00D77FEC">
        <w:tab/>
      </w:r>
      <w:r w:rsidR="00D63169" w:rsidRPr="00D77FEC">
        <w:t>any reference under section 36(1</w:t>
      </w:r>
      <w:r w:rsidRPr="00D77FEC">
        <w:t>) or 37(1) of the Act; or</w:t>
      </w:r>
    </w:p>
    <w:p w14:paraId="24353D1C" w14:textId="77777777" w:rsidR="00B259F9" w:rsidRPr="00D77FEC" w:rsidRDefault="00B259F9" w:rsidP="00B259F9">
      <w:pPr>
        <w:pStyle w:val="REG-P0"/>
      </w:pPr>
    </w:p>
    <w:p w14:paraId="297633F7" w14:textId="77777777" w:rsidR="00B259F9" w:rsidRPr="00D77FEC" w:rsidRDefault="00B259F9" w:rsidP="000572FA">
      <w:pPr>
        <w:pStyle w:val="REG-Pa"/>
      </w:pPr>
      <w:r w:rsidRPr="00D77FEC">
        <w:t>(b)</w:t>
      </w:r>
      <w:r w:rsidRPr="00D77FEC">
        <w:tab/>
        <w:t>an application under section 38(2) or (3) of the Act,</w:t>
      </w:r>
    </w:p>
    <w:p w14:paraId="36B44793" w14:textId="77777777" w:rsidR="00B259F9" w:rsidRPr="00D77FEC" w:rsidRDefault="00B259F9" w:rsidP="00B259F9">
      <w:pPr>
        <w:pStyle w:val="REG-P0"/>
      </w:pPr>
    </w:p>
    <w:p w14:paraId="3D2A98C3" w14:textId="77777777" w:rsidR="00B259F9" w:rsidRPr="00D77FEC" w:rsidRDefault="00B259F9" w:rsidP="00B259F9">
      <w:pPr>
        <w:pStyle w:val="REG-P0"/>
      </w:pPr>
      <w:r w:rsidRPr="00D77FEC">
        <w:t>shall be made by serving a notice which is substantially in the form as set out in Form 5 of Annexure A on the Registrar and on all the parties mentioned in the advertisement referred to in regulation 18, or, if the Tribunal directs under the said regulation that no such advertisement is necessary, on such persons as the Tribunal directs.</w:t>
      </w:r>
    </w:p>
    <w:p w14:paraId="263339D2" w14:textId="77777777" w:rsidR="00B259F9" w:rsidRPr="00D77FEC" w:rsidRDefault="00B259F9" w:rsidP="00B259F9">
      <w:pPr>
        <w:pStyle w:val="REG-P0"/>
      </w:pPr>
    </w:p>
    <w:p w14:paraId="163E03FC" w14:textId="77777777" w:rsidR="00B259F9" w:rsidRPr="00D77FEC" w:rsidRDefault="00B259F9" w:rsidP="00B259F9">
      <w:pPr>
        <w:pStyle w:val="REG-P0"/>
        <w:rPr>
          <w:b/>
        </w:rPr>
      </w:pPr>
      <w:r w:rsidRPr="00D77FEC">
        <w:rPr>
          <w:b/>
        </w:rPr>
        <w:t>Objection to references and applications</w:t>
      </w:r>
    </w:p>
    <w:p w14:paraId="642B9417" w14:textId="77777777" w:rsidR="00B259F9" w:rsidRPr="00D77FEC" w:rsidRDefault="00B259F9" w:rsidP="00B259F9">
      <w:pPr>
        <w:pStyle w:val="REG-P0"/>
      </w:pPr>
    </w:p>
    <w:p w14:paraId="76DD2360" w14:textId="77777777" w:rsidR="00B259F9" w:rsidRPr="00D77FEC" w:rsidRDefault="00B259F9" w:rsidP="00B040E6">
      <w:pPr>
        <w:pStyle w:val="REG-P1"/>
      </w:pPr>
      <w:r w:rsidRPr="00D77FEC">
        <w:rPr>
          <w:b/>
        </w:rPr>
        <w:t>20.</w:t>
      </w:r>
      <w:r w:rsidRPr="00D77FEC">
        <w:tab/>
      </w:r>
      <w:r w:rsidR="004C5C20" w:rsidRPr="00D77FEC">
        <w:t>(1)</w:t>
      </w:r>
      <w:r w:rsidR="00742571" w:rsidRPr="00D77FEC">
        <w:tab/>
      </w:r>
      <w:r w:rsidRPr="00D77FEC">
        <w:t>A licensing body operating the licence scheme to which any</w:t>
      </w:r>
      <w:r w:rsidR="00B040E6" w:rsidRPr="00D77FEC">
        <w:t xml:space="preserve"> </w:t>
      </w:r>
      <w:r w:rsidRPr="00D77FEC">
        <w:t>reference under section 36(1) or 37(1) of the Act relates may object to any such reference made by an organisation claiming to be representative of persons requiring licences on the grounds that the organisation is not reasonably representative of the class of persons it claims to represent.</w:t>
      </w:r>
    </w:p>
    <w:p w14:paraId="1CA2FEBB" w14:textId="77777777" w:rsidR="00B259F9" w:rsidRPr="00D77FEC" w:rsidRDefault="00B259F9" w:rsidP="00B259F9">
      <w:pPr>
        <w:pStyle w:val="REG-P0"/>
        <w:rPr>
          <w:szCs w:val="28"/>
        </w:rPr>
      </w:pPr>
    </w:p>
    <w:p w14:paraId="3413124B" w14:textId="77777777" w:rsidR="00B259F9" w:rsidRPr="00D77FEC" w:rsidRDefault="00B259F9" w:rsidP="00B040E6">
      <w:pPr>
        <w:pStyle w:val="REG-P1"/>
      </w:pPr>
      <w:r w:rsidRPr="00D77FEC">
        <w:t>(2)</w:t>
      </w:r>
      <w:r w:rsidRPr="00D77FEC">
        <w:tab/>
        <w:t>A licensing body, organisation or person at whose instance any reference under section 36(1) or 37(1), or an application under section 38(2) or (3), of the Act, is made, or a licensing body operating the licence scheme in question, may object to any application by an organisation or person to be made a party to the proceedings on the grounds that such organisation or person has no substantial interest in the matter in dispute.</w:t>
      </w:r>
    </w:p>
    <w:p w14:paraId="5AB1903A" w14:textId="77777777" w:rsidR="00B259F9" w:rsidRPr="00D77FEC" w:rsidRDefault="00B259F9" w:rsidP="00B259F9">
      <w:pPr>
        <w:pStyle w:val="REG-P0"/>
        <w:rPr>
          <w:szCs w:val="28"/>
        </w:rPr>
      </w:pPr>
    </w:p>
    <w:p w14:paraId="68F6D7C3" w14:textId="77777777" w:rsidR="00B259F9" w:rsidRPr="00D77FEC" w:rsidRDefault="00B259F9" w:rsidP="00B040E6">
      <w:pPr>
        <w:pStyle w:val="REG-P1"/>
      </w:pPr>
      <w:r w:rsidRPr="00D77FEC">
        <w:t>(3)</w:t>
      </w:r>
      <w:r w:rsidRPr="00D77FEC">
        <w:tab/>
        <w:t>An objection contemplated in subregulation (1)</w:t>
      </w:r>
      <w:r w:rsidR="00E3777A" w:rsidRPr="00D77FEC">
        <w:t xml:space="preserve"> </w:t>
      </w:r>
      <w:r w:rsidRPr="00D77FEC">
        <w:t>or (2) shall be made by serving a notice which is substantially in the form as set out in Form 6 or 7 of Annexure A, as the case may be, on the Registrar within 30 days after service of the notice of the reference or application which is the subject of the objection.</w:t>
      </w:r>
    </w:p>
    <w:p w14:paraId="60C033BF" w14:textId="77777777" w:rsidR="00B259F9" w:rsidRPr="00D77FEC" w:rsidRDefault="00B259F9" w:rsidP="00B259F9">
      <w:pPr>
        <w:pStyle w:val="REG-P0"/>
        <w:rPr>
          <w:szCs w:val="28"/>
        </w:rPr>
      </w:pPr>
    </w:p>
    <w:p w14:paraId="488E1368" w14:textId="77777777" w:rsidR="00B259F9" w:rsidRPr="00D77FEC" w:rsidRDefault="00B259F9" w:rsidP="00F55F3E">
      <w:pPr>
        <w:pStyle w:val="REG-P1"/>
      </w:pPr>
      <w:r w:rsidRPr="00D77FEC">
        <w:t>(4)</w:t>
      </w:r>
      <w:r w:rsidRPr="00D77FEC">
        <w:tab/>
        <w:t>A copy of the notice referred to in subregulation (3) shall at the same</w:t>
      </w:r>
      <w:r w:rsidR="00F55F3E" w:rsidRPr="00D77FEC">
        <w:t xml:space="preserve"> </w:t>
      </w:r>
      <w:r w:rsidRPr="00D77FEC">
        <w:t>time be served</w:t>
      </w:r>
      <w:r w:rsidR="00F55F3E" w:rsidRPr="00D77FEC">
        <w:t xml:space="preserve"> </w:t>
      </w:r>
      <w:r w:rsidRPr="00D77FEC">
        <w:t>-</w:t>
      </w:r>
    </w:p>
    <w:p w14:paraId="0D8B61A3" w14:textId="77777777" w:rsidR="00B259F9" w:rsidRPr="00D77FEC" w:rsidRDefault="00B259F9" w:rsidP="00B259F9">
      <w:pPr>
        <w:pStyle w:val="REG-P0"/>
        <w:rPr>
          <w:szCs w:val="24"/>
        </w:rPr>
      </w:pPr>
    </w:p>
    <w:p w14:paraId="372D706C" w14:textId="77777777" w:rsidR="00B259F9" w:rsidRPr="00D77FEC" w:rsidRDefault="00B259F9" w:rsidP="00F55F3E">
      <w:pPr>
        <w:pStyle w:val="REG-Pa"/>
      </w:pPr>
      <w:r w:rsidRPr="00D77FEC">
        <w:t>(a)</w:t>
      </w:r>
      <w:r w:rsidRPr="00D77FEC">
        <w:tab/>
        <w:t>in the case of an objection to any reference, on the organisation at whose</w:t>
      </w:r>
      <w:r w:rsidR="00F55F3E" w:rsidRPr="00D77FEC">
        <w:t xml:space="preserve"> </w:t>
      </w:r>
      <w:r w:rsidRPr="00D77FEC">
        <w:t>instance the reference is made;</w:t>
      </w:r>
    </w:p>
    <w:p w14:paraId="653EC0A4" w14:textId="77777777" w:rsidR="00B259F9" w:rsidRPr="00D77FEC" w:rsidRDefault="00B259F9" w:rsidP="00B259F9">
      <w:pPr>
        <w:pStyle w:val="REG-P0"/>
        <w:rPr>
          <w:szCs w:val="28"/>
        </w:rPr>
      </w:pPr>
    </w:p>
    <w:p w14:paraId="33713283" w14:textId="77777777" w:rsidR="00B259F9" w:rsidRPr="00D77FEC" w:rsidRDefault="00B259F9" w:rsidP="00DA70DC">
      <w:pPr>
        <w:pStyle w:val="REG-Pa"/>
      </w:pPr>
      <w:r w:rsidRPr="00D77FEC">
        <w:t>(b)</w:t>
      </w:r>
      <w:r w:rsidRPr="00D77FEC">
        <w:tab/>
        <w:t xml:space="preserve">in the case of an objection to an application to be made a party to any reference or an application under section 38(2) or (3) of the Act, on the organisation or person applying to </w:t>
      </w:r>
      <w:r w:rsidRPr="00D77FEC">
        <w:rPr>
          <w:szCs w:val="23"/>
        </w:rPr>
        <w:t xml:space="preserve">be </w:t>
      </w:r>
      <w:r w:rsidRPr="00D77FEC">
        <w:t>made a party and on any licensing body, organisation or person which or who may object under subregulation (2).</w:t>
      </w:r>
    </w:p>
    <w:p w14:paraId="18ABAAC0" w14:textId="77777777" w:rsidR="00B259F9" w:rsidRPr="00D77FEC" w:rsidRDefault="00B259F9" w:rsidP="00B259F9">
      <w:pPr>
        <w:pStyle w:val="REG-P0"/>
        <w:rPr>
          <w:szCs w:val="28"/>
        </w:rPr>
      </w:pPr>
    </w:p>
    <w:p w14:paraId="0CC25574" w14:textId="77777777" w:rsidR="00B259F9" w:rsidRPr="00D77FEC" w:rsidRDefault="00B259F9" w:rsidP="00DA70DC">
      <w:pPr>
        <w:pStyle w:val="REG-P1"/>
        <w:rPr>
          <w:szCs w:val="23"/>
        </w:rPr>
      </w:pPr>
      <w:r w:rsidRPr="00D77FEC">
        <w:t>(5)</w:t>
      </w:r>
      <w:r w:rsidRPr="00D77FEC">
        <w:tab/>
      </w:r>
      <w:r w:rsidRPr="00D77FEC">
        <w:rPr>
          <w:rFonts w:eastAsia="Arial" w:cs="Arial"/>
          <w:szCs w:val="23"/>
        </w:rPr>
        <w:t xml:space="preserve">If </w:t>
      </w:r>
      <w:r w:rsidRPr="00D77FEC">
        <w:t xml:space="preserve">notice of an objection is given in terms of subregulation (3), the Tribunal, before determining whether the organisation is reasonably representative of the class of persons it claims to represent or whether the organisation or person applying to be made a party to the proceedings has a substantial interest in the matter in dispute and ought to </w:t>
      </w:r>
      <w:r w:rsidRPr="00D77FEC">
        <w:rPr>
          <w:szCs w:val="23"/>
        </w:rPr>
        <w:t xml:space="preserve">be </w:t>
      </w:r>
      <w:r w:rsidRPr="00D77FEC">
        <w:t xml:space="preserve">made a party to the proceedings, as the case may </w:t>
      </w:r>
      <w:r w:rsidRPr="00D77FEC">
        <w:rPr>
          <w:szCs w:val="23"/>
        </w:rPr>
        <w:t>be</w:t>
      </w:r>
      <w:r w:rsidR="00EB4ED9" w:rsidRPr="00D77FEC">
        <w:rPr>
          <w:szCs w:val="23"/>
        </w:rPr>
        <w:t xml:space="preserve"> </w:t>
      </w:r>
      <w:r w:rsidRPr="00D77FEC">
        <w:rPr>
          <w:szCs w:val="23"/>
        </w:rPr>
        <w:t>-</w:t>
      </w:r>
    </w:p>
    <w:p w14:paraId="1655047B" w14:textId="77777777" w:rsidR="00B259F9" w:rsidRPr="00D77FEC" w:rsidRDefault="00B259F9" w:rsidP="00B259F9">
      <w:pPr>
        <w:pStyle w:val="REG-P0"/>
        <w:rPr>
          <w:szCs w:val="28"/>
        </w:rPr>
      </w:pPr>
    </w:p>
    <w:p w14:paraId="5699A525" w14:textId="77777777" w:rsidR="00B259F9" w:rsidRPr="00D77FEC" w:rsidRDefault="00B259F9" w:rsidP="00DA70DC">
      <w:pPr>
        <w:pStyle w:val="REG-Pa"/>
      </w:pPr>
      <w:r w:rsidRPr="00D77FEC">
        <w:t>(a)</w:t>
      </w:r>
      <w:r w:rsidRPr="00D77FEC">
        <w:tab/>
        <w:t>shall give such organisation or person an opportunity to make representations in writing in respect of an objection of which notice has been given under subregulation (3); and</w:t>
      </w:r>
    </w:p>
    <w:p w14:paraId="5F615AB3" w14:textId="77777777" w:rsidR="00B259F9" w:rsidRPr="00D77FEC" w:rsidRDefault="00B259F9" w:rsidP="00B259F9">
      <w:pPr>
        <w:pStyle w:val="REG-P0"/>
        <w:rPr>
          <w:szCs w:val="28"/>
        </w:rPr>
      </w:pPr>
    </w:p>
    <w:p w14:paraId="34E17233" w14:textId="77777777" w:rsidR="00B259F9" w:rsidRPr="00D77FEC" w:rsidRDefault="00B259F9" w:rsidP="004C18EC">
      <w:pPr>
        <w:pStyle w:val="REG-Pa"/>
      </w:pPr>
      <w:r w:rsidRPr="00D77FEC">
        <w:t>(b)</w:t>
      </w:r>
      <w:r w:rsidRPr="00D77FEC">
        <w:tab/>
        <w:t xml:space="preserve">may, if </w:t>
      </w:r>
      <w:r w:rsidRPr="00D77FEC">
        <w:rPr>
          <w:rFonts w:eastAsia="Arial" w:cs="Arial"/>
          <w:szCs w:val="23"/>
        </w:rPr>
        <w:t xml:space="preserve">it </w:t>
      </w:r>
      <w:r w:rsidRPr="00D77FEC">
        <w:t xml:space="preserve">thinks </w:t>
      </w:r>
      <w:r w:rsidR="00DA70DC" w:rsidRPr="00D77FEC">
        <w:t>fit,</w:t>
      </w:r>
      <w:r w:rsidRPr="00D77FEC">
        <w:t xml:space="preserve"> give such organisation or person, the objector and any licensing body or person concerned an opportunity of being heard in respect of the objection.</w:t>
      </w:r>
    </w:p>
    <w:p w14:paraId="47E6DAF4" w14:textId="77777777" w:rsidR="00B259F9" w:rsidRPr="00D77FEC" w:rsidRDefault="00B259F9" w:rsidP="00B259F9">
      <w:pPr>
        <w:pStyle w:val="REG-P0"/>
        <w:rPr>
          <w:szCs w:val="28"/>
        </w:rPr>
      </w:pPr>
    </w:p>
    <w:p w14:paraId="7E6AA6F7" w14:textId="77777777" w:rsidR="00B259F9" w:rsidRPr="00D77FEC" w:rsidRDefault="00B259F9" w:rsidP="004C18EC">
      <w:pPr>
        <w:pStyle w:val="REG-P1"/>
      </w:pPr>
      <w:r w:rsidRPr="00D77FEC">
        <w:t>(6)</w:t>
      </w:r>
      <w:r w:rsidRPr="00D77FEC">
        <w:tab/>
        <w:t xml:space="preserve">If no notice of an objection is given in terms of subregulation (3), the Tribunal shall as soon as practicable consider whether the organisation at whose instance the reference is made is reasonably representative of the class of persons it </w:t>
      </w:r>
      <w:r w:rsidR="004C18EC" w:rsidRPr="00D77FEC">
        <w:t>claims</w:t>
      </w:r>
      <w:r w:rsidRPr="00D77FEC">
        <w:t xml:space="preserve"> to represent or whether the organisation or person applying to be made a party to the proceedings has a substantial interest in the matter in dispute and</w:t>
      </w:r>
      <w:r w:rsidR="004C18EC" w:rsidRPr="00D77FEC">
        <w:t xml:space="preserve"> </w:t>
      </w:r>
      <w:r w:rsidRPr="00D77FEC">
        <w:t>ought reasonably to be made a party to the proceedings, as the case may be: Provided that the Tribunal shall not reach an adverse decision without giving the organisation or person concerned an opportunity of making representations in writing to the Tribunal, or, if the Tribunal thinks fit and such organisation or person so desires, of being heard.</w:t>
      </w:r>
    </w:p>
    <w:p w14:paraId="5C945A40" w14:textId="77777777" w:rsidR="00B259F9" w:rsidRPr="00D77FEC" w:rsidRDefault="00B259F9" w:rsidP="00B259F9">
      <w:pPr>
        <w:pStyle w:val="REG-P0"/>
        <w:rPr>
          <w:szCs w:val="28"/>
        </w:rPr>
      </w:pPr>
    </w:p>
    <w:p w14:paraId="4257214A" w14:textId="77777777" w:rsidR="00B259F9" w:rsidRPr="00D77FEC" w:rsidRDefault="00B259F9" w:rsidP="00EB4ED9">
      <w:pPr>
        <w:pStyle w:val="REG-P1"/>
      </w:pPr>
      <w:r w:rsidRPr="00D77FEC">
        <w:t>(7)</w:t>
      </w:r>
      <w:r w:rsidRPr="00D77FEC">
        <w:tab/>
        <w:t>The Registrar shall give notice in writing of the Tribunal’s decision to -</w:t>
      </w:r>
    </w:p>
    <w:p w14:paraId="23A4FE22" w14:textId="77777777" w:rsidR="00B259F9" w:rsidRPr="00D77FEC" w:rsidRDefault="00B259F9" w:rsidP="00B259F9">
      <w:pPr>
        <w:pStyle w:val="REG-P0"/>
      </w:pPr>
    </w:p>
    <w:p w14:paraId="0BB6278F" w14:textId="77777777" w:rsidR="00B259F9" w:rsidRPr="00D77FEC" w:rsidRDefault="00B259F9" w:rsidP="00EB4ED9">
      <w:pPr>
        <w:pStyle w:val="REG-Pa"/>
      </w:pPr>
      <w:r w:rsidRPr="00D77FEC">
        <w:t>(a)</w:t>
      </w:r>
      <w:r w:rsidRPr="00D77FEC">
        <w:tab/>
        <w:t>the organisation at whose instance the reference is made or to the organisation or person applying to be made a party to the proceedings, as the case may be;</w:t>
      </w:r>
    </w:p>
    <w:p w14:paraId="66185E2E" w14:textId="77777777" w:rsidR="00B259F9" w:rsidRPr="00D77FEC" w:rsidRDefault="00B259F9" w:rsidP="00B259F9">
      <w:pPr>
        <w:pStyle w:val="REG-P0"/>
        <w:rPr>
          <w:szCs w:val="28"/>
        </w:rPr>
      </w:pPr>
    </w:p>
    <w:p w14:paraId="4FE2049E" w14:textId="77777777" w:rsidR="00B259F9" w:rsidRPr="00D77FEC" w:rsidRDefault="00B259F9" w:rsidP="00EB4ED9">
      <w:pPr>
        <w:pStyle w:val="REG-Pa"/>
      </w:pPr>
      <w:r w:rsidRPr="00D77FEC">
        <w:t>(b)</w:t>
      </w:r>
      <w:r w:rsidRPr="00D77FEC">
        <w:tab/>
        <w:t>all other parties to the proceedings; and</w:t>
      </w:r>
    </w:p>
    <w:p w14:paraId="2CD80F8B" w14:textId="77777777" w:rsidR="00B259F9" w:rsidRPr="00D77FEC" w:rsidRDefault="00B259F9" w:rsidP="00B259F9">
      <w:pPr>
        <w:pStyle w:val="REG-P0"/>
      </w:pPr>
    </w:p>
    <w:p w14:paraId="77D921C8" w14:textId="77777777" w:rsidR="00B259F9" w:rsidRPr="00D77FEC" w:rsidRDefault="00B259F9" w:rsidP="00EB4ED9">
      <w:pPr>
        <w:pStyle w:val="REG-Pa"/>
      </w:pPr>
      <w:r w:rsidRPr="00D77FEC">
        <w:t>(c)</w:t>
      </w:r>
      <w:r w:rsidRPr="00D77FEC">
        <w:tab/>
        <w:t>in th</w:t>
      </w:r>
      <w:r w:rsidR="00EB4ED9" w:rsidRPr="00D77FEC">
        <w:t>e</w:t>
      </w:r>
      <w:r w:rsidRPr="00D77FEC">
        <w:t xml:space="preserve"> case of a further reference under section 37(1) of the Act, any other person who was a party to the reference on which the Tribunal made an order under section 36 of the Act with respect to the licence scheme in question.</w:t>
      </w:r>
    </w:p>
    <w:p w14:paraId="5FF1F123" w14:textId="77777777" w:rsidR="00B259F9" w:rsidRPr="00D77FEC" w:rsidRDefault="00B259F9" w:rsidP="00B259F9">
      <w:pPr>
        <w:pStyle w:val="REG-P0"/>
        <w:rPr>
          <w:szCs w:val="28"/>
        </w:rPr>
      </w:pPr>
    </w:p>
    <w:p w14:paraId="5FBCB2BD" w14:textId="77777777" w:rsidR="00B259F9" w:rsidRPr="00D77FEC" w:rsidRDefault="00B259F9" w:rsidP="00B259F9">
      <w:pPr>
        <w:pStyle w:val="REG-P0"/>
        <w:rPr>
          <w:b/>
        </w:rPr>
      </w:pPr>
      <w:r w:rsidRPr="00D77FEC">
        <w:rPr>
          <w:b/>
        </w:rPr>
        <w:t>Consideration of references and applications, and procedure for proceedings</w:t>
      </w:r>
    </w:p>
    <w:p w14:paraId="6521F37F" w14:textId="77777777" w:rsidR="00B259F9" w:rsidRPr="00D77FEC" w:rsidRDefault="00B259F9" w:rsidP="00B259F9">
      <w:pPr>
        <w:pStyle w:val="REG-P0"/>
      </w:pPr>
    </w:p>
    <w:p w14:paraId="62872C1F" w14:textId="77777777" w:rsidR="00B259F9" w:rsidRPr="00D77FEC" w:rsidRDefault="00B259F9" w:rsidP="00EB4ED9">
      <w:pPr>
        <w:pStyle w:val="REG-P1"/>
      </w:pPr>
      <w:r w:rsidRPr="00D77FEC">
        <w:rPr>
          <w:b/>
        </w:rPr>
        <w:t>21.</w:t>
      </w:r>
      <w:r w:rsidRPr="00D77FEC">
        <w:tab/>
        <w:t>(1)</w:t>
      </w:r>
      <w:r w:rsidR="00CF2E9C" w:rsidRPr="00D77FEC">
        <w:tab/>
      </w:r>
      <w:r w:rsidRPr="00D77FEC">
        <w:t>The Registrar shall, as soon as practicable after the Tribunal has disposed of any application contemplated in section 6(3) or 38(4) of the Act, as the case may be, and complied with the provisions of section 36(4) of the Act, fix a date, time and place for the consideration by the Tribunal of any reference under section 36(1) or 37(1), or an application under section 38(2) or (3), of the Act, as the case may be.</w:t>
      </w:r>
    </w:p>
    <w:p w14:paraId="76B48B0F" w14:textId="77777777" w:rsidR="00B259F9" w:rsidRPr="00D77FEC" w:rsidRDefault="00B259F9" w:rsidP="00B259F9">
      <w:pPr>
        <w:pStyle w:val="REG-P0"/>
        <w:rPr>
          <w:szCs w:val="28"/>
        </w:rPr>
      </w:pPr>
    </w:p>
    <w:p w14:paraId="0747AA93" w14:textId="77777777" w:rsidR="00B259F9" w:rsidRPr="00D77FEC" w:rsidRDefault="00B259F9" w:rsidP="00006C44">
      <w:pPr>
        <w:pStyle w:val="REG-P1"/>
      </w:pPr>
      <w:r w:rsidRPr="00D77FEC">
        <w:t>(2)</w:t>
      </w:r>
      <w:r w:rsidRPr="00D77FEC">
        <w:tab/>
        <w:t>The Registrar shall give at least 30 days prior notice in writing of the date, time and place fixed in terms of subregulation (1) to all parties to such reference or application, as the case may be.</w:t>
      </w:r>
    </w:p>
    <w:p w14:paraId="63678112" w14:textId="77777777" w:rsidR="00B259F9" w:rsidRPr="00D77FEC" w:rsidRDefault="00B259F9" w:rsidP="00B259F9">
      <w:pPr>
        <w:pStyle w:val="REG-P0"/>
        <w:rPr>
          <w:szCs w:val="28"/>
        </w:rPr>
      </w:pPr>
    </w:p>
    <w:p w14:paraId="14CF8E2C" w14:textId="77777777" w:rsidR="00B259F9" w:rsidRPr="00D77FEC" w:rsidRDefault="00B259F9" w:rsidP="00006C44">
      <w:pPr>
        <w:pStyle w:val="REG-P1"/>
      </w:pPr>
      <w:r w:rsidRPr="00D77FEC">
        <w:t>(3)</w:t>
      </w:r>
      <w:r w:rsidRPr="00D77FEC">
        <w:tab/>
        <w:t>A party to any reference or application referred to in subregulation (1) who wishes to make representations in writing to the Tribunal shall, at least 14 days before the date fixed in terms of the said subregulation, serve a copy of such representations on the Registrar and every other party to such reference or application.</w:t>
      </w:r>
    </w:p>
    <w:p w14:paraId="798DE068" w14:textId="77777777" w:rsidR="00B259F9" w:rsidRPr="00D77FEC" w:rsidRDefault="00B259F9" w:rsidP="00B259F9">
      <w:pPr>
        <w:pStyle w:val="REG-P0"/>
      </w:pPr>
    </w:p>
    <w:p w14:paraId="52E6FF59" w14:textId="77777777" w:rsidR="00B259F9" w:rsidRPr="00D77FEC" w:rsidRDefault="00B259F9" w:rsidP="00006C44">
      <w:pPr>
        <w:pStyle w:val="REG-P1"/>
      </w:pPr>
      <w:r w:rsidRPr="00D77FEC">
        <w:t>(4)</w:t>
      </w:r>
      <w:r w:rsidRPr="00D77FEC">
        <w:tab/>
        <w:t>A party to any reference or application referred to in subregulation (1) who wishes to be heard by the Tribunal on the date fixed in terms of the said subregulation shall, at least seven days before that date, give notice to that effect by serving a notice which is substantially in the form as set out in Form 8 of Annexure A on the Registrar and every other party to such reference or application.</w:t>
      </w:r>
    </w:p>
    <w:p w14:paraId="02DEE60F" w14:textId="77777777" w:rsidR="00B259F9" w:rsidRPr="00D77FEC" w:rsidRDefault="00B259F9" w:rsidP="00B259F9">
      <w:pPr>
        <w:pStyle w:val="REG-P0"/>
        <w:rPr>
          <w:szCs w:val="28"/>
        </w:rPr>
      </w:pPr>
    </w:p>
    <w:p w14:paraId="3C2C7011" w14:textId="77777777" w:rsidR="00B259F9" w:rsidRPr="00D77FEC" w:rsidRDefault="00B259F9" w:rsidP="00006C44">
      <w:pPr>
        <w:pStyle w:val="REG-P1"/>
      </w:pPr>
      <w:r w:rsidRPr="00D77FEC">
        <w:t>(5)</w:t>
      </w:r>
      <w:r w:rsidRPr="00D77FEC">
        <w:tab/>
        <w:t>If notice is given in terms of subregulation (4) by any party, every other party to the reference or application may attend the proceedings and address the Tribunal.</w:t>
      </w:r>
    </w:p>
    <w:p w14:paraId="0FD412E0" w14:textId="77777777" w:rsidR="00B259F9" w:rsidRPr="00D77FEC" w:rsidRDefault="00B259F9" w:rsidP="00B259F9">
      <w:pPr>
        <w:pStyle w:val="REG-P0"/>
      </w:pPr>
    </w:p>
    <w:p w14:paraId="55E4C58F" w14:textId="77777777" w:rsidR="00B259F9" w:rsidRPr="00D77FEC" w:rsidRDefault="00B259F9" w:rsidP="00006C44">
      <w:pPr>
        <w:pStyle w:val="REG-P1"/>
      </w:pPr>
      <w:r w:rsidRPr="00D77FEC">
        <w:t>(6)</w:t>
      </w:r>
      <w:r w:rsidRPr="00D77FEC">
        <w:tab/>
        <w:t>Subject to the provisions of the Act and of these regulations, the Tribunal when considering any reference or application referred to in subregulation (1) -</w:t>
      </w:r>
    </w:p>
    <w:p w14:paraId="447BE2E7" w14:textId="77777777" w:rsidR="00B259F9" w:rsidRPr="00D77FEC" w:rsidRDefault="00B259F9" w:rsidP="00B259F9">
      <w:pPr>
        <w:pStyle w:val="REG-P0"/>
        <w:rPr>
          <w:szCs w:val="28"/>
        </w:rPr>
      </w:pPr>
    </w:p>
    <w:p w14:paraId="5FBC9D98" w14:textId="77777777" w:rsidR="00B259F9" w:rsidRPr="00D77FEC" w:rsidRDefault="00B259F9" w:rsidP="00534B20">
      <w:pPr>
        <w:pStyle w:val="REG-Pa"/>
      </w:pPr>
      <w:r w:rsidRPr="00D77FEC">
        <w:t>(a)</w:t>
      </w:r>
      <w:r w:rsidRPr="00D77FEC">
        <w:tab/>
        <w:t>shall have the jurisdiction and powers of a single judge of the High</w:t>
      </w:r>
      <w:r w:rsidR="00534B20" w:rsidRPr="00D77FEC">
        <w:t xml:space="preserve"> </w:t>
      </w:r>
      <w:r w:rsidRPr="00D77FEC">
        <w:t>Court of Namibia sitting to hear a civil matter; and</w:t>
      </w:r>
    </w:p>
    <w:p w14:paraId="61F6BCB7" w14:textId="77777777" w:rsidR="00B259F9" w:rsidRPr="00D77FEC" w:rsidRDefault="00B259F9" w:rsidP="00B259F9">
      <w:pPr>
        <w:pStyle w:val="REG-P0"/>
      </w:pPr>
    </w:p>
    <w:p w14:paraId="51B292EB" w14:textId="77777777" w:rsidR="00B259F9" w:rsidRPr="00D77FEC" w:rsidRDefault="00B259F9" w:rsidP="00B77E16">
      <w:pPr>
        <w:pStyle w:val="REG-Pa"/>
      </w:pPr>
      <w:r w:rsidRPr="00D77FEC">
        <w:t>(b)</w:t>
      </w:r>
      <w:r w:rsidRPr="00D77FEC">
        <w:tab/>
        <w:t>may regulate the proceedings before it in accordance with the rules of the High Court of Namibia made under section 39 of the High Court Act, 1990 (Act 16 of 1990).</w:t>
      </w:r>
    </w:p>
    <w:p w14:paraId="4ABB246D" w14:textId="77777777" w:rsidR="00B259F9" w:rsidRPr="00D77FEC" w:rsidRDefault="00B259F9" w:rsidP="00B259F9">
      <w:pPr>
        <w:pStyle w:val="REG-P0"/>
        <w:rPr>
          <w:szCs w:val="28"/>
        </w:rPr>
      </w:pPr>
    </w:p>
    <w:p w14:paraId="08714863" w14:textId="77777777" w:rsidR="00B259F9" w:rsidRPr="00D77FEC" w:rsidRDefault="00B259F9" w:rsidP="00B259F9">
      <w:pPr>
        <w:pStyle w:val="REG-P0"/>
        <w:rPr>
          <w:b/>
        </w:rPr>
      </w:pPr>
      <w:r w:rsidRPr="00D77FEC">
        <w:rPr>
          <w:b/>
        </w:rPr>
        <w:t>Interlocutory applications</w:t>
      </w:r>
    </w:p>
    <w:p w14:paraId="7CF2A8D2" w14:textId="77777777" w:rsidR="00B259F9" w:rsidRPr="00D77FEC" w:rsidRDefault="00B259F9" w:rsidP="00B259F9">
      <w:pPr>
        <w:pStyle w:val="REG-P0"/>
      </w:pPr>
    </w:p>
    <w:p w14:paraId="04437C99" w14:textId="77777777" w:rsidR="00B259F9" w:rsidRPr="00D77FEC" w:rsidRDefault="00B259F9" w:rsidP="00BC5E1A">
      <w:pPr>
        <w:pStyle w:val="REG-P1"/>
      </w:pPr>
      <w:r w:rsidRPr="00D77FEC">
        <w:rPr>
          <w:b/>
        </w:rPr>
        <w:t>22.</w:t>
      </w:r>
      <w:r w:rsidRPr="00D77FEC">
        <w:tab/>
        <w:t>(1)</w:t>
      </w:r>
      <w:r w:rsidRPr="00D77FEC">
        <w:tab/>
      </w:r>
      <w:r w:rsidR="009B40F4" w:rsidRPr="00D77FEC">
        <w:t xml:space="preserve">Any </w:t>
      </w:r>
      <w:r w:rsidRPr="00D77FEC">
        <w:t>proceedings before the Tribunal not leading to a final order</w:t>
      </w:r>
      <w:r w:rsidR="00BC5E1A" w:rsidRPr="00D77FEC">
        <w:t xml:space="preserve"> </w:t>
      </w:r>
      <w:r w:rsidRPr="00D77FEC">
        <w:t>shall be disposed by the Tribunal.</w:t>
      </w:r>
    </w:p>
    <w:p w14:paraId="2C0FBA3F" w14:textId="77777777" w:rsidR="00B259F9" w:rsidRPr="00D77FEC" w:rsidRDefault="00B259F9" w:rsidP="00B259F9">
      <w:pPr>
        <w:pStyle w:val="REG-P0"/>
      </w:pPr>
    </w:p>
    <w:p w14:paraId="7268D35B" w14:textId="77777777" w:rsidR="00B259F9" w:rsidRPr="00D77FEC" w:rsidRDefault="00B259F9" w:rsidP="00BC5E1A">
      <w:pPr>
        <w:pStyle w:val="REG-P1"/>
      </w:pPr>
      <w:r w:rsidRPr="00D77FEC">
        <w:t>(2)</w:t>
      </w:r>
      <w:r w:rsidRPr="00D77FEC">
        <w:tab/>
        <w:t>An interlocutory application shall be made in writing, stating the grounds upon which it is made, and shall be served on the Registrar.</w:t>
      </w:r>
    </w:p>
    <w:p w14:paraId="3A814D69" w14:textId="77777777" w:rsidR="00B259F9" w:rsidRPr="00D77FEC" w:rsidRDefault="00B259F9" w:rsidP="00B259F9">
      <w:pPr>
        <w:pStyle w:val="REG-P0"/>
      </w:pPr>
    </w:p>
    <w:p w14:paraId="0D8378A9" w14:textId="77777777" w:rsidR="00B259F9" w:rsidRPr="00D77FEC" w:rsidRDefault="00B259F9" w:rsidP="00BC5E1A">
      <w:pPr>
        <w:pStyle w:val="REG-P1"/>
      </w:pPr>
      <w:r w:rsidRPr="00D77FEC">
        <w:t>(3)</w:t>
      </w:r>
      <w:r w:rsidRPr="00D77FEC">
        <w:tab/>
        <w:t xml:space="preserve">If all the parties to the proceedings consent to an interlocutory application, such application shall be accompanied by </w:t>
      </w:r>
      <w:r w:rsidR="00BC5E1A" w:rsidRPr="00D77FEC">
        <w:t>consent</w:t>
      </w:r>
      <w:r w:rsidRPr="00D77FEC">
        <w:t xml:space="preserve">s signed by all such parties or on their behalf, and, in any other case, a copy of such application shall, before it is made, be served by the applicant on every other party, and such application shall </w:t>
      </w:r>
      <w:r w:rsidR="00532F90" w:rsidRPr="00D77FEC">
        <w:t>st</w:t>
      </w:r>
      <w:r w:rsidRPr="00D77FEC">
        <w:t xml:space="preserve">ate that such service </w:t>
      </w:r>
      <w:r w:rsidR="00532F90" w:rsidRPr="00D77FEC">
        <w:t>took</w:t>
      </w:r>
      <w:r w:rsidRPr="00D77FEC">
        <w:t xml:space="preserve"> place.</w:t>
      </w:r>
    </w:p>
    <w:p w14:paraId="07B891C3" w14:textId="77777777" w:rsidR="00B259F9" w:rsidRPr="00D77FEC" w:rsidRDefault="00B259F9" w:rsidP="00B259F9">
      <w:pPr>
        <w:pStyle w:val="REG-P0"/>
        <w:rPr>
          <w:szCs w:val="28"/>
        </w:rPr>
      </w:pPr>
    </w:p>
    <w:p w14:paraId="4EBC9951" w14:textId="77777777" w:rsidR="00B259F9" w:rsidRPr="00D77FEC" w:rsidRDefault="00B259F9" w:rsidP="00C93EC0">
      <w:pPr>
        <w:pStyle w:val="REG-P1"/>
      </w:pPr>
      <w:r w:rsidRPr="00D77FEC">
        <w:t>(4)</w:t>
      </w:r>
      <w:r w:rsidRPr="00D77FEC">
        <w:tab/>
        <w:t>Any party who objects to an interlocutory application may, within seven days after service of a copy thereof, send a notice of objection in writing to the Registrar and the applicant.</w:t>
      </w:r>
    </w:p>
    <w:p w14:paraId="34528A19" w14:textId="77777777" w:rsidR="00B259F9" w:rsidRPr="00D77FEC" w:rsidRDefault="00B259F9" w:rsidP="00B259F9">
      <w:pPr>
        <w:pStyle w:val="REG-P0"/>
        <w:rPr>
          <w:szCs w:val="28"/>
        </w:rPr>
      </w:pPr>
    </w:p>
    <w:p w14:paraId="5D88BA78" w14:textId="77777777" w:rsidR="00B259F9" w:rsidRPr="00D77FEC" w:rsidRDefault="00B259F9" w:rsidP="00C93EC0">
      <w:pPr>
        <w:pStyle w:val="REG-P1"/>
      </w:pPr>
      <w:r w:rsidRPr="00D77FEC">
        <w:t>(5)</w:t>
      </w:r>
      <w:r w:rsidRPr="00D77FEC">
        <w:tab/>
        <w:t>If notice of an objection was given under subregulation (4), the Tribunal shall,</w:t>
      </w:r>
      <w:r w:rsidR="00C93EC0" w:rsidRPr="00D77FEC">
        <w:t xml:space="preserve"> </w:t>
      </w:r>
      <w:r w:rsidRPr="00D77FEC">
        <w:t>before disposing of the interlocutory application, consider any such objection and may, if it thinks fit, give all parties concerned an opportunity of being heard in respect of the objection.</w:t>
      </w:r>
    </w:p>
    <w:p w14:paraId="6166822E" w14:textId="77777777" w:rsidR="00B259F9" w:rsidRPr="00D77FEC" w:rsidRDefault="00B259F9" w:rsidP="00B259F9">
      <w:pPr>
        <w:pStyle w:val="REG-P0"/>
      </w:pPr>
    </w:p>
    <w:p w14:paraId="349D10D4" w14:textId="77777777" w:rsidR="00B259F9" w:rsidRPr="00D77FEC" w:rsidRDefault="00B259F9" w:rsidP="00B259F9">
      <w:pPr>
        <w:pStyle w:val="REG-P0"/>
        <w:rPr>
          <w:b/>
        </w:rPr>
      </w:pPr>
      <w:r w:rsidRPr="00D77FEC">
        <w:rPr>
          <w:b/>
        </w:rPr>
        <w:t>Consolidation of proceedings</w:t>
      </w:r>
    </w:p>
    <w:p w14:paraId="089B60FF" w14:textId="77777777" w:rsidR="00B259F9" w:rsidRPr="00D77FEC" w:rsidRDefault="00B259F9" w:rsidP="00B259F9">
      <w:pPr>
        <w:pStyle w:val="REG-P0"/>
      </w:pPr>
    </w:p>
    <w:p w14:paraId="4BE4D128" w14:textId="77777777" w:rsidR="00B259F9" w:rsidRPr="00D77FEC" w:rsidRDefault="00B259F9" w:rsidP="00C93EC0">
      <w:pPr>
        <w:pStyle w:val="REG-P1"/>
      </w:pPr>
      <w:r w:rsidRPr="00D77FEC">
        <w:rPr>
          <w:b/>
          <w:szCs w:val="24"/>
        </w:rPr>
        <w:t>23.</w:t>
      </w:r>
      <w:r w:rsidR="009B40F4" w:rsidRPr="00D77FEC">
        <w:rPr>
          <w:szCs w:val="24"/>
        </w:rPr>
        <w:tab/>
      </w:r>
      <w:r w:rsidRPr="00D77FEC">
        <w:t>If more than one -</w:t>
      </w:r>
    </w:p>
    <w:p w14:paraId="2438C00D" w14:textId="77777777" w:rsidR="00B259F9" w:rsidRPr="00D77FEC" w:rsidRDefault="00B259F9" w:rsidP="00B259F9">
      <w:pPr>
        <w:pStyle w:val="REG-P0"/>
        <w:rPr>
          <w:szCs w:val="23"/>
        </w:rPr>
      </w:pPr>
    </w:p>
    <w:p w14:paraId="302C885E" w14:textId="77777777" w:rsidR="00B259F9" w:rsidRPr="00D77FEC" w:rsidRDefault="00B259F9" w:rsidP="007F5A8A">
      <w:pPr>
        <w:pStyle w:val="REG-Pa"/>
      </w:pPr>
      <w:r w:rsidRPr="00D77FEC">
        <w:t>(a)</w:t>
      </w:r>
      <w:r w:rsidR="00534B20" w:rsidRPr="00D77FEC">
        <w:tab/>
      </w:r>
      <w:r w:rsidRPr="00D77FEC">
        <w:t>reference under section 36(1) or 37(1) of the Act relating to the same</w:t>
      </w:r>
      <w:r w:rsidR="007F5A8A" w:rsidRPr="00D77FEC">
        <w:t xml:space="preserve"> </w:t>
      </w:r>
      <w:r w:rsidRPr="00D77FEC">
        <w:t>licence scheme; or</w:t>
      </w:r>
    </w:p>
    <w:p w14:paraId="3778493A" w14:textId="77777777" w:rsidR="00B259F9" w:rsidRPr="00D77FEC" w:rsidRDefault="00B259F9" w:rsidP="00B259F9">
      <w:pPr>
        <w:pStyle w:val="REG-P0"/>
      </w:pPr>
    </w:p>
    <w:p w14:paraId="1C9E1010" w14:textId="77777777" w:rsidR="00B259F9" w:rsidRPr="00D77FEC" w:rsidRDefault="00B259F9" w:rsidP="00534B20">
      <w:pPr>
        <w:pStyle w:val="REG-Pa"/>
      </w:pPr>
      <w:r w:rsidRPr="00D77FEC">
        <w:rPr>
          <w:szCs w:val="21"/>
        </w:rPr>
        <w:t>(b)</w:t>
      </w:r>
      <w:r w:rsidR="00534B20" w:rsidRPr="00D77FEC">
        <w:rPr>
          <w:szCs w:val="21"/>
        </w:rPr>
        <w:tab/>
      </w:r>
      <w:r w:rsidRPr="00D77FEC">
        <w:t>application under section 38(2) or (3) of the Act relating to the same</w:t>
      </w:r>
      <w:r w:rsidR="00534B20" w:rsidRPr="00D77FEC">
        <w:t xml:space="preserve"> </w:t>
      </w:r>
      <w:r w:rsidRPr="00D77FEC">
        <w:t>licencing body or person,</w:t>
      </w:r>
    </w:p>
    <w:p w14:paraId="76DAEF0E" w14:textId="77777777" w:rsidR="00B259F9" w:rsidRPr="00D77FEC" w:rsidRDefault="00B259F9" w:rsidP="00B259F9">
      <w:pPr>
        <w:pStyle w:val="REG-P0"/>
      </w:pPr>
    </w:p>
    <w:p w14:paraId="4811E399" w14:textId="77777777" w:rsidR="00B259F9" w:rsidRPr="00D77FEC" w:rsidRDefault="00B259F9" w:rsidP="00B259F9">
      <w:pPr>
        <w:pStyle w:val="REG-P0"/>
      </w:pPr>
      <w:r w:rsidRPr="00D77FEC">
        <w:t xml:space="preserve">is pending before the Tribunal, the Tribunal may, if it thinks fit, either of its own motion or upon an interlocutory application made under regulation 22, order that some or all of the references or applications, as the case may </w:t>
      </w:r>
      <w:r w:rsidRPr="00D77FEC">
        <w:rPr>
          <w:szCs w:val="25"/>
        </w:rPr>
        <w:t xml:space="preserve">be, </w:t>
      </w:r>
      <w:r w:rsidRPr="00D77FEC">
        <w:t xml:space="preserve">be considered together, and may give such consequential directions as may be necessary: </w:t>
      </w:r>
      <w:r w:rsidR="00967F16" w:rsidRPr="00D77FEC">
        <w:t>Provide</w:t>
      </w:r>
      <w:r w:rsidRPr="00D77FEC">
        <w:t xml:space="preserve">d that the Tribunal shall not make an order under this regulation of its own </w:t>
      </w:r>
      <w:r w:rsidR="00A3282E" w:rsidRPr="00D77FEC">
        <w:t>m</w:t>
      </w:r>
      <w:r w:rsidRPr="00D77FEC">
        <w:t>otion without giving all parties concerned a reasonable opportunity of objecting to the proposed order.</w:t>
      </w:r>
    </w:p>
    <w:p w14:paraId="715533A1" w14:textId="77777777" w:rsidR="00B259F9" w:rsidRPr="00D77FEC" w:rsidRDefault="00B259F9" w:rsidP="00B259F9">
      <w:pPr>
        <w:pStyle w:val="REG-P0"/>
      </w:pPr>
    </w:p>
    <w:p w14:paraId="6CAA9987" w14:textId="77777777" w:rsidR="00B259F9" w:rsidRPr="00D77FEC" w:rsidRDefault="00B259F9" w:rsidP="00B259F9">
      <w:pPr>
        <w:pStyle w:val="REG-P0"/>
        <w:rPr>
          <w:b/>
        </w:rPr>
      </w:pPr>
      <w:r w:rsidRPr="00D77FEC">
        <w:rPr>
          <w:b/>
        </w:rPr>
        <w:t>Disclosure of documents</w:t>
      </w:r>
    </w:p>
    <w:p w14:paraId="67D0BB90" w14:textId="77777777" w:rsidR="00B259F9" w:rsidRPr="00D77FEC" w:rsidRDefault="00B259F9" w:rsidP="00B259F9">
      <w:pPr>
        <w:pStyle w:val="REG-P0"/>
      </w:pPr>
    </w:p>
    <w:p w14:paraId="4DB87654" w14:textId="77777777" w:rsidR="00B259F9" w:rsidRPr="00D77FEC" w:rsidRDefault="00B259F9" w:rsidP="00974D66">
      <w:pPr>
        <w:pStyle w:val="REG-P1"/>
      </w:pPr>
      <w:r w:rsidRPr="00D77FEC">
        <w:rPr>
          <w:b/>
        </w:rPr>
        <w:t>24.</w:t>
      </w:r>
      <w:r w:rsidRPr="00D77FEC">
        <w:tab/>
        <w:t>(1)</w:t>
      </w:r>
      <w:r w:rsidR="00AE68F2" w:rsidRPr="00D77FEC">
        <w:tab/>
      </w:r>
      <w:r w:rsidRPr="00D77FEC">
        <w:t xml:space="preserve">Every party to proceedings before the Tribunal shall send to the Registrar and every other party to such proceedings </w:t>
      </w:r>
      <w:r w:rsidRPr="00D77FEC">
        <w:rPr>
          <w:szCs w:val="25"/>
        </w:rPr>
        <w:t xml:space="preserve">a </w:t>
      </w:r>
      <w:r w:rsidRPr="00D77FEC">
        <w:t>copy of any document relevant to the proceedings which is in or under that party</w:t>
      </w:r>
      <w:r w:rsidR="009E743C" w:rsidRPr="00D77FEC">
        <w:t>’</w:t>
      </w:r>
      <w:r w:rsidRPr="00D77FEC">
        <w:t>s possession or control.</w:t>
      </w:r>
    </w:p>
    <w:p w14:paraId="38A04763" w14:textId="77777777" w:rsidR="00B259F9" w:rsidRPr="00D77FEC" w:rsidRDefault="00B259F9" w:rsidP="00B259F9">
      <w:pPr>
        <w:pStyle w:val="REG-P0"/>
        <w:rPr>
          <w:szCs w:val="28"/>
        </w:rPr>
      </w:pPr>
    </w:p>
    <w:p w14:paraId="77DF76C1" w14:textId="77777777" w:rsidR="00B259F9" w:rsidRPr="00D77FEC" w:rsidRDefault="00B259F9" w:rsidP="00724AA4">
      <w:pPr>
        <w:pStyle w:val="REG-P1"/>
      </w:pPr>
      <w:r w:rsidRPr="00D77FEC">
        <w:t>(2)</w:t>
      </w:r>
      <w:r w:rsidRPr="00D77FEC">
        <w:tab/>
      </w:r>
      <w:r w:rsidRPr="00D77FEC">
        <w:rPr>
          <w:rFonts w:eastAsia="Arial" w:cs="Arial"/>
        </w:rPr>
        <w:t xml:space="preserve">If </w:t>
      </w:r>
      <w:r w:rsidRPr="00D77FEC">
        <w:t>any party fails without just cause to comply with the provisions of</w:t>
      </w:r>
      <w:r w:rsidR="00724AA4" w:rsidRPr="00D77FEC">
        <w:t xml:space="preserve"> </w:t>
      </w:r>
      <w:r w:rsidRPr="00D77FEC">
        <w:t>subregulation (</w:t>
      </w:r>
      <w:r w:rsidRPr="00D77FEC">
        <w:rPr>
          <w:rFonts w:eastAsia="Arial" w:cs="Arial"/>
          <w:szCs w:val="21"/>
        </w:rPr>
        <w:t xml:space="preserve">1), </w:t>
      </w:r>
      <w:r w:rsidRPr="00D77FEC">
        <w:t>the Tribunal may -</w:t>
      </w:r>
    </w:p>
    <w:p w14:paraId="52DBC97E" w14:textId="77777777" w:rsidR="00B259F9" w:rsidRPr="00D77FEC" w:rsidRDefault="00B259F9" w:rsidP="00B259F9">
      <w:pPr>
        <w:pStyle w:val="REG-P0"/>
      </w:pPr>
    </w:p>
    <w:p w14:paraId="54CDB885" w14:textId="77777777" w:rsidR="00B259F9" w:rsidRPr="00D77FEC" w:rsidRDefault="00B259F9" w:rsidP="009E743C">
      <w:pPr>
        <w:pStyle w:val="REG-Pa"/>
      </w:pPr>
      <w:r w:rsidRPr="00D77FEC">
        <w:t>(a)</w:t>
      </w:r>
      <w:r w:rsidRPr="00D77FEC">
        <w:tab/>
        <w:t>order such party to comply with those provisions;</w:t>
      </w:r>
    </w:p>
    <w:p w14:paraId="732CA6AC" w14:textId="77777777" w:rsidR="00B259F9" w:rsidRPr="00D77FEC" w:rsidRDefault="00B259F9" w:rsidP="00B259F9">
      <w:pPr>
        <w:pStyle w:val="REG-P0"/>
      </w:pPr>
    </w:p>
    <w:p w14:paraId="130304F4" w14:textId="77777777" w:rsidR="00B259F9" w:rsidRPr="00D77FEC" w:rsidRDefault="00B259F9" w:rsidP="009E743C">
      <w:pPr>
        <w:pStyle w:val="REG-Pa"/>
      </w:pPr>
      <w:r w:rsidRPr="00D77FEC">
        <w:t>(b)</w:t>
      </w:r>
      <w:r w:rsidRPr="00D77FEC">
        <w:tab/>
        <w:t>give such consequential directions concerning the adjournment of the</w:t>
      </w:r>
      <w:r w:rsidR="009E743C" w:rsidRPr="00D77FEC">
        <w:t xml:space="preserve"> </w:t>
      </w:r>
      <w:r w:rsidRPr="00D77FEC">
        <w:t>hearing or otherwise as may be necessary;</w:t>
      </w:r>
    </w:p>
    <w:p w14:paraId="75E1D0D7" w14:textId="77777777" w:rsidR="00B259F9" w:rsidRPr="00D77FEC" w:rsidRDefault="00B259F9" w:rsidP="00B259F9">
      <w:pPr>
        <w:pStyle w:val="REG-P0"/>
      </w:pPr>
    </w:p>
    <w:p w14:paraId="7315BDE4" w14:textId="77777777" w:rsidR="00B259F9" w:rsidRPr="00D77FEC" w:rsidRDefault="00B259F9" w:rsidP="009E743C">
      <w:pPr>
        <w:pStyle w:val="REG-Pa"/>
      </w:pPr>
      <w:r w:rsidRPr="00D77FEC">
        <w:t>(c)</w:t>
      </w:r>
      <w:r w:rsidRPr="00D77FEC">
        <w:tab/>
        <w:t>order such party to pay any costs caused by his or her default.</w:t>
      </w:r>
    </w:p>
    <w:p w14:paraId="2422C259" w14:textId="77777777" w:rsidR="00B259F9" w:rsidRPr="00D77FEC" w:rsidRDefault="00B259F9" w:rsidP="00B259F9">
      <w:pPr>
        <w:pStyle w:val="REG-P0"/>
      </w:pPr>
    </w:p>
    <w:p w14:paraId="6486A72C" w14:textId="77777777" w:rsidR="00B259F9" w:rsidRPr="00D77FEC" w:rsidRDefault="00B259F9" w:rsidP="00F22288">
      <w:pPr>
        <w:pStyle w:val="REG-P1"/>
      </w:pPr>
      <w:r w:rsidRPr="00D77FEC">
        <w:t>(3)</w:t>
      </w:r>
      <w:r w:rsidRPr="00D77FEC">
        <w:tab/>
      </w:r>
      <w:r w:rsidRPr="00D77FEC">
        <w:rPr>
          <w:rFonts w:eastAsia="Arial" w:cs="Arial"/>
        </w:rPr>
        <w:t xml:space="preserve">If </w:t>
      </w:r>
      <w:r w:rsidRPr="00D77FEC">
        <w:t>a party fails, within the period determined by the Tribunal,</w:t>
      </w:r>
      <w:r w:rsidR="00221778" w:rsidRPr="00D77FEC">
        <w:t xml:space="preserve"> </w:t>
      </w:r>
      <w:r w:rsidRPr="00D77FEC">
        <w:t>to comply with an order made under subregulation (2), the Tribunal may order that that party shall be deemed to have abandoned any interest that party may have had in the proceedings in question and dismiss the re</w:t>
      </w:r>
      <w:r w:rsidR="00A231A2" w:rsidRPr="00D77FEC">
        <w:t>ference or application</w:t>
      </w:r>
      <w:r w:rsidRPr="00D77FEC">
        <w:t xml:space="preserve">, as the case may be, and make an order as to costs </w:t>
      </w:r>
      <w:r w:rsidRPr="00D77FEC">
        <w:rPr>
          <w:rFonts w:eastAsia="Arial" w:cs="Arial"/>
          <w:szCs w:val="24"/>
        </w:rPr>
        <w:t>in</w:t>
      </w:r>
      <w:r w:rsidR="00F22288" w:rsidRPr="00D77FEC">
        <w:rPr>
          <w:rFonts w:eastAsia="Arial" w:cs="Arial"/>
          <w:szCs w:val="24"/>
        </w:rPr>
        <w:t xml:space="preserve"> </w:t>
      </w:r>
      <w:r w:rsidRPr="00D77FEC">
        <w:t xml:space="preserve">accordance with the provisions of section </w:t>
      </w:r>
      <w:r w:rsidRPr="00D77FEC">
        <w:rPr>
          <w:rFonts w:eastAsia="Arial" w:cs="Arial"/>
        </w:rPr>
        <w:t xml:space="preserve">41 </w:t>
      </w:r>
      <w:r w:rsidRPr="00D77FEC">
        <w:t>of the Act.</w:t>
      </w:r>
    </w:p>
    <w:p w14:paraId="1CC830D5" w14:textId="77777777" w:rsidR="00B259F9" w:rsidRPr="00D77FEC" w:rsidRDefault="00B259F9" w:rsidP="00B259F9">
      <w:pPr>
        <w:pStyle w:val="REG-P0"/>
        <w:rPr>
          <w:szCs w:val="28"/>
        </w:rPr>
      </w:pPr>
    </w:p>
    <w:p w14:paraId="470619CB" w14:textId="77777777" w:rsidR="00B259F9" w:rsidRPr="00D77FEC" w:rsidRDefault="00B259F9" w:rsidP="00B259F9">
      <w:pPr>
        <w:pStyle w:val="REG-P0"/>
        <w:rPr>
          <w:b/>
        </w:rPr>
      </w:pPr>
      <w:r w:rsidRPr="00D77FEC">
        <w:rPr>
          <w:b/>
        </w:rPr>
        <w:t>Evidence</w:t>
      </w:r>
    </w:p>
    <w:p w14:paraId="50186659" w14:textId="77777777" w:rsidR="00B259F9" w:rsidRPr="00D77FEC" w:rsidRDefault="00B259F9" w:rsidP="00B259F9">
      <w:pPr>
        <w:pStyle w:val="REG-P0"/>
      </w:pPr>
    </w:p>
    <w:p w14:paraId="531B49DC" w14:textId="77777777" w:rsidR="00B259F9" w:rsidRPr="00D77FEC" w:rsidRDefault="00B259F9" w:rsidP="006A7DE0">
      <w:pPr>
        <w:pStyle w:val="REG-P1"/>
      </w:pPr>
      <w:r w:rsidRPr="00D77FEC">
        <w:rPr>
          <w:b/>
        </w:rPr>
        <w:t>25.</w:t>
      </w:r>
      <w:r w:rsidRPr="00D77FEC">
        <w:tab/>
      </w:r>
      <w:r w:rsidR="006A7DE0" w:rsidRPr="00D77FEC">
        <w:rPr>
          <w:rFonts w:eastAsia="Arial" w:cs="Arial"/>
          <w:szCs w:val="21"/>
        </w:rPr>
        <w:t>(1</w:t>
      </w:r>
      <w:r w:rsidRPr="00D77FEC">
        <w:rPr>
          <w:rFonts w:eastAsia="Arial" w:cs="Arial"/>
          <w:szCs w:val="21"/>
        </w:rPr>
        <w:t>)</w:t>
      </w:r>
      <w:r w:rsidR="00A5754A" w:rsidRPr="00D77FEC">
        <w:rPr>
          <w:rFonts w:eastAsia="Arial" w:cs="Arial"/>
          <w:szCs w:val="21"/>
        </w:rPr>
        <w:tab/>
      </w:r>
      <w:r w:rsidRPr="00D77FEC">
        <w:t>Evidence at any hearing before the Tribunal shall be given orally or, if the parties agree or the Tribunal so orders, by affidavit, but the Tribunal may at any stage of the proceedings require the personal attendance of any deponent for examination and cross-examination.</w:t>
      </w:r>
    </w:p>
    <w:p w14:paraId="58ED5B7B" w14:textId="77777777" w:rsidR="00B259F9" w:rsidRPr="00D77FEC" w:rsidRDefault="00B259F9" w:rsidP="00B259F9">
      <w:pPr>
        <w:pStyle w:val="REG-P0"/>
        <w:rPr>
          <w:szCs w:val="28"/>
        </w:rPr>
      </w:pPr>
    </w:p>
    <w:p w14:paraId="24DB605E" w14:textId="77777777" w:rsidR="00B259F9" w:rsidRPr="00D77FEC" w:rsidRDefault="00B259F9" w:rsidP="006A7DE0">
      <w:pPr>
        <w:pStyle w:val="REG-P1"/>
      </w:pPr>
      <w:r w:rsidRPr="00D77FEC">
        <w:t>(2)</w:t>
      </w:r>
      <w:r w:rsidRPr="00D77FEC">
        <w:tab/>
        <w:t xml:space="preserve">The law relating to the attendance of a witness or his or her failure to attend on a subpoena or order by the High Court of Namibia in a civil matter, shall apply </w:t>
      </w:r>
      <w:r w:rsidRPr="00D77FEC">
        <w:rPr>
          <w:i/>
          <w:szCs w:val="25"/>
        </w:rPr>
        <w:t>mutatis mutandis</w:t>
      </w:r>
      <w:r w:rsidRPr="00D77FEC">
        <w:rPr>
          <w:szCs w:val="25"/>
        </w:rPr>
        <w:t xml:space="preserve"> </w:t>
      </w:r>
      <w:r w:rsidRPr="00D77FEC">
        <w:rPr>
          <w:rFonts w:eastAsia="Arial" w:cs="Arial"/>
          <w:szCs w:val="24"/>
        </w:rPr>
        <w:t>in</w:t>
      </w:r>
      <w:r w:rsidR="006A7DE0" w:rsidRPr="00D77FEC">
        <w:rPr>
          <w:rFonts w:eastAsia="Arial" w:cs="Arial"/>
          <w:szCs w:val="24"/>
        </w:rPr>
        <w:t xml:space="preserve"> </w:t>
      </w:r>
      <w:r w:rsidRPr="00D77FEC">
        <w:t>respect of a witness subpoenaed or ordered by the Tribunal to attend its proceedings.</w:t>
      </w:r>
    </w:p>
    <w:p w14:paraId="0F0CB218" w14:textId="77777777" w:rsidR="00B259F9" w:rsidRPr="00D77FEC" w:rsidRDefault="00B259F9" w:rsidP="00B259F9">
      <w:pPr>
        <w:pStyle w:val="REG-P0"/>
      </w:pPr>
    </w:p>
    <w:p w14:paraId="7519022E" w14:textId="77777777" w:rsidR="00B259F9" w:rsidRPr="00D77FEC" w:rsidRDefault="00B259F9" w:rsidP="00B259F9">
      <w:pPr>
        <w:pStyle w:val="REG-P0"/>
        <w:rPr>
          <w:b/>
        </w:rPr>
      </w:pPr>
      <w:r w:rsidRPr="00D77FEC">
        <w:rPr>
          <w:b/>
        </w:rPr>
        <w:t>Right of audience</w:t>
      </w:r>
    </w:p>
    <w:p w14:paraId="5B759924" w14:textId="77777777" w:rsidR="00B259F9" w:rsidRPr="00D77FEC" w:rsidRDefault="00B259F9" w:rsidP="00B259F9">
      <w:pPr>
        <w:pStyle w:val="REG-P0"/>
      </w:pPr>
    </w:p>
    <w:p w14:paraId="4980F2CA" w14:textId="77777777" w:rsidR="00B259F9" w:rsidRPr="00D77FEC" w:rsidRDefault="00B259F9" w:rsidP="006A7DE0">
      <w:pPr>
        <w:pStyle w:val="REG-P1"/>
      </w:pPr>
      <w:r w:rsidRPr="00D77FEC">
        <w:rPr>
          <w:b/>
        </w:rPr>
        <w:t>26.</w:t>
      </w:r>
      <w:r w:rsidRPr="00D77FEC">
        <w:tab/>
        <w:t>In any proceedings before the Tribunal any party thereto may, subject to the provisions of regulations 17(3), 20(5) and (6) and 22(5), appear and be heard, either personally or through a legal practitioner.</w:t>
      </w:r>
    </w:p>
    <w:p w14:paraId="72EEFAC2" w14:textId="77777777" w:rsidR="00B259F9" w:rsidRPr="00D77FEC" w:rsidRDefault="00B259F9" w:rsidP="00B259F9">
      <w:pPr>
        <w:pStyle w:val="REG-P0"/>
        <w:rPr>
          <w:szCs w:val="28"/>
        </w:rPr>
      </w:pPr>
    </w:p>
    <w:p w14:paraId="5516DA56" w14:textId="77777777" w:rsidR="00B259F9" w:rsidRPr="00D77FEC" w:rsidRDefault="00B259F9" w:rsidP="00B259F9">
      <w:pPr>
        <w:pStyle w:val="REG-P0"/>
        <w:rPr>
          <w:b/>
        </w:rPr>
      </w:pPr>
      <w:r w:rsidRPr="00D77FEC">
        <w:rPr>
          <w:b/>
        </w:rPr>
        <w:t>Withdrawal of references or applications</w:t>
      </w:r>
    </w:p>
    <w:p w14:paraId="68C30ACD" w14:textId="77777777" w:rsidR="00B259F9" w:rsidRPr="00D77FEC" w:rsidRDefault="00B259F9" w:rsidP="00B259F9">
      <w:pPr>
        <w:pStyle w:val="REG-P0"/>
        <w:rPr>
          <w:szCs w:val="28"/>
        </w:rPr>
      </w:pPr>
    </w:p>
    <w:p w14:paraId="1D825A74" w14:textId="77777777" w:rsidR="00B259F9" w:rsidRPr="00D77FEC" w:rsidRDefault="00B259F9" w:rsidP="00221778">
      <w:pPr>
        <w:pStyle w:val="REG-P1"/>
      </w:pPr>
      <w:r w:rsidRPr="00D77FEC">
        <w:rPr>
          <w:b/>
        </w:rPr>
        <w:t>27.</w:t>
      </w:r>
      <w:r w:rsidRPr="00D77FEC">
        <w:tab/>
      </w:r>
      <w:r w:rsidRPr="00D77FEC">
        <w:rPr>
          <w:szCs w:val="21"/>
        </w:rPr>
        <w:t>(1)</w:t>
      </w:r>
      <w:r w:rsidR="00A5754A" w:rsidRPr="00D77FEC">
        <w:rPr>
          <w:szCs w:val="21"/>
        </w:rPr>
        <w:tab/>
      </w:r>
      <w:r w:rsidRPr="00D77FEC">
        <w:t>Subject to the provisions of subregulations (2) and (3), any reference under section 36(1) or 37(1), or an application under section 38(2) or (3), of the Act, as the case may be,</w:t>
      </w:r>
      <w:r w:rsidR="00D63169" w:rsidRPr="00D77FEC">
        <w:t xml:space="preserve"> </w:t>
      </w:r>
      <w:r w:rsidRPr="00D77FEC">
        <w:t>may by notice in writing served on the Registrar and al</w:t>
      </w:r>
      <w:r w:rsidR="00D63169" w:rsidRPr="00D77FEC">
        <w:t>l the parties to the proceeding</w:t>
      </w:r>
      <w:r w:rsidRPr="00D77FEC">
        <w:t>s be withdrawn at any time before such reference or application has been finally disposed of.</w:t>
      </w:r>
    </w:p>
    <w:p w14:paraId="2CD4D0E9" w14:textId="77777777" w:rsidR="00B259F9" w:rsidRPr="00D77FEC" w:rsidRDefault="00B259F9" w:rsidP="00B259F9">
      <w:pPr>
        <w:pStyle w:val="REG-P0"/>
      </w:pPr>
    </w:p>
    <w:p w14:paraId="7B5F3A08" w14:textId="77777777" w:rsidR="00B259F9" w:rsidRPr="00D77FEC" w:rsidRDefault="00B259F9" w:rsidP="00B12E2F">
      <w:pPr>
        <w:pStyle w:val="REG-P1"/>
      </w:pPr>
      <w:r w:rsidRPr="00D77FEC">
        <w:t>(2)</w:t>
      </w:r>
      <w:r w:rsidRPr="00D77FEC">
        <w:tab/>
        <w:t>A withdrawal contemplated in subregulation (1) shall be without prejudice to the Tribunal’s power to make an order as to the payment of costs or expenses incurred by a party up to the time of service of the notice of withdrawal.</w:t>
      </w:r>
    </w:p>
    <w:p w14:paraId="0F423860" w14:textId="77777777" w:rsidR="00B259F9" w:rsidRPr="00D77FEC" w:rsidRDefault="00B259F9" w:rsidP="00B259F9">
      <w:pPr>
        <w:pStyle w:val="REG-P0"/>
        <w:rPr>
          <w:szCs w:val="28"/>
        </w:rPr>
      </w:pPr>
    </w:p>
    <w:p w14:paraId="7A796AE7" w14:textId="77777777" w:rsidR="00B259F9" w:rsidRPr="00D77FEC" w:rsidRDefault="00B259F9" w:rsidP="00B12E2F">
      <w:pPr>
        <w:pStyle w:val="REG-P1"/>
      </w:pPr>
      <w:r w:rsidRPr="00D77FEC">
        <w:t>(3)</w:t>
      </w:r>
      <w:r w:rsidRPr="00D77FEC">
        <w:tab/>
        <w:t xml:space="preserve">Notwithstanding the service of a notice of </w:t>
      </w:r>
      <w:r w:rsidR="00B12E2F" w:rsidRPr="00D77FEC">
        <w:t>w</w:t>
      </w:r>
      <w:r w:rsidRPr="00D77FEC">
        <w:t>ithdrawal under subregulation (1) in respect of a reference, the Tribunal may, upon the application of the licensing body mentioned in the reference, proceed with the reference.</w:t>
      </w:r>
    </w:p>
    <w:p w14:paraId="1F070A52" w14:textId="77777777" w:rsidR="00B259F9" w:rsidRPr="00D77FEC" w:rsidRDefault="00B259F9" w:rsidP="00B259F9">
      <w:pPr>
        <w:pStyle w:val="REG-P0"/>
        <w:rPr>
          <w:szCs w:val="28"/>
        </w:rPr>
      </w:pPr>
    </w:p>
    <w:p w14:paraId="6C239C91" w14:textId="77777777" w:rsidR="00B259F9" w:rsidRPr="00D77FEC" w:rsidRDefault="00B259F9" w:rsidP="00B259F9">
      <w:pPr>
        <w:pStyle w:val="REG-P0"/>
        <w:rPr>
          <w:b/>
        </w:rPr>
      </w:pPr>
      <w:r w:rsidRPr="00D77FEC">
        <w:rPr>
          <w:b/>
        </w:rPr>
        <w:t>Decisions of Tribunal</w:t>
      </w:r>
    </w:p>
    <w:p w14:paraId="2D3A4A08" w14:textId="77777777" w:rsidR="00B259F9" w:rsidRPr="00D77FEC" w:rsidRDefault="00B259F9" w:rsidP="00B259F9">
      <w:pPr>
        <w:pStyle w:val="REG-P0"/>
      </w:pPr>
    </w:p>
    <w:p w14:paraId="3036E95A" w14:textId="77777777" w:rsidR="00B259F9" w:rsidRPr="00D77FEC" w:rsidRDefault="00B259F9" w:rsidP="00FF3843">
      <w:pPr>
        <w:pStyle w:val="REG-P1"/>
      </w:pPr>
      <w:r w:rsidRPr="00D77FEC">
        <w:rPr>
          <w:b/>
        </w:rPr>
        <w:t>28.</w:t>
      </w:r>
      <w:r w:rsidRPr="00D77FEC">
        <w:tab/>
        <w:t>(1)</w:t>
      </w:r>
      <w:r w:rsidR="00947E48" w:rsidRPr="00D77FEC">
        <w:tab/>
      </w:r>
      <w:r w:rsidRPr="00D77FEC">
        <w:t>Every final decision of the Tribunal on any reference under section 36(1) or 37(</w:t>
      </w:r>
      <w:r w:rsidR="00FF3843" w:rsidRPr="00D77FEC">
        <w:t>1</w:t>
      </w:r>
      <w:r w:rsidRPr="00D77FEC">
        <w:t xml:space="preserve">), and on an application under section 38(2) or (3), of the Act shall </w:t>
      </w:r>
      <w:r w:rsidRPr="00D77FEC">
        <w:rPr>
          <w:szCs w:val="24"/>
        </w:rPr>
        <w:t xml:space="preserve">be </w:t>
      </w:r>
      <w:r w:rsidRPr="00D77FEC">
        <w:t>given in writing and shall include a statement of the Tribunal’s reasons for such decision.</w:t>
      </w:r>
    </w:p>
    <w:p w14:paraId="45A2F05F" w14:textId="77777777" w:rsidR="00B259F9" w:rsidRPr="00D77FEC" w:rsidRDefault="00B259F9" w:rsidP="00B259F9">
      <w:pPr>
        <w:pStyle w:val="REG-P0"/>
        <w:rPr>
          <w:szCs w:val="28"/>
        </w:rPr>
      </w:pPr>
    </w:p>
    <w:p w14:paraId="16EC3BB7" w14:textId="3C9514D0" w:rsidR="00B259F9" w:rsidRPr="00D77FEC" w:rsidRDefault="00B259F9" w:rsidP="00FF3843">
      <w:pPr>
        <w:pStyle w:val="REG-P1"/>
      </w:pPr>
      <w:r w:rsidRPr="00D77FEC">
        <w:t xml:space="preserve">(2) </w:t>
      </w:r>
      <w:r w:rsidR="00311690" w:rsidRPr="00D77FEC">
        <w:tab/>
      </w:r>
      <w:r w:rsidRPr="00D77FEC">
        <w:rPr>
          <w:spacing w:val="-2"/>
        </w:rPr>
        <w:t>Except where the operation of an order of the Tribunal is suspended under regulation</w:t>
      </w:r>
      <w:r w:rsidRPr="00D77FEC">
        <w:t xml:space="preserve"> 29(1), the Registrar shall send to every party to the proceedings a copy of the Tribunal’s decision and shall cause a copy to be made available at hi s or her office for public inspection.</w:t>
      </w:r>
    </w:p>
    <w:p w14:paraId="7FBB8EBA" w14:textId="77777777" w:rsidR="00B259F9" w:rsidRPr="00D77FEC" w:rsidRDefault="00B259F9" w:rsidP="00B259F9">
      <w:pPr>
        <w:pStyle w:val="REG-P0"/>
      </w:pPr>
    </w:p>
    <w:p w14:paraId="595F7F10" w14:textId="77777777" w:rsidR="00B259F9" w:rsidRPr="00D77FEC" w:rsidRDefault="00B259F9" w:rsidP="00B259F9">
      <w:pPr>
        <w:pStyle w:val="REG-P0"/>
        <w:rPr>
          <w:b/>
        </w:rPr>
      </w:pPr>
      <w:r w:rsidRPr="00D77FEC">
        <w:rPr>
          <w:b/>
        </w:rPr>
        <w:t>Suspension by Tribunal of order pending appeal</w:t>
      </w:r>
    </w:p>
    <w:p w14:paraId="3F9A6EA4" w14:textId="77777777" w:rsidR="00B259F9" w:rsidRPr="00D77FEC" w:rsidRDefault="00B259F9" w:rsidP="00B259F9">
      <w:pPr>
        <w:pStyle w:val="REG-P0"/>
      </w:pPr>
    </w:p>
    <w:p w14:paraId="22935DA6" w14:textId="77777777" w:rsidR="00B259F9" w:rsidRPr="00D77FEC" w:rsidRDefault="00B259F9" w:rsidP="00FF3843">
      <w:pPr>
        <w:pStyle w:val="REG-P1"/>
      </w:pPr>
      <w:r w:rsidRPr="00D77FEC">
        <w:rPr>
          <w:b/>
        </w:rPr>
        <w:t>29.</w:t>
      </w:r>
      <w:r w:rsidRPr="00D77FEC">
        <w:tab/>
        <w:t>(1)</w:t>
      </w:r>
      <w:r w:rsidR="00947E48" w:rsidRPr="00D77FEC">
        <w:tab/>
      </w:r>
      <w:r w:rsidRPr="00D77FEC">
        <w:rPr>
          <w:rFonts w:eastAsia="Arial" w:cs="Arial"/>
        </w:rPr>
        <w:t xml:space="preserve">If </w:t>
      </w:r>
      <w:r w:rsidRPr="00D77FEC">
        <w:t>an appeal against an order of the Tribunal is noted in accordance with the provisions of section 43 of the Act, the Tribunal may suspend the operation of such order until the matter in question has been finally decided upon by the High Court or the Supreme Court, as the case may be.</w:t>
      </w:r>
    </w:p>
    <w:p w14:paraId="0A7C7B81" w14:textId="77777777" w:rsidR="00B259F9" w:rsidRPr="00D77FEC" w:rsidRDefault="00B259F9" w:rsidP="00B259F9">
      <w:pPr>
        <w:pStyle w:val="REG-P0"/>
      </w:pPr>
    </w:p>
    <w:p w14:paraId="649AC14D" w14:textId="4DE27CA3" w:rsidR="00B259F9" w:rsidRPr="00D77FEC" w:rsidRDefault="00B259F9" w:rsidP="00FF3843">
      <w:pPr>
        <w:pStyle w:val="REG-P1"/>
      </w:pPr>
      <w:r w:rsidRPr="00D77FEC">
        <w:t xml:space="preserve">(2) </w:t>
      </w:r>
      <w:r w:rsidR="004052CD" w:rsidRPr="00D77FEC">
        <w:tab/>
      </w:r>
      <w:r w:rsidRPr="00D77FEC">
        <w:t>Such a suspension shall not exceed a period of six months from the date of the Tribunal’s order, unless the Tribunal, upon the application of the parties, extends such period.</w:t>
      </w:r>
    </w:p>
    <w:p w14:paraId="1FF6A514" w14:textId="77777777" w:rsidR="00B259F9" w:rsidRPr="00D77FEC" w:rsidRDefault="00B259F9" w:rsidP="00B259F9">
      <w:pPr>
        <w:pStyle w:val="REG-P0"/>
      </w:pPr>
    </w:p>
    <w:p w14:paraId="5427BEA4" w14:textId="77777777" w:rsidR="00B259F9" w:rsidRPr="00D77FEC" w:rsidRDefault="00B259F9" w:rsidP="00B259F9">
      <w:pPr>
        <w:pStyle w:val="REG-P0"/>
        <w:rPr>
          <w:b/>
        </w:rPr>
      </w:pPr>
      <w:r w:rsidRPr="00D77FEC">
        <w:rPr>
          <w:b/>
        </w:rPr>
        <w:t>Costs of proceedings</w:t>
      </w:r>
    </w:p>
    <w:p w14:paraId="13C97345" w14:textId="77777777" w:rsidR="00B259F9" w:rsidRPr="00D77FEC" w:rsidRDefault="00B259F9" w:rsidP="00B259F9">
      <w:pPr>
        <w:pStyle w:val="REG-P0"/>
      </w:pPr>
    </w:p>
    <w:p w14:paraId="3257E1CE" w14:textId="77777777" w:rsidR="00B259F9" w:rsidRPr="00D77FEC" w:rsidRDefault="00B259F9" w:rsidP="00FF3843">
      <w:pPr>
        <w:pStyle w:val="REG-P1"/>
      </w:pPr>
      <w:r w:rsidRPr="00D77FEC">
        <w:rPr>
          <w:b/>
        </w:rPr>
        <w:t>30.</w:t>
      </w:r>
      <w:r w:rsidRPr="00D77FEC">
        <w:tab/>
        <w:t xml:space="preserve">When no order for payment of costs or expenses incurred by a party in respect of any proceedings before the Tribunal has been made by the Tribunal in accordance with the provisions of section 41 of the Act, the Registrar shall, if so required by any party to the proceedings, undertake the taxation of any bill of costs, and any proceedings relating to such taxation shall </w:t>
      </w:r>
      <w:r w:rsidRPr="00D77FEC">
        <w:rPr>
          <w:i/>
        </w:rPr>
        <w:t>mutatis mutandis</w:t>
      </w:r>
      <w:r w:rsidRPr="00D77FEC">
        <w:t xml:space="preserve"> be subject to the rules applicable to the taxation of costs by the Registrar of the High Court with respect to bills presented to him or her for taxation.</w:t>
      </w:r>
    </w:p>
    <w:p w14:paraId="707E571A" w14:textId="77777777" w:rsidR="00B259F9" w:rsidRPr="00D77FEC" w:rsidRDefault="00B259F9" w:rsidP="00B259F9">
      <w:pPr>
        <w:pStyle w:val="REG-P0"/>
      </w:pPr>
    </w:p>
    <w:p w14:paraId="39E07449" w14:textId="77777777" w:rsidR="00B259F9" w:rsidRPr="00D77FEC" w:rsidRDefault="00B259F9" w:rsidP="00B259F9">
      <w:pPr>
        <w:pStyle w:val="REG-P0"/>
        <w:rPr>
          <w:b/>
        </w:rPr>
      </w:pPr>
      <w:r w:rsidRPr="00D77FEC">
        <w:rPr>
          <w:b/>
        </w:rPr>
        <w:t>Fees</w:t>
      </w:r>
    </w:p>
    <w:p w14:paraId="72D9E776" w14:textId="77777777" w:rsidR="00B259F9" w:rsidRPr="00D77FEC" w:rsidRDefault="00B259F9" w:rsidP="00B259F9">
      <w:pPr>
        <w:pStyle w:val="REG-P0"/>
      </w:pPr>
    </w:p>
    <w:p w14:paraId="2C919CFE" w14:textId="77777777" w:rsidR="00B259F9" w:rsidRPr="00D77FEC" w:rsidRDefault="00B259F9" w:rsidP="00FF3843">
      <w:pPr>
        <w:pStyle w:val="REG-P1"/>
      </w:pPr>
      <w:r w:rsidRPr="00D77FEC">
        <w:rPr>
          <w:b/>
          <w:szCs w:val="24"/>
        </w:rPr>
        <w:t>31.</w:t>
      </w:r>
      <w:r w:rsidR="00142694" w:rsidRPr="00D77FEC">
        <w:rPr>
          <w:b/>
          <w:szCs w:val="24"/>
        </w:rPr>
        <w:tab/>
      </w:r>
      <w:r w:rsidRPr="00D77FEC">
        <w:rPr>
          <w:szCs w:val="24"/>
        </w:rPr>
        <w:t xml:space="preserve"> (</w:t>
      </w:r>
      <w:r w:rsidR="00FF3843" w:rsidRPr="00D77FEC">
        <w:t>1)</w:t>
      </w:r>
      <w:r w:rsidR="00947E48" w:rsidRPr="00D77FEC">
        <w:tab/>
      </w:r>
      <w:r w:rsidRPr="00D77FEC">
        <w:t>The fees payable in respect of proceedings before the Tribunal are</w:t>
      </w:r>
      <w:r w:rsidR="00FF3843" w:rsidRPr="00D77FEC">
        <w:t xml:space="preserve"> </w:t>
      </w:r>
      <w:r w:rsidRPr="00D77FEC">
        <w:t>as set out in Annexure B, and shall be paid -</w:t>
      </w:r>
    </w:p>
    <w:p w14:paraId="69409151" w14:textId="77777777" w:rsidR="00B259F9" w:rsidRPr="00D77FEC" w:rsidRDefault="00B259F9" w:rsidP="00B259F9">
      <w:pPr>
        <w:pStyle w:val="REG-P0"/>
      </w:pPr>
    </w:p>
    <w:p w14:paraId="6D13B07B" w14:textId="77777777" w:rsidR="00B259F9" w:rsidRPr="00D77FEC" w:rsidRDefault="00B259F9" w:rsidP="00E40AA0">
      <w:pPr>
        <w:pStyle w:val="REG-Pa"/>
      </w:pPr>
      <w:r w:rsidRPr="00D77FEC">
        <w:t>(a)</w:t>
      </w:r>
      <w:r w:rsidRPr="00D77FEC">
        <w:tab/>
        <w:t xml:space="preserve">by affixing revenue stamps to the notice or other document in question, which stamps may be cancelled by the </w:t>
      </w:r>
      <w:r w:rsidR="00142694" w:rsidRPr="00D77FEC">
        <w:t>Perm</w:t>
      </w:r>
      <w:r w:rsidRPr="00D77FEC">
        <w:t>anent Secretary: Finance or the Registrar;</w:t>
      </w:r>
    </w:p>
    <w:p w14:paraId="276659A5" w14:textId="77777777" w:rsidR="00B259F9" w:rsidRPr="00D77FEC" w:rsidRDefault="00B259F9" w:rsidP="00B259F9">
      <w:pPr>
        <w:pStyle w:val="REG-P0"/>
      </w:pPr>
    </w:p>
    <w:p w14:paraId="1C89C544" w14:textId="77777777" w:rsidR="00B259F9" w:rsidRPr="00D77FEC" w:rsidRDefault="00B259F9" w:rsidP="00E40AA0">
      <w:pPr>
        <w:pStyle w:val="REG-Pa"/>
      </w:pPr>
      <w:r w:rsidRPr="00D77FEC">
        <w:rPr>
          <w:szCs w:val="23"/>
        </w:rPr>
        <w:t>(b)</w:t>
      </w:r>
      <w:r w:rsidRPr="00D77FEC">
        <w:rPr>
          <w:szCs w:val="23"/>
        </w:rPr>
        <w:tab/>
      </w:r>
      <w:r w:rsidRPr="00D77FEC">
        <w:t>by impressing a stamp on the notice or other document in question by means of a die approved by the Permanent Secretary: Finance; or</w:t>
      </w:r>
    </w:p>
    <w:p w14:paraId="6C618FA0" w14:textId="77777777" w:rsidR="00B259F9" w:rsidRPr="00D77FEC" w:rsidRDefault="00B259F9" w:rsidP="00B259F9">
      <w:pPr>
        <w:pStyle w:val="REG-P0"/>
      </w:pPr>
    </w:p>
    <w:p w14:paraId="75CFE9BA" w14:textId="77777777" w:rsidR="00B259F9" w:rsidRPr="00D77FEC" w:rsidRDefault="00B259F9" w:rsidP="00E40AA0">
      <w:pPr>
        <w:pStyle w:val="REG-Pa"/>
      </w:pPr>
      <w:r w:rsidRPr="00D77FEC">
        <w:t xml:space="preserve">(c) </w:t>
      </w:r>
      <w:r w:rsidR="00D63169" w:rsidRPr="00D77FEC">
        <w:tab/>
      </w:r>
      <w:r w:rsidRPr="00D77FEC">
        <w:t>in such other manner as the Registrar may direct.</w:t>
      </w:r>
    </w:p>
    <w:p w14:paraId="44468778" w14:textId="77777777" w:rsidR="00B259F9" w:rsidRPr="00D77FEC" w:rsidRDefault="00B259F9" w:rsidP="00B259F9">
      <w:pPr>
        <w:pStyle w:val="REG-P0"/>
      </w:pPr>
    </w:p>
    <w:p w14:paraId="60C7ED05" w14:textId="77777777" w:rsidR="00B259F9" w:rsidRPr="00D77FEC" w:rsidRDefault="00B259F9" w:rsidP="00E40AA0">
      <w:pPr>
        <w:pStyle w:val="REG-P1"/>
      </w:pPr>
      <w:r w:rsidRPr="00D77FEC">
        <w:t xml:space="preserve">(2) </w:t>
      </w:r>
      <w:r w:rsidR="00D63169" w:rsidRPr="00D77FEC">
        <w:tab/>
      </w:r>
      <w:r w:rsidRPr="00D77FEC">
        <w:t>If the prescribed fees have not been paid in accordance with the provisions of subregulation (1), the Registrar may refuse to accept a notice or other document served on or sent to him or her, and such notice or other document so refused shall not be admissible in any proceedings until the prescribed fees have been paid.</w:t>
      </w:r>
    </w:p>
    <w:p w14:paraId="70DCBE44" w14:textId="77777777" w:rsidR="00B259F9" w:rsidRPr="00D77FEC" w:rsidRDefault="00B259F9" w:rsidP="00B259F9">
      <w:pPr>
        <w:pStyle w:val="REG-P0"/>
        <w:rPr>
          <w:szCs w:val="28"/>
        </w:rPr>
      </w:pPr>
    </w:p>
    <w:p w14:paraId="5F7C34A8" w14:textId="77777777" w:rsidR="00B259F9" w:rsidRPr="00D77FEC" w:rsidRDefault="00B259F9" w:rsidP="00B259F9">
      <w:pPr>
        <w:pStyle w:val="REG-P0"/>
        <w:rPr>
          <w:b/>
        </w:rPr>
      </w:pPr>
      <w:r w:rsidRPr="00D77FEC">
        <w:rPr>
          <w:b/>
        </w:rPr>
        <w:t>Service of documents</w:t>
      </w:r>
    </w:p>
    <w:p w14:paraId="3AFCF7E9" w14:textId="77777777" w:rsidR="00B259F9" w:rsidRPr="00D77FEC" w:rsidRDefault="00B259F9" w:rsidP="00B259F9">
      <w:pPr>
        <w:pStyle w:val="REG-P0"/>
      </w:pPr>
    </w:p>
    <w:p w14:paraId="15BF682F" w14:textId="77777777" w:rsidR="00B259F9" w:rsidRPr="00D77FEC" w:rsidRDefault="00B259F9" w:rsidP="00E40AA0">
      <w:pPr>
        <w:pStyle w:val="REG-P1"/>
      </w:pPr>
      <w:r w:rsidRPr="00D77FEC">
        <w:rPr>
          <w:b/>
        </w:rPr>
        <w:t>32.</w:t>
      </w:r>
      <w:r w:rsidRPr="00D77FEC">
        <w:t xml:space="preserve"> </w:t>
      </w:r>
      <w:r w:rsidR="00E40AA0" w:rsidRPr="00D77FEC">
        <w:tab/>
      </w:r>
      <w:r w:rsidRPr="00D77FEC">
        <w:t>(1)</w:t>
      </w:r>
      <w:r w:rsidR="00494373" w:rsidRPr="00D77FEC">
        <w:tab/>
      </w:r>
      <w:r w:rsidRPr="00D77FEC">
        <w:t>A notice or other document required in terms of these regulations to be served on or sent to -</w:t>
      </w:r>
    </w:p>
    <w:p w14:paraId="6B0C91F0" w14:textId="77777777" w:rsidR="00B259F9" w:rsidRPr="00D77FEC" w:rsidRDefault="00B259F9" w:rsidP="00B259F9">
      <w:pPr>
        <w:pStyle w:val="REG-P0"/>
        <w:rPr>
          <w:szCs w:val="28"/>
        </w:rPr>
      </w:pPr>
    </w:p>
    <w:p w14:paraId="5C478D3C" w14:textId="77777777" w:rsidR="00B259F9" w:rsidRPr="00D77FEC" w:rsidRDefault="00B259F9" w:rsidP="00E40AA0">
      <w:pPr>
        <w:pStyle w:val="REG-Pa"/>
      </w:pPr>
      <w:r w:rsidRPr="00D77FEC">
        <w:t>(a)</w:t>
      </w:r>
      <w:r w:rsidRPr="00D77FEC">
        <w:tab/>
        <w:t>any person may be sent to such person by prepaid post at his or her address for service or, where no address for service has been given, at his or her registered office, principal place of business or last-known address;</w:t>
      </w:r>
    </w:p>
    <w:p w14:paraId="40022A1D" w14:textId="77777777" w:rsidR="00B259F9" w:rsidRPr="00D77FEC" w:rsidRDefault="00B259F9" w:rsidP="00B259F9">
      <w:pPr>
        <w:pStyle w:val="REG-P0"/>
        <w:rPr>
          <w:szCs w:val="28"/>
        </w:rPr>
      </w:pPr>
    </w:p>
    <w:p w14:paraId="2E1662EB" w14:textId="77777777" w:rsidR="00B259F9" w:rsidRPr="00D77FEC" w:rsidRDefault="00B259F9" w:rsidP="00066232">
      <w:pPr>
        <w:pStyle w:val="REG-Pa"/>
      </w:pPr>
      <w:r w:rsidRPr="00D77FEC">
        <w:t>(b)</w:t>
      </w:r>
      <w:r w:rsidRPr="00D77FEC">
        <w:tab/>
        <w:t>the Tribunal may be sent by prepaid post to the Registrar. Copyright Tribunal, Private Bag 13179, Windhoek.</w:t>
      </w:r>
    </w:p>
    <w:p w14:paraId="2BDD96AE" w14:textId="77777777" w:rsidR="00B259F9" w:rsidRPr="00D77FEC" w:rsidRDefault="00B259F9" w:rsidP="00B259F9">
      <w:pPr>
        <w:pStyle w:val="REG-P0"/>
      </w:pPr>
    </w:p>
    <w:p w14:paraId="6EEA6BB9" w14:textId="77777777" w:rsidR="00B259F9" w:rsidRPr="00D77FEC" w:rsidRDefault="00B259F9" w:rsidP="00915F06">
      <w:pPr>
        <w:pStyle w:val="REG-P1"/>
      </w:pPr>
      <w:r w:rsidRPr="00D77FEC">
        <w:t>(2)</w:t>
      </w:r>
      <w:r w:rsidRPr="00D77FEC">
        <w:tab/>
        <w:t>Any notice or other document required to be served on a licensing body or organisation which is not a body corporate may be sent to the secretary, manager or other similar officer of such body or organisation.</w:t>
      </w:r>
    </w:p>
    <w:p w14:paraId="3233823B" w14:textId="77777777" w:rsidR="00B259F9" w:rsidRPr="00D77FEC" w:rsidRDefault="00B259F9" w:rsidP="00B259F9">
      <w:pPr>
        <w:pStyle w:val="REG-P0"/>
        <w:rPr>
          <w:szCs w:val="28"/>
        </w:rPr>
      </w:pPr>
    </w:p>
    <w:p w14:paraId="7D17EC2B" w14:textId="77777777" w:rsidR="00B259F9" w:rsidRPr="00D77FEC" w:rsidRDefault="00B259F9" w:rsidP="00915F06">
      <w:pPr>
        <w:pStyle w:val="REG-P1"/>
      </w:pPr>
      <w:r w:rsidRPr="00D77FEC">
        <w:t>(3)</w:t>
      </w:r>
      <w:r w:rsidRPr="00D77FEC">
        <w:tab/>
        <w:t>The Tribunal may direct that service of any notice or other document be dispensed with or effected otherwise than in the manner provided by these regulations.</w:t>
      </w:r>
    </w:p>
    <w:p w14:paraId="19CC2C8D" w14:textId="77777777" w:rsidR="00B259F9" w:rsidRPr="00D77FEC" w:rsidRDefault="00B259F9" w:rsidP="00B259F9">
      <w:pPr>
        <w:pStyle w:val="REG-P0"/>
        <w:rPr>
          <w:szCs w:val="28"/>
        </w:rPr>
      </w:pPr>
    </w:p>
    <w:p w14:paraId="48D5EBAC" w14:textId="77777777" w:rsidR="00B259F9" w:rsidRPr="00D77FEC" w:rsidRDefault="00B259F9" w:rsidP="00B259F9">
      <w:pPr>
        <w:pStyle w:val="REG-P0"/>
        <w:rPr>
          <w:b/>
        </w:rPr>
      </w:pPr>
      <w:r w:rsidRPr="00D77FEC">
        <w:rPr>
          <w:b/>
        </w:rPr>
        <w:t>Time</w:t>
      </w:r>
    </w:p>
    <w:p w14:paraId="51BF0624" w14:textId="77777777" w:rsidR="00B259F9" w:rsidRPr="00D77FEC" w:rsidRDefault="00B259F9" w:rsidP="00B259F9">
      <w:pPr>
        <w:pStyle w:val="REG-P0"/>
      </w:pPr>
    </w:p>
    <w:p w14:paraId="285B790F" w14:textId="77777777" w:rsidR="00B259F9" w:rsidRPr="00D77FEC" w:rsidRDefault="00B259F9" w:rsidP="00915F06">
      <w:pPr>
        <w:pStyle w:val="REG-P1"/>
      </w:pPr>
      <w:r w:rsidRPr="00D77FEC">
        <w:rPr>
          <w:b/>
        </w:rPr>
        <w:t>33.</w:t>
      </w:r>
      <w:r w:rsidRPr="00D77FEC">
        <w:t xml:space="preserve"> </w:t>
      </w:r>
      <w:r w:rsidR="00915F06" w:rsidRPr="00D77FEC">
        <w:tab/>
      </w:r>
      <w:r w:rsidRPr="00D77FEC">
        <w:t>(1)</w:t>
      </w:r>
      <w:r w:rsidR="00494373" w:rsidRPr="00D77FEC">
        <w:tab/>
      </w:r>
      <w:r w:rsidRPr="00D77FEC">
        <w:t>Whenever any period is specified by these regulations within which any act is to be performed, that period may</w:t>
      </w:r>
      <w:r w:rsidR="00915F06" w:rsidRPr="00D77FEC">
        <w:t xml:space="preserve"> </w:t>
      </w:r>
      <w:r w:rsidRPr="00D77FEC">
        <w:t>-</w:t>
      </w:r>
    </w:p>
    <w:p w14:paraId="583FF017" w14:textId="77777777" w:rsidR="00B259F9" w:rsidRPr="00D77FEC" w:rsidRDefault="00B259F9" w:rsidP="00B259F9">
      <w:pPr>
        <w:pStyle w:val="REG-P0"/>
      </w:pPr>
    </w:p>
    <w:p w14:paraId="27EA92AD" w14:textId="77777777" w:rsidR="00B259F9" w:rsidRPr="00D77FEC" w:rsidRDefault="00B259F9" w:rsidP="00915F06">
      <w:pPr>
        <w:pStyle w:val="REG-Pa"/>
      </w:pPr>
      <w:r w:rsidRPr="00D77FEC">
        <w:t>(a)</w:t>
      </w:r>
      <w:r w:rsidRPr="00D77FEC">
        <w:tab/>
        <w:t>be shortened by agreement between all parties concerned; or</w:t>
      </w:r>
    </w:p>
    <w:p w14:paraId="6D09B509" w14:textId="77777777" w:rsidR="00B259F9" w:rsidRPr="00D77FEC" w:rsidRDefault="00B259F9" w:rsidP="00B259F9">
      <w:pPr>
        <w:pStyle w:val="REG-P0"/>
      </w:pPr>
    </w:p>
    <w:p w14:paraId="28731155" w14:textId="77777777" w:rsidR="00B259F9" w:rsidRPr="00D77FEC" w:rsidRDefault="00B259F9" w:rsidP="00915F06">
      <w:pPr>
        <w:pStyle w:val="REG-Pa"/>
      </w:pPr>
      <w:r w:rsidRPr="00D77FEC">
        <w:t>(b)</w:t>
      </w:r>
      <w:r w:rsidRPr="00D77FEC">
        <w:tab/>
        <w:t>at any time, whether before or after the expiry of that period, be extended by a judge of the Tribunal or the Registrar, as the case may be.</w:t>
      </w:r>
    </w:p>
    <w:p w14:paraId="616CB57B" w14:textId="77777777" w:rsidR="00B259F9" w:rsidRPr="00D77FEC" w:rsidRDefault="00B259F9" w:rsidP="00B259F9">
      <w:pPr>
        <w:pStyle w:val="REG-P0"/>
        <w:rPr>
          <w:szCs w:val="28"/>
        </w:rPr>
      </w:pPr>
    </w:p>
    <w:p w14:paraId="227B1417" w14:textId="77777777" w:rsidR="00B259F9" w:rsidRPr="00D77FEC" w:rsidRDefault="00B259F9" w:rsidP="00915F06">
      <w:pPr>
        <w:pStyle w:val="REG-P1"/>
      </w:pPr>
      <w:r w:rsidRPr="00D77FEC">
        <w:t>(2)</w:t>
      </w:r>
      <w:r w:rsidR="00494373" w:rsidRPr="00D77FEC">
        <w:tab/>
      </w:r>
      <w:r w:rsidRPr="00D77FEC">
        <w:rPr>
          <w:rFonts w:eastAsia="Arial" w:cs="Arial"/>
        </w:rPr>
        <w:t xml:space="preserve">If </w:t>
      </w:r>
      <w:r w:rsidRPr="00D77FEC">
        <w:t>the last day for the performance of any act falls on a day on which the office of the Registrar is closed and by reason thereof the act cannot be performed on that day, that act may be performed on the next day on which such office is open.</w:t>
      </w:r>
    </w:p>
    <w:p w14:paraId="66BE791D" w14:textId="77777777" w:rsidR="00B259F9" w:rsidRPr="00D77FEC" w:rsidRDefault="00B259F9" w:rsidP="00B259F9">
      <w:pPr>
        <w:pStyle w:val="REG-P0"/>
      </w:pPr>
    </w:p>
    <w:p w14:paraId="343947AB" w14:textId="77777777" w:rsidR="002E4041" w:rsidRPr="00D77FEC" w:rsidRDefault="00915F06" w:rsidP="00915F06">
      <w:pPr>
        <w:pStyle w:val="REG-H3A"/>
      </w:pPr>
      <w:r w:rsidRPr="00D77FEC">
        <w:t>CHAPTER 5</w:t>
      </w:r>
      <w:r w:rsidR="00B259F9" w:rsidRPr="00D77FEC">
        <w:t xml:space="preserve"> </w:t>
      </w:r>
    </w:p>
    <w:p w14:paraId="147F47CF" w14:textId="77777777" w:rsidR="002E4041" w:rsidRPr="00D77FEC" w:rsidRDefault="002E4041" w:rsidP="00915F06">
      <w:pPr>
        <w:pStyle w:val="REG-H3A"/>
      </w:pPr>
    </w:p>
    <w:p w14:paraId="71F29E1F" w14:textId="77777777" w:rsidR="00B259F9" w:rsidRPr="00D77FEC" w:rsidRDefault="00B259F9" w:rsidP="00915F06">
      <w:pPr>
        <w:pStyle w:val="REG-H3A"/>
      </w:pPr>
      <w:r w:rsidRPr="00D77FEC">
        <w:t>MISCELLANEOUS</w:t>
      </w:r>
    </w:p>
    <w:p w14:paraId="03A907DF" w14:textId="77777777" w:rsidR="002E4041" w:rsidRPr="00D77FEC" w:rsidRDefault="002E4041" w:rsidP="002E4041">
      <w:pPr>
        <w:pStyle w:val="REG-H3b"/>
        <w:jc w:val="left"/>
      </w:pPr>
    </w:p>
    <w:p w14:paraId="069FAC30" w14:textId="77777777" w:rsidR="00B259F9" w:rsidRPr="00D77FEC" w:rsidRDefault="00B259F9" w:rsidP="002E4041">
      <w:pPr>
        <w:pStyle w:val="REG-H3b"/>
        <w:jc w:val="left"/>
        <w:rPr>
          <w:b/>
        </w:rPr>
      </w:pPr>
      <w:r w:rsidRPr="00D77FEC">
        <w:rPr>
          <w:b/>
        </w:rPr>
        <w:t>Office hours</w:t>
      </w:r>
    </w:p>
    <w:p w14:paraId="369D6D6D" w14:textId="77777777" w:rsidR="00B259F9" w:rsidRPr="00D77FEC" w:rsidRDefault="00B259F9" w:rsidP="00B259F9">
      <w:pPr>
        <w:pStyle w:val="REG-P0"/>
        <w:rPr>
          <w:szCs w:val="28"/>
        </w:rPr>
      </w:pPr>
    </w:p>
    <w:p w14:paraId="507BCD15" w14:textId="77777777" w:rsidR="00B259F9" w:rsidRPr="00D77FEC" w:rsidRDefault="00B259F9" w:rsidP="00915F06">
      <w:pPr>
        <w:pStyle w:val="REG-P1"/>
      </w:pPr>
      <w:r w:rsidRPr="00D77FEC">
        <w:rPr>
          <w:b/>
        </w:rPr>
        <w:t>34.</w:t>
      </w:r>
      <w:r w:rsidR="002260B7" w:rsidRPr="00D77FEC">
        <w:tab/>
      </w:r>
      <w:r w:rsidRPr="00D77FEC">
        <w:t>The office of the Registrar shall be open from 08:00 to 12:30 and from</w:t>
      </w:r>
      <w:r w:rsidR="00915F06" w:rsidRPr="00D77FEC">
        <w:t xml:space="preserve"> </w:t>
      </w:r>
      <w:r w:rsidRPr="00D77FEC">
        <w:t>14:00 to 15:30 from Mondays to Fridays except on the following days:</w:t>
      </w:r>
    </w:p>
    <w:p w14:paraId="38777A58" w14:textId="77777777" w:rsidR="00B259F9" w:rsidRPr="00D77FEC" w:rsidRDefault="00B259F9" w:rsidP="00B259F9">
      <w:pPr>
        <w:pStyle w:val="REG-P0"/>
      </w:pPr>
    </w:p>
    <w:p w14:paraId="5A9D4208" w14:textId="77777777" w:rsidR="00B259F9" w:rsidRPr="00D77FEC" w:rsidRDefault="00B259F9" w:rsidP="00915F06">
      <w:pPr>
        <w:pStyle w:val="REG-Pa"/>
      </w:pPr>
      <w:r w:rsidRPr="00D77FEC">
        <w:t>(a)</w:t>
      </w:r>
      <w:r w:rsidRPr="00D77FEC">
        <w:tab/>
        <w:t>All public holiday s referred to in, or declared under, section 1 of the Public Holidays Act, 1990 (Act 26 of 1990);</w:t>
      </w:r>
    </w:p>
    <w:p w14:paraId="5DFB125C" w14:textId="77777777" w:rsidR="00B259F9" w:rsidRPr="00D77FEC" w:rsidRDefault="00B259F9" w:rsidP="00B259F9">
      <w:pPr>
        <w:pStyle w:val="REG-P0"/>
      </w:pPr>
    </w:p>
    <w:p w14:paraId="03FC2B04" w14:textId="77777777" w:rsidR="00B259F9" w:rsidRPr="00D77FEC" w:rsidRDefault="00B259F9" w:rsidP="00915F06">
      <w:pPr>
        <w:pStyle w:val="REG-Pa"/>
      </w:pPr>
      <w:r w:rsidRPr="00D77FEC">
        <w:t>(b)</w:t>
      </w:r>
      <w:r w:rsidRPr="00D77FEC">
        <w:tab/>
        <w:t xml:space="preserve">days which may from time to time </w:t>
      </w:r>
      <w:r w:rsidRPr="00D77FEC">
        <w:rPr>
          <w:szCs w:val="24"/>
        </w:rPr>
        <w:t xml:space="preserve">be </w:t>
      </w:r>
      <w:r w:rsidRPr="00D77FEC">
        <w:t>indicated by a placard posted in a</w:t>
      </w:r>
      <w:r w:rsidR="00915F06" w:rsidRPr="00D77FEC">
        <w:t xml:space="preserve"> </w:t>
      </w:r>
      <w:r w:rsidRPr="00D77FEC">
        <w:t>conspicuous place at the office of the Registrar.</w:t>
      </w:r>
    </w:p>
    <w:p w14:paraId="7C0AF8E3" w14:textId="77777777" w:rsidR="00B259F9" w:rsidRPr="00D77FEC" w:rsidRDefault="00B259F9" w:rsidP="00B259F9">
      <w:pPr>
        <w:pStyle w:val="REG-P0"/>
        <w:rPr>
          <w:szCs w:val="28"/>
        </w:rPr>
      </w:pPr>
    </w:p>
    <w:p w14:paraId="4BFB24C2" w14:textId="77777777" w:rsidR="00B259F9" w:rsidRPr="00D77FEC" w:rsidRDefault="00B259F9" w:rsidP="00B259F9">
      <w:pPr>
        <w:pStyle w:val="REG-P0"/>
        <w:rPr>
          <w:b/>
        </w:rPr>
      </w:pPr>
      <w:r w:rsidRPr="00D77FEC">
        <w:rPr>
          <w:b/>
        </w:rPr>
        <w:t>Repeal of regulations</w:t>
      </w:r>
    </w:p>
    <w:p w14:paraId="7CBE0FE6" w14:textId="77777777" w:rsidR="00B259F9" w:rsidRPr="00D77FEC" w:rsidRDefault="00B259F9" w:rsidP="00B259F9">
      <w:pPr>
        <w:pStyle w:val="REG-P0"/>
        <w:rPr>
          <w:szCs w:val="28"/>
        </w:rPr>
      </w:pPr>
    </w:p>
    <w:p w14:paraId="2274DA33" w14:textId="77777777" w:rsidR="00B259F9" w:rsidRPr="00D77FEC" w:rsidRDefault="00B259F9" w:rsidP="00915F06">
      <w:pPr>
        <w:pStyle w:val="REG-P1"/>
      </w:pPr>
      <w:r w:rsidRPr="00D77FEC">
        <w:rPr>
          <w:b/>
        </w:rPr>
        <w:t>35.</w:t>
      </w:r>
      <w:r w:rsidR="002260B7" w:rsidRPr="00D77FEC">
        <w:tab/>
      </w:r>
      <w:r w:rsidRPr="00D77FEC">
        <w:t>The regulations published under Government Notices Nos. R.407 of 1966, R.408 of 1966, R</w:t>
      </w:r>
      <w:r w:rsidR="00001E74" w:rsidRPr="00D77FEC">
        <w:t>.414 of 1966, R415 of 1966 and R1</w:t>
      </w:r>
      <w:r w:rsidRPr="00D77FEC">
        <w:t>289 of 1972 are hereby repealed.</w:t>
      </w:r>
    </w:p>
    <w:p w14:paraId="77E3A2E0" w14:textId="77777777" w:rsidR="00B259F9" w:rsidRPr="00D77FEC" w:rsidRDefault="00B259F9" w:rsidP="00530498">
      <w:pPr>
        <w:pStyle w:val="REG-H1a"/>
        <w:pBdr>
          <w:bottom w:val="single" w:sz="4" w:space="1" w:color="auto"/>
        </w:pBdr>
      </w:pPr>
    </w:p>
    <w:p w14:paraId="72EC6F19" w14:textId="77777777" w:rsidR="00E5207B" w:rsidRPr="00D77FEC" w:rsidRDefault="00E5207B" w:rsidP="001B3D40">
      <w:pPr>
        <w:pStyle w:val="REG-H1a"/>
        <w:rPr>
          <w:color w:val="00B050"/>
        </w:rPr>
      </w:pPr>
    </w:p>
    <w:p w14:paraId="736EF882" w14:textId="77777777" w:rsidR="001B3D40" w:rsidRPr="00D77FEC" w:rsidRDefault="001B3D40" w:rsidP="006734AB">
      <w:pPr>
        <w:pStyle w:val="REG-H3A"/>
        <w:rPr>
          <w:color w:val="00B050"/>
        </w:rPr>
      </w:pPr>
      <w:r w:rsidRPr="00D77FEC">
        <w:rPr>
          <w:color w:val="00B050"/>
        </w:rPr>
        <w:t>ANNEXURE</w:t>
      </w:r>
      <w:r w:rsidR="008C0DEC" w:rsidRPr="00D77FEC">
        <w:rPr>
          <w:color w:val="00B050"/>
        </w:rPr>
        <w:t xml:space="preserve"> A</w:t>
      </w:r>
    </w:p>
    <w:p w14:paraId="034078C2" w14:textId="77777777" w:rsidR="008C0DEC" w:rsidRPr="00D77FEC" w:rsidRDefault="008C0DEC" w:rsidP="008C0DEC">
      <w:pPr>
        <w:pStyle w:val="REG-H3b"/>
        <w:rPr>
          <w:color w:val="00B050"/>
        </w:rPr>
      </w:pPr>
      <w:r w:rsidRPr="00D77FEC">
        <w:rPr>
          <w:color w:val="00B050"/>
        </w:rPr>
        <w:t>FORMS</w:t>
      </w:r>
    </w:p>
    <w:p w14:paraId="5B6562BF" w14:textId="77777777" w:rsidR="001B3D40" w:rsidRPr="00D77FEC" w:rsidRDefault="001B3D40" w:rsidP="0001088D">
      <w:pPr>
        <w:pStyle w:val="REG-Amend"/>
      </w:pPr>
    </w:p>
    <w:p w14:paraId="5B8A2309" w14:textId="77777777" w:rsidR="00A83578" w:rsidRPr="00D77FEC" w:rsidRDefault="00A83578" w:rsidP="0001088D">
      <w:pPr>
        <w:pStyle w:val="REG-Amend"/>
      </w:pPr>
      <w:r w:rsidRPr="00D77FEC">
        <w:t>To view content without printing, scroll down.</w:t>
      </w:r>
    </w:p>
    <w:p w14:paraId="5D6F0575" w14:textId="77777777" w:rsidR="00A83578" w:rsidRPr="00D77FEC" w:rsidRDefault="00A83578" w:rsidP="0001088D">
      <w:pPr>
        <w:pStyle w:val="REG-Amend"/>
      </w:pPr>
    </w:p>
    <w:p w14:paraId="073136A5" w14:textId="77777777" w:rsidR="00A83578" w:rsidRPr="00D77FEC" w:rsidRDefault="00A83578" w:rsidP="0001088D">
      <w:pPr>
        <w:pStyle w:val="REG-Amend"/>
      </w:pPr>
      <w:r w:rsidRPr="00D77FEC">
        <w:t>To print at full scale (A4), double-click the icon below.</w:t>
      </w:r>
    </w:p>
    <w:p w14:paraId="7434FD0D" w14:textId="77777777" w:rsidR="00301EA7" w:rsidRPr="00D77FEC" w:rsidRDefault="00301EA7" w:rsidP="0001088D">
      <w:pPr>
        <w:pStyle w:val="REG-Amend"/>
      </w:pPr>
    </w:p>
    <w:p w14:paraId="060A02F4" w14:textId="69CAFDF6" w:rsidR="00A83578" w:rsidRPr="00D77FEC" w:rsidRDefault="00E06310" w:rsidP="00301EA7">
      <w:pPr>
        <w:pStyle w:val="REG-Amend"/>
        <w:keepNext/>
      </w:pPr>
      <w:r w:rsidRPr="00D77FEC">
        <w:object w:dxaOrig="1536" w:dyaOrig="999" w14:anchorId="46724A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9" o:title=""/>
          </v:shape>
          <o:OLEObject Type="Embed" ProgID="Acrobat.Document.2015" ShapeID="_x0000_i1025" DrawAspect="Icon" ObjectID="_1508386625" r:id="rId10"/>
        </w:object>
      </w:r>
    </w:p>
    <w:p w14:paraId="49200828" w14:textId="408FDAD5" w:rsidR="00F47E8A" w:rsidRPr="00D77FEC" w:rsidRDefault="00F47E8A" w:rsidP="00CF6B09">
      <w:pPr>
        <w:pStyle w:val="REG-H1a"/>
        <w:pBdr>
          <w:bottom w:val="single" w:sz="4" w:space="1" w:color="auto"/>
        </w:pBdr>
      </w:pPr>
    </w:p>
    <w:p w14:paraId="6CE5C53D" w14:textId="77777777" w:rsidR="00683064" w:rsidRPr="00D77FEC" w:rsidRDefault="00683064" w:rsidP="00B12C91">
      <w:pPr>
        <w:pStyle w:val="REG-P0"/>
      </w:pPr>
    </w:p>
    <w:p w14:paraId="45CCA5C7" w14:textId="77777777" w:rsidR="00B12C91" w:rsidRPr="00D77FEC" w:rsidRDefault="00B12C91">
      <w:pPr>
        <w:spacing w:after="200" w:line="276" w:lineRule="auto"/>
        <w:rPr>
          <w:rFonts w:eastAsia="Times New Roman" w:cs="Times New Roman"/>
        </w:rPr>
      </w:pPr>
      <w:r w:rsidRPr="00D77FEC">
        <w:br w:type="page"/>
      </w:r>
      <w:bookmarkStart w:id="0" w:name="_GoBack"/>
      <w:bookmarkEnd w:id="0"/>
    </w:p>
    <w:p w14:paraId="57009D6E" w14:textId="7DDA07BB" w:rsidR="00683064" w:rsidRPr="00D77FEC" w:rsidRDefault="00ED5B3F" w:rsidP="00B7339B">
      <w:pPr>
        <w:pStyle w:val="REG-P0"/>
        <w:jc w:val="center"/>
      </w:pPr>
      <w:r w:rsidRPr="00D77FEC">
        <w:drawing>
          <wp:inline distT="0" distB="0" distL="0" distR="0" wp14:anchorId="3062DA12" wp14:editId="1BF4F8B2">
            <wp:extent cx="4997450" cy="3594100"/>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1.png"/>
                    <pic:cNvPicPr/>
                  </pic:nvPicPr>
                  <pic:blipFill rotWithShape="1">
                    <a:blip r:embed="rId11">
                      <a:extLst>
                        <a:ext uri="{28A0092B-C50C-407E-A947-70E740481C1C}">
                          <a14:useLocalDpi xmlns:a14="http://schemas.microsoft.com/office/drawing/2010/main" val="0"/>
                        </a:ext>
                      </a:extLst>
                    </a:blip>
                    <a:srcRect l="6669" t="5574" r="4367"/>
                    <a:stretch/>
                  </pic:blipFill>
                  <pic:spPr bwMode="auto">
                    <a:xfrm>
                      <a:off x="0" y="0"/>
                      <a:ext cx="5010560" cy="3603529"/>
                    </a:xfrm>
                    <a:prstGeom prst="rect">
                      <a:avLst/>
                    </a:prstGeom>
                    <a:ln>
                      <a:noFill/>
                    </a:ln>
                    <a:extLst>
                      <a:ext uri="{53640926-AAD7-44D8-BBD7-CCE9431645EC}">
                        <a14:shadowObscured xmlns:a14="http://schemas.microsoft.com/office/drawing/2010/main"/>
                      </a:ext>
                    </a:extLst>
                  </pic:spPr>
                </pic:pic>
              </a:graphicData>
            </a:graphic>
          </wp:inline>
        </w:drawing>
      </w:r>
      <w:r w:rsidRPr="00D77FEC">
        <w:drawing>
          <wp:inline distT="0" distB="0" distL="0" distR="0" wp14:anchorId="5C240BE7" wp14:editId="6DE97B53">
            <wp:extent cx="5403234" cy="4858603"/>
            <wp:effectExtent l="19050" t="0" r="6966" b="0"/>
            <wp:docPr id="2" name="Picture 1" descr="REGULATIONS INTELLECTUAL PROPERTY (1996) - Copyright and Neighbouring Rights Protection Act 6 of 1994 (forms only)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2.png"/>
                    <pic:cNvPicPr/>
                  </pic:nvPicPr>
                  <pic:blipFill>
                    <a:blip r:embed="rId12"/>
                    <a:srcRect t="6984" b="23951"/>
                    <a:stretch>
                      <a:fillRect/>
                    </a:stretch>
                  </pic:blipFill>
                  <pic:spPr>
                    <a:xfrm>
                      <a:off x="0" y="0"/>
                      <a:ext cx="5403234" cy="4858603"/>
                    </a:xfrm>
                    <a:prstGeom prst="rect">
                      <a:avLst/>
                    </a:prstGeom>
                  </pic:spPr>
                </pic:pic>
              </a:graphicData>
            </a:graphic>
          </wp:inline>
        </w:drawing>
      </w:r>
      <w:r w:rsidRPr="00D77FEC">
        <w:drawing>
          <wp:inline distT="0" distB="0" distL="0" distR="0" wp14:anchorId="312D1A43" wp14:editId="2A55409A">
            <wp:extent cx="5396230" cy="6990080"/>
            <wp:effectExtent l="19050" t="0" r="0" b="0"/>
            <wp:docPr id="4" name="Picture 3" descr="REGULATIONS INTELLECTUAL PROPERTY (1996) - Copyright and Neighbouring Rights Protection Act 6 of 1994 (forms only)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3.png"/>
                    <pic:cNvPicPr/>
                  </pic:nvPicPr>
                  <pic:blipFill>
                    <a:blip r:embed="rId13"/>
                    <a:stretch>
                      <a:fillRect/>
                    </a:stretch>
                  </pic:blipFill>
                  <pic:spPr>
                    <a:xfrm>
                      <a:off x="0" y="0"/>
                      <a:ext cx="5396230" cy="6990080"/>
                    </a:xfrm>
                    <a:prstGeom prst="rect">
                      <a:avLst/>
                    </a:prstGeom>
                  </pic:spPr>
                </pic:pic>
              </a:graphicData>
            </a:graphic>
          </wp:inline>
        </w:drawing>
      </w:r>
      <w:r w:rsidRPr="00D77FEC">
        <w:drawing>
          <wp:inline distT="0" distB="0" distL="0" distR="0" wp14:anchorId="239C19A1" wp14:editId="36900C7B">
            <wp:extent cx="5396230" cy="7016115"/>
            <wp:effectExtent l="19050" t="0" r="0" b="0"/>
            <wp:docPr id="5" name="Picture 4" descr="REGULATIONS INTELLECTUAL PROPERTY (1996) - Copyright and Neighbouring Rights Protection Act 6 of 1994 (forms only)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4.png"/>
                    <pic:cNvPicPr/>
                  </pic:nvPicPr>
                  <pic:blipFill>
                    <a:blip r:embed="rId14"/>
                    <a:stretch>
                      <a:fillRect/>
                    </a:stretch>
                  </pic:blipFill>
                  <pic:spPr>
                    <a:xfrm>
                      <a:off x="0" y="0"/>
                      <a:ext cx="5396230" cy="7016115"/>
                    </a:xfrm>
                    <a:prstGeom prst="rect">
                      <a:avLst/>
                    </a:prstGeom>
                  </pic:spPr>
                </pic:pic>
              </a:graphicData>
            </a:graphic>
          </wp:inline>
        </w:drawing>
      </w:r>
      <w:r w:rsidRPr="00D77FEC">
        <w:drawing>
          <wp:inline distT="0" distB="0" distL="0" distR="0" wp14:anchorId="4F3BA01A" wp14:editId="3D79E1FB">
            <wp:extent cx="5399111" cy="6646459"/>
            <wp:effectExtent l="19050" t="0" r="0" b="0"/>
            <wp:docPr id="6" name="Picture 5" descr="REGULATIONS INTELLECTUAL PROPERTY (1996) - Copyright and Neighbouring Rights Protection Act 6 of 1994 (forms only)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5.png"/>
                    <pic:cNvPicPr/>
                  </pic:nvPicPr>
                  <pic:blipFill>
                    <a:blip r:embed="rId15"/>
                    <a:srcRect t="7573" b="-2136"/>
                    <a:stretch>
                      <a:fillRect/>
                    </a:stretch>
                  </pic:blipFill>
                  <pic:spPr>
                    <a:xfrm>
                      <a:off x="0" y="0"/>
                      <a:ext cx="5399111" cy="6646459"/>
                    </a:xfrm>
                    <a:prstGeom prst="rect">
                      <a:avLst/>
                    </a:prstGeom>
                  </pic:spPr>
                </pic:pic>
              </a:graphicData>
            </a:graphic>
          </wp:inline>
        </w:drawing>
      </w:r>
      <w:r w:rsidRPr="00D77FEC">
        <w:drawing>
          <wp:inline distT="0" distB="0" distL="0" distR="0" wp14:anchorId="07DF408A" wp14:editId="1ABBA642">
            <wp:extent cx="5399111" cy="3111689"/>
            <wp:effectExtent l="19050" t="0" r="0" b="0"/>
            <wp:docPr id="7" name="Picture 6" descr="REGULATIONS INTELLECTUAL PROPERTY (1996) - Copyright and Neighbouring Rights Protection Act 6 of 1994 (forms only)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6.png"/>
                    <pic:cNvPicPr/>
                  </pic:nvPicPr>
                  <pic:blipFill>
                    <a:blip r:embed="rId16"/>
                    <a:srcRect t="8824" b="46470"/>
                    <a:stretch>
                      <a:fillRect/>
                    </a:stretch>
                  </pic:blipFill>
                  <pic:spPr>
                    <a:xfrm>
                      <a:off x="0" y="0"/>
                      <a:ext cx="5399111" cy="3111689"/>
                    </a:xfrm>
                    <a:prstGeom prst="rect">
                      <a:avLst/>
                    </a:prstGeom>
                  </pic:spPr>
                </pic:pic>
              </a:graphicData>
            </a:graphic>
          </wp:inline>
        </w:drawing>
      </w:r>
      <w:r w:rsidRPr="00D77FEC">
        <w:drawing>
          <wp:inline distT="0" distB="0" distL="0" distR="0" wp14:anchorId="2BE5E754" wp14:editId="2DE84195">
            <wp:extent cx="5399111" cy="6714698"/>
            <wp:effectExtent l="19050" t="0" r="0" b="0"/>
            <wp:docPr id="8" name="Picture 7" descr="REGULATIONS INTELLECTUAL PROPERTY (1996) - Copyright and Neighbouring Rights Protection Act 6 of 1994 (forms only)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7.png"/>
                    <pic:cNvPicPr/>
                  </pic:nvPicPr>
                  <pic:blipFill>
                    <a:blip r:embed="rId17"/>
                    <a:srcRect t="4280"/>
                    <a:stretch>
                      <a:fillRect/>
                    </a:stretch>
                  </pic:blipFill>
                  <pic:spPr>
                    <a:xfrm>
                      <a:off x="0" y="0"/>
                      <a:ext cx="5399111" cy="6714698"/>
                    </a:xfrm>
                    <a:prstGeom prst="rect">
                      <a:avLst/>
                    </a:prstGeom>
                  </pic:spPr>
                </pic:pic>
              </a:graphicData>
            </a:graphic>
          </wp:inline>
        </w:drawing>
      </w:r>
      <w:r w:rsidRPr="00D77FEC">
        <w:drawing>
          <wp:inline distT="0" distB="0" distL="0" distR="0" wp14:anchorId="4228B038" wp14:editId="2DFD2BF0">
            <wp:extent cx="5396230" cy="6998335"/>
            <wp:effectExtent l="19050" t="0" r="0" b="0"/>
            <wp:docPr id="9" name="Picture 8" descr="REGULATIONS INTELLECTUAL PROPERTY (1996) - Copyright and Neighbouring Rights Protection Act 6 of 1994 (forms only)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8.png"/>
                    <pic:cNvPicPr/>
                  </pic:nvPicPr>
                  <pic:blipFill>
                    <a:blip r:embed="rId18"/>
                    <a:stretch>
                      <a:fillRect/>
                    </a:stretch>
                  </pic:blipFill>
                  <pic:spPr>
                    <a:xfrm>
                      <a:off x="0" y="0"/>
                      <a:ext cx="5396230" cy="6998335"/>
                    </a:xfrm>
                    <a:prstGeom prst="rect">
                      <a:avLst/>
                    </a:prstGeom>
                  </pic:spPr>
                </pic:pic>
              </a:graphicData>
            </a:graphic>
          </wp:inline>
        </w:drawing>
      </w:r>
      <w:r w:rsidRPr="00D77FEC">
        <w:drawing>
          <wp:inline distT="0" distB="0" distL="0" distR="0" wp14:anchorId="648B56A0" wp14:editId="50871A0E">
            <wp:extent cx="5399111" cy="6387152"/>
            <wp:effectExtent l="19050" t="0" r="0" b="0"/>
            <wp:docPr id="10" name="Picture 9" descr="REGULATIONS INTELLECTUAL PROPERTY (1996) - Copyright and Neighbouring Rights Protection Act 6 of 1994 (forms only)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09.png"/>
                    <pic:cNvPicPr/>
                  </pic:nvPicPr>
                  <pic:blipFill>
                    <a:blip r:embed="rId19"/>
                    <a:srcRect b="9126"/>
                    <a:stretch>
                      <a:fillRect/>
                    </a:stretch>
                  </pic:blipFill>
                  <pic:spPr>
                    <a:xfrm>
                      <a:off x="0" y="0"/>
                      <a:ext cx="5399111" cy="6387152"/>
                    </a:xfrm>
                    <a:prstGeom prst="rect">
                      <a:avLst/>
                    </a:prstGeom>
                  </pic:spPr>
                </pic:pic>
              </a:graphicData>
            </a:graphic>
          </wp:inline>
        </w:drawing>
      </w:r>
      <w:r w:rsidRPr="00D77FEC">
        <w:drawing>
          <wp:inline distT="0" distB="0" distL="0" distR="0" wp14:anchorId="69FF746F" wp14:editId="0822AF01">
            <wp:extent cx="5399111" cy="1583140"/>
            <wp:effectExtent l="19050" t="0" r="0" b="0"/>
            <wp:docPr id="11" name="Picture 10" descr="REGULATIONS INTELLECTUAL PROPERTY (1996) - Copyright and Neighbouring Rights Protection Act 6 of 1994 (forms only)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10.png"/>
                    <pic:cNvPicPr/>
                  </pic:nvPicPr>
                  <pic:blipFill>
                    <a:blip r:embed="rId20"/>
                    <a:srcRect t="7004" b="70428"/>
                    <a:stretch>
                      <a:fillRect/>
                    </a:stretch>
                  </pic:blipFill>
                  <pic:spPr>
                    <a:xfrm>
                      <a:off x="0" y="0"/>
                      <a:ext cx="5399111" cy="1583140"/>
                    </a:xfrm>
                    <a:prstGeom prst="rect">
                      <a:avLst/>
                    </a:prstGeom>
                  </pic:spPr>
                </pic:pic>
              </a:graphicData>
            </a:graphic>
          </wp:inline>
        </w:drawing>
      </w:r>
      <w:r w:rsidRPr="00D77FEC">
        <w:drawing>
          <wp:inline distT="0" distB="0" distL="0" distR="0" wp14:anchorId="35A06353" wp14:editId="650F3633">
            <wp:extent cx="5396230" cy="6998335"/>
            <wp:effectExtent l="19050" t="0" r="0" b="0"/>
            <wp:docPr id="12" name="Picture 11" descr="REGULATIONS INTELLECTUAL PROPERTY (1996) - Copyright and Neighbouring Rights Protection Act 6 of 1994 (forms only)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INTELLECTUAL PROPERTY (1996) - Copyright and Neighbouring Rights Protection Act 6 of 1994 (forms only)_Page_11.png"/>
                    <pic:cNvPicPr/>
                  </pic:nvPicPr>
                  <pic:blipFill>
                    <a:blip r:embed="rId21"/>
                    <a:stretch>
                      <a:fillRect/>
                    </a:stretch>
                  </pic:blipFill>
                  <pic:spPr>
                    <a:xfrm>
                      <a:off x="0" y="0"/>
                      <a:ext cx="5396230" cy="6998335"/>
                    </a:xfrm>
                    <a:prstGeom prst="rect">
                      <a:avLst/>
                    </a:prstGeom>
                  </pic:spPr>
                </pic:pic>
              </a:graphicData>
            </a:graphic>
          </wp:inline>
        </w:drawing>
      </w:r>
    </w:p>
    <w:p w14:paraId="4DA47281" w14:textId="77777777" w:rsidR="00683064" w:rsidRPr="00D77FEC" w:rsidRDefault="00683064" w:rsidP="00B12C91">
      <w:pPr>
        <w:pStyle w:val="REG-P0"/>
      </w:pPr>
    </w:p>
    <w:p w14:paraId="38C9AE22" w14:textId="77777777" w:rsidR="00CF6B09" w:rsidRPr="00D77FEC" w:rsidRDefault="00CF6B09" w:rsidP="00B12C91">
      <w:pPr>
        <w:pStyle w:val="REG-P0"/>
      </w:pPr>
    </w:p>
    <w:p w14:paraId="2C2A1E14" w14:textId="77777777" w:rsidR="00E5207B" w:rsidRPr="00D77FEC" w:rsidRDefault="00E5207B" w:rsidP="00B12C91">
      <w:pPr>
        <w:pStyle w:val="REG-P0"/>
      </w:pPr>
    </w:p>
    <w:p w14:paraId="66D0A2EE" w14:textId="3822586D" w:rsidR="00F15C4F" w:rsidRPr="00D77FEC" w:rsidRDefault="00F15C4F">
      <w:pPr>
        <w:spacing w:after="200" w:line="276" w:lineRule="auto"/>
        <w:rPr>
          <w:rFonts w:eastAsia="Times New Roman" w:cs="Times New Roman"/>
        </w:rPr>
      </w:pPr>
      <w:r w:rsidRPr="00D77FEC">
        <w:br w:type="page"/>
      </w:r>
    </w:p>
    <w:p w14:paraId="1D09F3DF" w14:textId="0E2C818C" w:rsidR="00F15C4F" w:rsidRPr="00D77FEC" w:rsidRDefault="00F15C4F" w:rsidP="00F15C4F">
      <w:pPr>
        <w:pStyle w:val="REG-P0"/>
        <w:jc w:val="center"/>
        <w:rPr>
          <w:b/>
        </w:rPr>
      </w:pPr>
      <w:r w:rsidRPr="00D77FEC">
        <w:rPr>
          <w:b/>
        </w:rPr>
        <w:t>ANNEXURE B</w:t>
      </w:r>
    </w:p>
    <w:p w14:paraId="5C728C3C" w14:textId="77777777" w:rsidR="00F15C4F" w:rsidRPr="00D77FEC" w:rsidRDefault="00F15C4F" w:rsidP="00F15C4F">
      <w:pPr>
        <w:pStyle w:val="REG-P0"/>
        <w:jc w:val="center"/>
        <w:rPr>
          <w:b/>
        </w:rPr>
      </w:pPr>
    </w:p>
    <w:p w14:paraId="21DD7167" w14:textId="77777777" w:rsidR="00F15C4F" w:rsidRPr="00D77FEC" w:rsidRDefault="00F15C4F" w:rsidP="00F15C4F">
      <w:pPr>
        <w:pStyle w:val="REG-P0"/>
        <w:jc w:val="center"/>
        <w:rPr>
          <w:b/>
        </w:rPr>
      </w:pPr>
      <w:r w:rsidRPr="00D77FEC">
        <w:rPr>
          <w:b/>
        </w:rPr>
        <w:t>FEES</w:t>
      </w:r>
    </w:p>
    <w:p w14:paraId="47544985" w14:textId="77777777" w:rsidR="00F15C4F" w:rsidRPr="00D77FEC" w:rsidRDefault="00F15C4F" w:rsidP="00F15C4F">
      <w:pPr>
        <w:pStyle w:val="REG-P0"/>
        <w:jc w:val="center"/>
      </w:pPr>
      <w:r w:rsidRPr="00D77FEC">
        <w:t>(regulation 31)</w:t>
      </w:r>
    </w:p>
    <w:p w14:paraId="4B196816" w14:textId="77777777" w:rsidR="00F15C4F" w:rsidRPr="00D77FEC" w:rsidRDefault="00F15C4F" w:rsidP="00F15C4F">
      <w:pPr>
        <w:pStyle w:val="REG-P0"/>
      </w:pPr>
    </w:p>
    <w:p w14:paraId="1DEF386C" w14:textId="7EC5A25C" w:rsidR="00F15C4F" w:rsidRPr="00D77FEC" w:rsidRDefault="00F15C4F" w:rsidP="00F15C4F">
      <w:pPr>
        <w:pStyle w:val="REG-P0"/>
        <w:ind w:left="851" w:right="843"/>
      </w:pPr>
      <w:r w:rsidRPr="00D77FEC">
        <w:t>The fees payable in respect of proceedings before the Tribunal are as set out below in the second column opposite the type of proceeding set out in the first column:</w:t>
      </w:r>
    </w:p>
    <w:p w14:paraId="28BAE6B7" w14:textId="77777777" w:rsidR="00F15C4F" w:rsidRPr="00D77FEC" w:rsidRDefault="00F15C4F" w:rsidP="00F15C4F">
      <w:pPr>
        <w:pStyle w:val="REG-P0"/>
        <w:ind w:left="851" w:right="843"/>
      </w:pPr>
    </w:p>
    <w:tbl>
      <w:tblPr>
        <w:tblStyle w:val="TableGrid"/>
        <w:tblW w:w="0" w:type="auto"/>
        <w:tblInd w:w="959" w:type="dxa"/>
        <w:tblLayout w:type="fixed"/>
        <w:tblLook w:val="04A0" w:firstRow="1" w:lastRow="0" w:firstColumn="1" w:lastColumn="0" w:noHBand="0" w:noVBand="1"/>
      </w:tblPr>
      <w:tblGrid>
        <w:gridCol w:w="4394"/>
        <w:gridCol w:w="2410"/>
      </w:tblGrid>
      <w:tr w:rsidR="00F15C4F" w:rsidRPr="00D77FEC" w14:paraId="63A55CC8" w14:textId="77777777" w:rsidTr="00CC12DB">
        <w:tc>
          <w:tcPr>
            <w:tcW w:w="4394" w:type="dxa"/>
            <w:tcBorders>
              <w:bottom w:val="single" w:sz="4" w:space="0" w:color="auto"/>
            </w:tcBorders>
            <w:vAlign w:val="center"/>
          </w:tcPr>
          <w:p w14:paraId="41B29B57" w14:textId="272B3C68" w:rsidR="00F15C4F" w:rsidRPr="00D77FEC" w:rsidRDefault="00F15C4F" w:rsidP="00933BEE">
            <w:pPr>
              <w:pStyle w:val="REG-P0"/>
              <w:jc w:val="center"/>
              <w:rPr>
                <w:b/>
              </w:rPr>
            </w:pPr>
            <w:r w:rsidRPr="00D77FEC">
              <w:rPr>
                <w:b/>
              </w:rPr>
              <w:t>Type of proceeding</w:t>
            </w:r>
          </w:p>
        </w:tc>
        <w:tc>
          <w:tcPr>
            <w:tcW w:w="2410" w:type="dxa"/>
            <w:tcBorders>
              <w:bottom w:val="single" w:sz="4" w:space="0" w:color="auto"/>
            </w:tcBorders>
            <w:vAlign w:val="center"/>
          </w:tcPr>
          <w:p w14:paraId="6E1F6D2A" w14:textId="77777777" w:rsidR="00F15C4F" w:rsidRPr="00D77FEC" w:rsidRDefault="00F15C4F" w:rsidP="00933BEE">
            <w:pPr>
              <w:pStyle w:val="REG-P0"/>
              <w:jc w:val="center"/>
              <w:rPr>
                <w:b/>
              </w:rPr>
            </w:pPr>
            <w:r w:rsidRPr="00D77FEC">
              <w:rPr>
                <w:b/>
              </w:rPr>
              <w:t>Fees payable</w:t>
            </w:r>
          </w:p>
          <w:p w14:paraId="7BFE3E34" w14:textId="46ABCEF5" w:rsidR="00F15C4F" w:rsidRPr="00D77FEC" w:rsidRDefault="00F15C4F" w:rsidP="00933BEE">
            <w:pPr>
              <w:pStyle w:val="REG-P0"/>
              <w:jc w:val="center"/>
              <w:rPr>
                <w:b/>
              </w:rPr>
            </w:pPr>
            <w:r w:rsidRPr="00D77FEC">
              <w:rPr>
                <w:b/>
              </w:rPr>
              <w:t>N$</w:t>
            </w:r>
          </w:p>
        </w:tc>
      </w:tr>
      <w:tr w:rsidR="00F15C4F" w:rsidRPr="00D77FEC" w14:paraId="5751DA97" w14:textId="77777777" w:rsidTr="00CC12DB">
        <w:tc>
          <w:tcPr>
            <w:tcW w:w="4394" w:type="dxa"/>
            <w:tcBorders>
              <w:bottom w:val="nil"/>
            </w:tcBorders>
            <w:tcMar>
              <w:top w:w="227" w:type="dxa"/>
              <w:bottom w:w="113" w:type="dxa"/>
            </w:tcMar>
          </w:tcPr>
          <w:p w14:paraId="59E5434A" w14:textId="163D8C26" w:rsidR="00F15C4F" w:rsidRPr="00D77FEC" w:rsidRDefault="001210D5" w:rsidP="00365AD2">
            <w:pPr>
              <w:pStyle w:val="REG-P0"/>
              <w:tabs>
                <w:tab w:val="clear" w:pos="567"/>
                <w:tab w:val="left" w:pos="317"/>
                <w:tab w:val="right" w:leader="dot" w:pos="4178"/>
              </w:tabs>
              <w:ind w:left="318" w:hanging="318"/>
            </w:pPr>
            <w:r w:rsidRPr="00D77FEC">
              <w:t xml:space="preserve">1. </w:t>
            </w:r>
            <w:r w:rsidRPr="00D77FEC">
              <w:tab/>
              <w:t xml:space="preserve">Notice of reference or application </w:t>
            </w:r>
            <w:r w:rsidR="003301F7" w:rsidRPr="00D77FEC">
              <w:br/>
            </w:r>
            <w:r w:rsidRPr="00D77FEC">
              <w:t>(Form 1, 2, 3, 4 or 5)</w:t>
            </w:r>
            <w:r w:rsidR="00365AD2" w:rsidRPr="00D77FEC">
              <w:tab/>
            </w:r>
          </w:p>
        </w:tc>
        <w:tc>
          <w:tcPr>
            <w:tcW w:w="2410" w:type="dxa"/>
            <w:tcBorders>
              <w:bottom w:val="nil"/>
            </w:tcBorders>
            <w:tcMar>
              <w:top w:w="227" w:type="dxa"/>
              <w:bottom w:w="113" w:type="dxa"/>
            </w:tcMar>
          </w:tcPr>
          <w:p w14:paraId="4D2B339A" w14:textId="77777777" w:rsidR="00A54880" w:rsidRPr="00D77FEC" w:rsidRDefault="00A54880" w:rsidP="001210D5">
            <w:pPr>
              <w:pStyle w:val="REG-P0"/>
              <w:jc w:val="center"/>
            </w:pPr>
          </w:p>
          <w:p w14:paraId="4B535788" w14:textId="7B4447F1" w:rsidR="00F15C4F" w:rsidRPr="00D77FEC" w:rsidRDefault="001210D5" w:rsidP="001210D5">
            <w:pPr>
              <w:pStyle w:val="REG-P0"/>
              <w:jc w:val="center"/>
            </w:pPr>
            <w:r w:rsidRPr="00D77FEC">
              <w:t>30</w:t>
            </w:r>
          </w:p>
        </w:tc>
      </w:tr>
      <w:tr w:rsidR="001210D5" w:rsidRPr="00D77FEC" w14:paraId="1CD6BFCB" w14:textId="77777777" w:rsidTr="00CC12DB">
        <w:tc>
          <w:tcPr>
            <w:tcW w:w="4394" w:type="dxa"/>
            <w:tcBorders>
              <w:top w:val="nil"/>
              <w:bottom w:val="nil"/>
            </w:tcBorders>
            <w:tcMar>
              <w:top w:w="113" w:type="dxa"/>
              <w:bottom w:w="113" w:type="dxa"/>
            </w:tcMar>
          </w:tcPr>
          <w:p w14:paraId="66766266" w14:textId="52364540" w:rsidR="001210D5" w:rsidRPr="00D77FEC" w:rsidRDefault="003301F7" w:rsidP="00365AD2">
            <w:pPr>
              <w:pStyle w:val="REG-P0"/>
              <w:tabs>
                <w:tab w:val="clear" w:pos="567"/>
                <w:tab w:val="left" w:pos="317"/>
                <w:tab w:val="right" w:leader="dot" w:pos="4178"/>
              </w:tabs>
              <w:ind w:left="318" w:hanging="318"/>
            </w:pPr>
            <w:r w:rsidRPr="00D77FEC">
              <w:t xml:space="preserve">2. </w:t>
            </w:r>
            <w:r w:rsidRPr="00D77FEC">
              <w:tab/>
              <w:t>Notice of objection (Form 6 or 7)</w:t>
            </w:r>
            <w:r w:rsidR="00365AD2" w:rsidRPr="00D77FEC">
              <w:tab/>
            </w:r>
          </w:p>
        </w:tc>
        <w:tc>
          <w:tcPr>
            <w:tcW w:w="2410" w:type="dxa"/>
            <w:tcBorders>
              <w:top w:val="nil"/>
              <w:bottom w:val="nil"/>
            </w:tcBorders>
            <w:tcMar>
              <w:top w:w="113" w:type="dxa"/>
              <w:bottom w:w="113" w:type="dxa"/>
            </w:tcMar>
          </w:tcPr>
          <w:p w14:paraId="66A9D82A" w14:textId="5F5D4BE0" w:rsidR="001210D5" w:rsidRPr="00D77FEC" w:rsidRDefault="001210D5" w:rsidP="001210D5">
            <w:pPr>
              <w:pStyle w:val="REG-P0"/>
              <w:jc w:val="center"/>
            </w:pPr>
            <w:r w:rsidRPr="00D77FEC">
              <w:t>10</w:t>
            </w:r>
          </w:p>
        </w:tc>
      </w:tr>
      <w:tr w:rsidR="001210D5" w:rsidRPr="00D77FEC" w14:paraId="3C5AC2D5" w14:textId="77777777" w:rsidTr="00CC12DB">
        <w:tc>
          <w:tcPr>
            <w:tcW w:w="4394" w:type="dxa"/>
            <w:tcBorders>
              <w:top w:val="nil"/>
              <w:bottom w:val="nil"/>
            </w:tcBorders>
            <w:tcMar>
              <w:top w:w="113" w:type="dxa"/>
              <w:bottom w:w="113" w:type="dxa"/>
            </w:tcMar>
          </w:tcPr>
          <w:p w14:paraId="2FB9E2F8" w14:textId="070B91FA" w:rsidR="001210D5" w:rsidRPr="00D77FEC" w:rsidRDefault="003301F7" w:rsidP="00365AD2">
            <w:pPr>
              <w:pStyle w:val="REG-P0"/>
              <w:tabs>
                <w:tab w:val="clear" w:pos="567"/>
                <w:tab w:val="left" w:pos="317"/>
                <w:tab w:val="right" w:leader="dot" w:pos="4178"/>
              </w:tabs>
              <w:ind w:left="318" w:hanging="318"/>
            </w:pPr>
            <w:r w:rsidRPr="00D77FEC">
              <w:t xml:space="preserve">3. </w:t>
            </w:r>
            <w:r w:rsidRPr="00D77FEC">
              <w:tab/>
              <w:t>Notice requesting hearing (Form 8)</w:t>
            </w:r>
            <w:r w:rsidR="00365AD2" w:rsidRPr="00D77FEC">
              <w:tab/>
            </w:r>
          </w:p>
        </w:tc>
        <w:tc>
          <w:tcPr>
            <w:tcW w:w="2410" w:type="dxa"/>
            <w:tcBorders>
              <w:top w:val="nil"/>
              <w:bottom w:val="nil"/>
            </w:tcBorders>
            <w:tcMar>
              <w:top w:w="113" w:type="dxa"/>
              <w:bottom w:w="113" w:type="dxa"/>
            </w:tcMar>
          </w:tcPr>
          <w:p w14:paraId="094522F5" w14:textId="7888FF77" w:rsidR="001210D5" w:rsidRPr="00D77FEC" w:rsidRDefault="001210D5" w:rsidP="001210D5">
            <w:pPr>
              <w:pStyle w:val="REG-P0"/>
              <w:jc w:val="center"/>
            </w:pPr>
            <w:r w:rsidRPr="00D77FEC">
              <w:t>35</w:t>
            </w:r>
          </w:p>
        </w:tc>
      </w:tr>
      <w:tr w:rsidR="001210D5" w:rsidRPr="00D77FEC" w14:paraId="75363B25" w14:textId="77777777" w:rsidTr="00CC12DB">
        <w:tc>
          <w:tcPr>
            <w:tcW w:w="4394" w:type="dxa"/>
            <w:tcBorders>
              <w:top w:val="nil"/>
              <w:bottom w:val="nil"/>
            </w:tcBorders>
            <w:tcMar>
              <w:top w:w="113" w:type="dxa"/>
              <w:bottom w:w="113" w:type="dxa"/>
            </w:tcMar>
          </w:tcPr>
          <w:p w14:paraId="5A45458B" w14:textId="61EBE29C" w:rsidR="001210D5" w:rsidRPr="00D77FEC" w:rsidRDefault="003301F7" w:rsidP="00365AD2">
            <w:pPr>
              <w:pStyle w:val="REG-P0"/>
              <w:tabs>
                <w:tab w:val="clear" w:pos="567"/>
                <w:tab w:val="left" w:pos="317"/>
                <w:tab w:val="right" w:leader="dot" w:pos="4178"/>
              </w:tabs>
              <w:ind w:left="318" w:hanging="318"/>
            </w:pPr>
            <w:r w:rsidRPr="00D77FEC">
              <w:t xml:space="preserve">4. </w:t>
            </w:r>
            <w:r w:rsidRPr="00D77FEC">
              <w:tab/>
              <w:t>Interlocutory application</w:t>
            </w:r>
            <w:r w:rsidR="00365AD2" w:rsidRPr="00D77FEC">
              <w:tab/>
            </w:r>
          </w:p>
        </w:tc>
        <w:tc>
          <w:tcPr>
            <w:tcW w:w="2410" w:type="dxa"/>
            <w:tcBorders>
              <w:top w:val="nil"/>
              <w:bottom w:val="nil"/>
            </w:tcBorders>
            <w:tcMar>
              <w:top w:w="113" w:type="dxa"/>
              <w:bottom w:w="113" w:type="dxa"/>
            </w:tcMar>
          </w:tcPr>
          <w:p w14:paraId="2E89BD77" w14:textId="35D17018" w:rsidR="001210D5" w:rsidRPr="00D77FEC" w:rsidRDefault="001210D5" w:rsidP="001210D5">
            <w:pPr>
              <w:pStyle w:val="REG-P0"/>
              <w:jc w:val="center"/>
            </w:pPr>
            <w:r w:rsidRPr="00D77FEC">
              <w:t>10</w:t>
            </w:r>
          </w:p>
        </w:tc>
      </w:tr>
      <w:tr w:rsidR="001210D5" w:rsidRPr="00D77FEC" w14:paraId="0D63D3C9" w14:textId="77777777" w:rsidTr="00CC12DB">
        <w:tc>
          <w:tcPr>
            <w:tcW w:w="4394" w:type="dxa"/>
            <w:tcBorders>
              <w:top w:val="nil"/>
            </w:tcBorders>
            <w:tcMar>
              <w:top w:w="113" w:type="dxa"/>
              <w:bottom w:w="227" w:type="dxa"/>
            </w:tcMar>
          </w:tcPr>
          <w:p w14:paraId="0AD015B0" w14:textId="31615CC1" w:rsidR="001210D5" w:rsidRPr="00D77FEC" w:rsidRDefault="003301F7" w:rsidP="00365AD2">
            <w:pPr>
              <w:pStyle w:val="REG-P0"/>
              <w:tabs>
                <w:tab w:val="clear" w:pos="567"/>
                <w:tab w:val="left" w:pos="317"/>
                <w:tab w:val="right" w:leader="dot" w:pos="4178"/>
              </w:tabs>
              <w:ind w:left="318" w:hanging="318"/>
              <w:jc w:val="left"/>
            </w:pPr>
            <w:r w:rsidRPr="00D77FEC">
              <w:t xml:space="preserve">5. </w:t>
            </w:r>
            <w:r w:rsidRPr="00D77FEC">
              <w:tab/>
              <w:t>Notice of objection to an interlocutory application</w:t>
            </w:r>
            <w:r w:rsidR="00365AD2" w:rsidRPr="00D77FEC">
              <w:tab/>
            </w:r>
          </w:p>
        </w:tc>
        <w:tc>
          <w:tcPr>
            <w:tcW w:w="2410" w:type="dxa"/>
            <w:tcBorders>
              <w:top w:val="nil"/>
            </w:tcBorders>
            <w:tcMar>
              <w:top w:w="113" w:type="dxa"/>
              <w:bottom w:w="227" w:type="dxa"/>
            </w:tcMar>
          </w:tcPr>
          <w:p w14:paraId="0D678B57" w14:textId="77777777" w:rsidR="00A54880" w:rsidRPr="00D77FEC" w:rsidRDefault="00A54880" w:rsidP="001210D5">
            <w:pPr>
              <w:pStyle w:val="REG-P0"/>
              <w:jc w:val="center"/>
            </w:pPr>
          </w:p>
          <w:p w14:paraId="6BDCB6F5" w14:textId="37345B82" w:rsidR="001210D5" w:rsidRPr="00D77FEC" w:rsidRDefault="001210D5" w:rsidP="001210D5">
            <w:pPr>
              <w:pStyle w:val="REG-P0"/>
              <w:jc w:val="center"/>
            </w:pPr>
            <w:r w:rsidRPr="00D77FEC">
              <w:t>10</w:t>
            </w:r>
          </w:p>
        </w:tc>
      </w:tr>
    </w:tbl>
    <w:p w14:paraId="6D07711B" w14:textId="77777777" w:rsidR="007C4355" w:rsidRPr="00D77FEC" w:rsidRDefault="007C4355" w:rsidP="00B12C91">
      <w:pPr>
        <w:pStyle w:val="REG-P0"/>
      </w:pPr>
    </w:p>
    <w:sectPr w:rsidR="007C4355" w:rsidRPr="00D77FEC" w:rsidSect="00CC41D2">
      <w:headerReference w:type="default" r:id="rId22"/>
      <w:headerReference w:type="first" r:id="rId23"/>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927B2" w14:textId="77777777" w:rsidR="0086400B" w:rsidRDefault="0086400B">
      <w:r>
        <w:separator/>
      </w:r>
    </w:p>
  </w:endnote>
  <w:endnote w:type="continuationSeparator" w:id="0">
    <w:p w14:paraId="20F094B4" w14:textId="77777777" w:rsidR="0086400B" w:rsidRDefault="00864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C5BB8" w14:textId="77777777" w:rsidR="0086400B" w:rsidRDefault="0086400B">
      <w:r>
        <w:separator/>
      </w:r>
    </w:p>
  </w:footnote>
  <w:footnote w:type="continuationSeparator" w:id="0">
    <w:p w14:paraId="0B6172B1" w14:textId="77777777" w:rsidR="0086400B" w:rsidRDefault="008640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F254C" w14:textId="1E22DB55" w:rsidR="00A2402F" w:rsidRPr="000073EE" w:rsidRDefault="0086400B" w:rsidP="00FC33A9">
    <w:pPr>
      <w:spacing w:after="120"/>
      <w:jc w:val="center"/>
      <w:rPr>
        <w:rFonts w:ascii="Arial" w:hAnsi="Arial" w:cs="Arial"/>
        <w:sz w:val="16"/>
        <w:szCs w:val="16"/>
      </w:rPr>
    </w:pPr>
    <w:r>
      <w:rPr>
        <w:rFonts w:ascii="Arial" w:hAnsi="Arial" w:cs="Arial"/>
        <w:sz w:val="12"/>
        <w:szCs w:val="16"/>
      </w:rPr>
      <w:pict w14:anchorId="53EFBBA1">
        <v:group id="Group 6" o:spid="_x0000_s2049" style="position:absolute;left:0;text-align:left;margin-left:-76pt;margin-top:0;width:576.55pt;height:841.05pt;z-index:251664896;mso-position-vertical-relative:page;mso-width-relative:margin;mso-height-relative:margin" coordsize="73215,106812" o:allowincell="f" o:allowoverlap="f">
          <v:line id="Straight Connector 1" o:spid="_x0000_s2051" style="position:absolute;visibility:visible" from="0,0" to="0,106812" o:connectortype="straight" strokecolor="#bfbfbf" strokeweight="18pt">
            <v:stroke endcap="square"/>
          </v:line>
          <v:line id="Straight Connector 5" o:spid="_x0000_s2050" style="position:absolute;visibility:visible" from="73215,0" to="73215,106812" o:connectortype="straight" strokecolor="#bfbfbf" strokeweight="18pt">
            <v:stroke endcap="square"/>
          </v:line>
          <w10:wrap anchory="page"/>
          <w10:anchorlock/>
        </v:group>
      </w:pict>
    </w:r>
    <w:r w:rsidR="00A2402F" w:rsidRPr="000073EE">
      <w:rPr>
        <w:rFonts w:ascii="Arial" w:hAnsi="Arial" w:cs="Arial"/>
        <w:sz w:val="12"/>
        <w:szCs w:val="16"/>
      </w:rPr>
      <w:t>Republic of Namibia</w:t>
    </w:r>
    <w:r w:rsidR="00A2402F" w:rsidRPr="000073EE">
      <w:rPr>
        <w:rFonts w:ascii="Arial" w:hAnsi="Arial" w:cs="Arial"/>
        <w:w w:val="600"/>
        <w:sz w:val="12"/>
        <w:szCs w:val="16"/>
      </w:rPr>
      <w:t xml:space="preserve"> </w:t>
    </w:r>
    <w:r w:rsidR="00A2402F" w:rsidRPr="000073EE">
      <w:rPr>
        <w:rFonts w:ascii="Arial" w:hAnsi="Arial" w:cs="Arial"/>
        <w:b/>
        <w:noProof w:val="0"/>
        <w:sz w:val="16"/>
        <w:szCs w:val="16"/>
      </w:rPr>
      <w:fldChar w:fldCharType="begin"/>
    </w:r>
    <w:r w:rsidR="00A2402F" w:rsidRPr="000073EE">
      <w:rPr>
        <w:rFonts w:ascii="Arial" w:hAnsi="Arial" w:cs="Arial"/>
        <w:b/>
        <w:sz w:val="16"/>
        <w:szCs w:val="16"/>
      </w:rPr>
      <w:instrText xml:space="preserve"> PAGE   \* MERGEFORMAT </w:instrText>
    </w:r>
    <w:r w:rsidR="00A2402F" w:rsidRPr="000073EE">
      <w:rPr>
        <w:rFonts w:ascii="Arial" w:hAnsi="Arial" w:cs="Arial"/>
        <w:b/>
        <w:noProof w:val="0"/>
        <w:sz w:val="16"/>
        <w:szCs w:val="16"/>
      </w:rPr>
      <w:fldChar w:fldCharType="separate"/>
    </w:r>
    <w:r>
      <w:rPr>
        <w:rFonts w:ascii="Arial" w:hAnsi="Arial" w:cs="Arial"/>
        <w:b/>
        <w:sz w:val="16"/>
        <w:szCs w:val="16"/>
      </w:rPr>
      <w:t>1</w:t>
    </w:r>
    <w:r w:rsidR="00A2402F" w:rsidRPr="000073EE">
      <w:rPr>
        <w:rFonts w:ascii="Arial" w:hAnsi="Arial" w:cs="Arial"/>
        <w:b/>
        <w:sz w:val="16"/>
        <w:szCs w:val="16"/>
      </w:rPr>
      <w:fldChar w:fldCharType="end"/>
    </w:r>
    <w:r w:rsidR="00A2402F" w:rsidRPr="000073EE">
      <w:rPr>
        <w:rFonts w:ascii="Arial" w:hAnsi="Arial" w:cs="Arial"/>
        <w:w w:val="600"/>
        <w:sz w:val="12"/>
        <w:szCs w:val="16"/>
      </w:rPr>
      <w:t xml:space="preserve"> </w:t>
    </w:r>
    <w:r w:rsidR="00A2402F" w:rsidRPr="000073EE">
      <w:rPr>
        <w:rFonts w:ascii="Arial" w:hAnsi="Arial" w:cs="Arial"/>
        <w:sz w:val="12"/>
        <w:szCs w:val="16"/>
      </w:rPr>
      <w:t>Annotated Statutes</w:t>
    </w:r>
    <w:r w:rsidR="00A2402F" w:rsidRPr="000073EE">
      <w:rPr>
        <w:rFonts w:ascii="Arial" w:hAnsi="Arial" w:cs="Arial"/>
        <w:b/>
        <w:sz w:val="16"/>
        <w:szCs w:val="16"/>
      </w:rPr>
      <w:t xml:space="preserve"> </w:t>
    </w:r>
  </w:p>
  <w:p w14:paraId="3A267488" w14:textId="77777777" w:rsidR="00A2402F" w:rsidRPr="00F25922" w:rsidRDefault="00A2402F" w:rsidP="00F25922">
    <w:pPr>
      <w:pStyle w:val="REG-PHA"/>
    </w:pPr>
    <w:r w:rsidRPr="00F25922">
      <w:t>REGULATIONS</w:t>
    </w:r>
  </w:p>
  <w:p w14:paraId="7051476B" w14:textId="77777777" w:rsidR="00A2402F" w:rsidRDefault="00A2402F" w:rsidP="004F5BA7">
    <w:pPr>
      <w:pStyle w:val="REG-PHb"/>
      <w:spacing w:after="120"/>
    </w:pPr>
    <w:r>
      <w:t>Copyright and Neighbouring Rights Protection Act 6 of 1994</w:t>
    </w:r>
  </w:p>
  <w:p w14:paraId="6A4B1B65" w14:textId="77777777" w:rsidR="00A2402F" w:rsidRPr="00F96963" w:rsidRDefault="00A2402F" w:rsidP="00CC41D2">
    <w:pPr>
      <w:pStyle w:val="REG-H1d"/>
      <w:rPr>
        <w:b/>
        <w:color w:val="auto"/>
        <w:sz w:val="16"/>
        <w:szCs w:val="16"/>
        <w:lang w:val="en-GB"/>
      </w:rPr>
    </w:pPr>
    <w:r>
      <w:rPr>
        <w:b/>
        <w:color w:val="auto"/>
        <w:sz w:val="16"/>
        <w:szCs w:val="16"/>
        <w:lang w:val="en-GB"/>
      </w:rPr>
      <w:t xml:space="preserve">General </w:t>
    </w:r>
    <w:r w:rsidRPr="00F96963">
      <w:rPr>
        <w:b/>
        <w:color w:val="auto"/>
        <w:sz w:val="16"/>
        <w:szCs w:val="16"/>
        <w:lang w:val="en-GB"/>
      </w:rPr>
      <w:t xml:space="preserve">Regulations </w:t>
    </w:r>
  </w:p>
  <w:p w14:paraId="5E66D891" w14:textId="77777777" w:rsidR="00A2402F" w:rsidRPr="009A1FDE" w:rsidRDefault="00A2402F" w:rsidP="009A1FDE">
    <w:pPr>
      <w:pStyle w:val="REG-PHb"/>
      <w:pBdr>
        <w:bottom w:val="single" w:sz="4" w:space="1" w:color="auto"/>
      </w:pBdr>
      <w:rPr>
        <w:sz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BBA1" w14:textId="77777777" w:rsidR="00A2402F" w:rsidRPr="00BA6B35" w:rsidRDefault="00A2402F"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9873B2"/>
    <w:multiLevelType w:val="hybridMultilevel"/>
    <w:tmpl w:val="6B6A5EE2"/>
    <w:lvl w:ilvl="0" w:tplc="75FE077E">
      <w:start w:val="1"/>
      <w:numFmt w:val="lowerLetter"/>
      <w:lvlText w:val="(%1)"/>
      <w:lvlJc w:val="left"/>
      <w:pPr>
        <w:ind w:hanging="441"/>
      </w:pPr>
      <w:rPr>
        <w:rFonts w:ascii="Times New Roman" w:eastAsia="Times New Roman" w:hAnsi="Times New Roman" w:hint="default"/>
        <w:w w:val="106"/>
        <w:sz w:val="22"/>
        <w:szCs w:val="22"/>
      </w:rPr>
    </w:lvl>
    <w:lvl w:ilvl="1" w:tplc="B64E5F20">
      <w:start w:val="1"/>
      <w:numFmt w:val="bullet"/>
      <w:lvlText w:val="•"/>
      <w:lvlJc w:val="left"/>
      <w:rPr>
        <w:rFonts w:hint="default"/>
      </w:rPr>
    </w:lvl>
    <w:lvl w:ilvl="2" w:tplc="C99052A6">
      <w:start w:val="1"/>
      <w:numFmt w:val="bullet"/>
      <w:lvlText w:val="•"/>
      <w:lvlJc w:val="left"/>
      <w:rPr>
        <w:rFonts w:hint="default"/>
      </w:rPr>
    </w:lvl>
    <w:lvl w:ilvl="3" w:tplc="09E84BA6">
      <w:start w:val="1"/>
      <w:numFmt w:val="bullet"/>
      <w:lvlText w:val="•"/>
      <w:lvlJc w:val="left"/>
      <w:rPr>
        <w:rFonts w:hint="default"/>
      </w:rPr>
    </w:lvl>
    <w:lvl w:ilvl="4" w:tplc="B35C618E">
      <w:start w:val="1"/>
      <w:numFmt w:val="bullet"/>
      <w:lvlText w:val="•"/>
      <w:lvlJc w:val="left"/>
      <w:rPr>
        <w:rFonts w:hint="default"/>
      </w:rPr>
    </w:lvl>
    <w:lvl w:ilvl="5" w:tplc="FD74D2D2">
      <w:start w:val="1"/>
      <w:numFmt w:val="bullet"/>
      <w:lvlText w:val="•"/>
      <w:lvlJc w:val="left"/>
      <w:rPr>
        <w:rFonts w:hint="default"/>
      </w:rPr>
    </w:lvl>
    <w:lvl w:ilvl="6" w:tplc="5BDEB294">
      <w:start w:val="1"/>
      <w:numFmt w:val="bullet"/>
      <w:lvlText w:val="•"/>
      <w:lvlJc w:val="left"/>
      <w:rPr>
        <w:rFonts w:hint="default"/>
      </w:rPr>
    </w:lvl>
    <w:lvl w:ilvl="7" w:tplc="61F2F3FE">
      <w:start w:val="1"/>
      <w:numFmt w:val="bullet"/>
      <w:lvlText w:val="•"/>
      <w:lvlJc w:val="left"/>
      <w:rPr>
        <w:rFonts w:hint="default"/>
      </w:rPr>
    </w:lvl>
    <w:lvl w:ilvl="8" w:tplc="F35CD09E">
      <w:start w:val="1"/>
      <w:numFmt w:val="bullet"/>
      <w:lvlText w:val="•"/>
      <w:lvlJc w:val="left"/>
      <w:rPr>
        <w:rFonts w:hint="default"/>
      </w:rPr>
    </w:lvl>
  </w:abstractNum>
  <w:abstractNum w:abstractNumId="2" w15:restartNumberingAfterBreak="0">
    <w:nsid w:val="08D212C6"/>
    <w:multiLevelType w:val="hybridMultilevel"/>
    <w:tmpl w:val="E0B8ABC0"/>
    <w:lvl w:ilvl="0" w:tplc="712634C0">
      <w:start w:val="1"/>
      <w:numFmt w:val="lowerLetter"/>
      <w:lvlText w:val="(%1)"/>
      <w:lvlJc w:val="left"/>
      <w:pPr>
        <w:ind w:hanging="442"/>
      </w:pPr>
      <w:rPr>
        <w:rFonts w:ascii="Times New Roman" w:eastAsia="Times New Roman" w:hAnsi="Times New Roman" w:hint="default"/>
        <w:w w:val="102"/>
        <w:sz w:val="23"/>
        <w:szCs w:val="23"/>
      </w:rPr>
    </w:lvl>
    <w:lvl w:ilvl="1" w:tplc="1FB4BCBA">
      <w:start w:val="1"/>
      <w:numFmt w:val="lowerRoman"/>
      <w:lvlText w:val="(%2)"/>
      <w:lvlJc w:val="left"/>
      <w:pPr>
        <w:ind w:hanging="519"/>
      </w:pPr>
      <w:rPr>
        <w:rFonts w:ascii="Times New Roman" w:eastAsia="Times New Roman" w:hAnsi="Times New Roman" w:hint="default"/>
        <w:w w:val="102"/>
        <w:sz w:val="23"/>
        <w:szCs w:val="23"/>
      </w:rPr>
    </w:lvl>
    <w:lvl w:ilvl="2" w:tplc="B89851FA">
      <w:start w:val="1"/>
      <w:numFmt w:val="bullet"/>
      <w:lvlText w:val="•"/>
      <w:lvlJc w:val="left"/>
      <w:rPr>
        <w:rFonts w:hint="default"/>
      </w:rPr>
    </w:lvl>
    <w:lvl w:ilvl="3" w:tplc="5DCAA2D4">
      <w:start w:val="1"/>
      <w:numFmt w:val="bullet"/>
      <w:lvlText w:val="•"/>
      <w:lvlJc w:val="left"/>
      <w:rPr>
        <w:rFonts w:hint="default"/>
      </w:rPr>
    </w:lvl>
    <w:lvl w:ilvl="4" w:tplc="234ECC32">
      <w:start w:val="1"/>
      <w:numFmt w:val="bullet"/>
      <w:lvlText w:val="•"/>
      <w:lvlJc w:val="left"/>
      <w:rPr>
        <w:rFonts w:hint="default"/>
      </w:rPr>
    </w:lvl>
    <w:lvl w:ilvl="5" w:tplc="0DA024B8">
      <w:start w:val="1"/>
      <w:numFmt w:val="bullet"/>
      <w:lvlText w:val="•"/>
      <w:lvlJc w:val="left"/>
      <w:rPr>
        <w:rFonts w:hint="default"/>
      </w:rPr>
    </w:lvl>
    <w:lvl w:ilvl="6" w:tplc="2E0E3B92">
      <w:start w:val="1"/>
      <w:numFmt w:val="bullet"/>
      <w:lvlText w:val="•"/>
      <w:lvlJc w:val="left"/>
      <w:rPr>
        <w:rFonts w:hint="default"/>
      </w:rPr>
    </w:lvl>
    <w:lvl w:ilvl="7" w:tplc="B4A230A0">
      <w:start w:val="1"/>
      <w:numFmt w:val="bullet"/>
      <w:lvlText w:val="•"/>
      <w:lvlJc w:val="left"/>
      <w:rPr>
        <w:rFonts w:hint="default"/>
      </w:rPr>
    </w:lvl>
    <w:lvl w:ilvl="8" w:tplc="D3CE38C6">
      <w:start w:val="1"/>
      <w:numFmt w:val="bullet"/>
      <w:lvlText w:val="•"/>
      <w:lvlJc w:val="left"/>
      <w:rPr>
        <w:rFonts w:hint="default"/>
      </w:rPr>
    </w:lvl>
  </w:abstractNum>
  <w:abstractNum w:abstractNumId="3" w15:restartNumberingAfterBreak="0">
    <w:nsid w:val="09A11517"/>
    <w:multiLevelType w:val="hybridMultilevel"/>
    <w:tmpl w:val="A1FA7DF8"/>
    <w:lvl w:ilvl="0" w:tplc="F808F808">
      <w:start w:val="1"/>
      <w:numFmt w:val="lowerLetter"/>
      <w:lvlText w:val="(%1)"/>
      <w:lvlJc w:val="left"/>
      <w:pPr>
        <w:ind w:hanging="436"/>
      </w:pPr>
      <w:rPr>
        <w:rFonts w:ascii="Times New Roman" w:eastAsia="Times New Roman" w:hAnsi="Times New Roman" w:hint="default"/>
        <w:w w:val="99"/>
        <w:sz w:val="23"/>
        <w:szCs w:val="23"/>
      </w:rPr>
    </w:lvl>
    <w:lvl w:ilvl="1" w:tplc="F1A61996">
      <w:start w:val="1"/>
      <w:numFmt w:val="lowerRoman"/>
      <w:lvlText w:val="(%2)"/>
      <w:lvlJc w:val="left"/>
      <w:pPr>
        <w:ind w:hanging="522"/>
      </w:pPr>
      <w:rPr>
        <w:rFonts w:ascii="Times New Roman" w:eastAsia="Times New Roman" w:hAnsi="Times New Roman" w:hint="default"/>
        <w:sz w:val="23"/>
        <w:szCs w:val="23"/>
      </w:rPr>
    </w:lvl>
    <w:lvl w:ilvl="2" w:tplc="167615D2">
      <w:start w:val="1"/>
      <w:numFmt w:val="bullet"/>
      <w:lvlText w:val="•"/>
      <w:lvlJc w:val="left"/>
      <w:rPr>
        <w:rFonts w:hint="default"/>
      </w:rPr>
    </w:lvl>
    <w:lvl w:ilvl="3" w:tplc="5E1253FE">
      <w:start w:val="1"/>
      <w:numFmt w:val="bullet"/>
      <w:lvlText w:val="•"/>
      <w:lvlJc w:val="left"/>
      <w:rPr>
        <w:rFonts w:hint="default"/>
      </w:rPr>
    </w:lvl>
    <w:lvl w:ilvl="4" w:tplc="C62CFBBE">
      <w:start w:val="1"/>
      <w:numFmt w:val="bullet"/>
      <w:lvlText w:val="•"/>
      <w:lvlJc w:val="left"/>
      <w:rPr>
        <w:rFonts w:hint="default"/>
      </w:rPr>
    </w:lvl>
    <w:lvl w:ilvl="5" w:tplc="52948A90">
      <w:start w:val="1"/>
      <w:numFmt w:val="bullet"/>
      <w:lvlText w:val="•"/>
      <w:lvlJc w:val="left"/>
      <w:rPr>
        <w:rFonts w:hint="default"/>
      </w:rPr>
    </w:lvl>
    <w:lvl w:ilvl="6" w:tplc="19CE6F8A">
      <w:start w:val="1"/>
      <w:numFmt w:val="bullet"/>
      <w:lvlText w:val="•"/>
      <w:lvlJc w:val="left"/>
      <w:rPr>
        <w:rFonts w:hint="default"/>
      </w:rPr>
    </w:lvl>
    <w:lvl w:ilvl="7" w:tplc="7B74A238">
      <w:start w:val="1"/>
      <w:numFmt w:val="bullet"/>
      <w:lvlText w:val="•"/>
      <w:lvlJc w:val="left"/>
      <w:rPr>
        <w:rFonts w:hint="default"/>
      </w:rPr>
    </w:lvl>
    <w:lvl w:ilvl="8" w:tplc="B1D482EC">
      <w:start w:val="1"/>
      <w:numFmt w:val="bullet"/>
      <w:lvlText w:val="•"/>
      <w:lvlJc w:val="left"/>
      <w:rPr>
        <w:rFonts w:hint="default"/>
      </w:rPr>
    </w:lvl>
  </w:abstractNum>
  <w:abstractNum w:abstractNumId="4" w15:restartNumberingAfterBreak="0">
    <w:nsid w:val="0A7B5361"/>
    <w:multiLevelType w:val="hybridMultilevel"/>
    <w:tmpl w:val="F54E6C30"/>
    <w:lvl w:ilvl="0" w:tplc="C4C8A620">
      <w:start w:val="1"/>
      <w:numFmt w:val="lowerLetter"/>
      <w:lvlText w:val="(%1)"/>
      <w:lvlJc w:val="left"/>
      <w:pPr>
        <w:ind w:hanging="449"/>
      </w:pPr>
      <w:rPr>
        <w:rFonts w:ascii="Times New Roman" w:eastAsia="Times New Roman" w:hAnsi="Times New Roman" w:hint="default"/>
        <w:color w:val="2A2A2A"/>
        <w:w w:val="103"/>
        <w:sz w:val="23"/>
        <w:szCs w:val="23"/>
      </w:rPr>
    </w:lvl>
    <w:lvl w:ilvl="1" w:tplc="9B7695E4">
      <w:start w:val="1"/>
      <w:numFmt w:val="bullet"/>
      <w:lvlText w:val="•"/>
      <w:lvlJc w:val="left"/>
      <w:rPr>
        <w:rFonts w:hint="default"/>
      </w:rPr>
    </w:lvl>
    <w:lvl w:ilvl="2" w:tplc="EA5E9BF8">
      <w:start w:val="1"/>
      <w:numFmt w:val="bullet"/>
      <w:lvlText w:val="•"/>
      <w:lvlJc w:val="left"/>
      <w:rPr>
        <w:rFonts w:hint="default"/>
      </w:rPr>
    </w:lvl>
    <w:lvl w:ilvl="3" w:tplc="0FCA0A6A">
      <w:start w:val="1"/>
      <w:numFmt w:val="bullet"/>
      <w:lvlText w:val="•"/>
      <w:lvlJc w:val="left"/>
      <w:rPr>
        <w:rFonts w:hint="default"/>
      </w:rPr>
    </w:lvl>
    <w:lvl w:ilvl="4" w:tplc="F6524DFE">
      <w:start w:val="1"/>
      <w:numFmt w:val="bullet"/>
      <w:lvlText w:val="•"/>
      <w:lvlJc w:val="left"/>
      <w:rPr>
        <w:rFonts w:hint="default"/>
      </w:rPr>
    </w:lvl>
    <w:lvl w:ilvl="5" w:tplc="909ADB8A">
      <w:start w:val="1"/>
      <w:numFmt w:val="bullet"/>
      <w:lvlText w:val="•"/>
      <w:lvlJc w:val="left"/>
      <w:rPr>
        <w:rFonts w:hint="default"/>
      </w:rPr>
    </w:lvl>
    <w:lvl w:ilvl="6" w:tplc="E3B64E6C">
      <w:start w:val="1"/>
      <w:numFmt w:val="bullet"/>
      <w:lvlText w:val="•"/>
      <w:lvlJc w:val="left"/>
      <w:rPr>
        <w:rFonts w:hint="default"/>
      </w:rPr>
    </w:lvl>
    <w:lvl w:ilvl="7" w:tplc="EDBA7856">
      <w:start w:val="1"/>
      <w:numFmt w:val="bullet"/>
      <w:lvlText w:val="•"/>
      <w:lvlJc w:val="left"/>
      <w:rPr>
        <w:rFonts w:hint="default"/>
      </w:rPr>
    </w:lvl>
    <w:lvl w:ilvl="8" w:tplc="DA7422B6">
      <w:start w:val="1"/>
      <w:numFmt w:val="bullet"/>
      <w:lvlText w:val="•"/>
      <w:lvlJc w:val="left"/>
      <w:rPr>
        <w:rFonts w:hint="default"/>
      </w:rPr>
    </w:lvl>
  </w:abstractNum>
  <w:abstractNum w:abstractNumId="5" w15:restartNumberingAfterBreak="0">
    <w:nsid w:val="0B5F6A6F"/>
    <w:multiLevelType w:val="hybridMultilevel"/>
    <w:tmpl w:val="D01EA65E"/>
    <w:lvl w:ilvl="0" w:tplc="E1B0B6DA">
      <w:start w:val="1"/>
      <w:numFmt w:val="decimal"/>
      <w:lvlText w:val="%1."/>
      <w:lvlJc w:val="left"/>
      <w:pPr>
        <w:ind w:hanging="409"/>
        <w:jc w:val="right"/>
      </w:pPr>
      <w:rPr>
        <w:rFonts w:ascii="Times New Roman" w:eastAsia="Times New Roman" w:hAnsi="Times New Roman" w:hint="default"/>
        <w:color w:val="2F2F2F"/>
        <w:w w:val="98"/>
        <w:sz w:val="23"/>
        <w:szCs w:val="23"/>
      </w:rPr>
    </w:lvl>
    <w:lvl w:ilvl="1" w:tplc="681C81EE">
      <w:start w:val="1"/>
      <w:numFmt w:val="decimal"/>
      <w:lvlText w:val="%2."/>
      <w:lvlJc w:val="left"/>
      <w:pPr>
        <w:ind w:hanging="431"/>
      </w:pPr>
      <w:rPr>
        <w:rFonts w:ascii="Times New Roman" w:eastAsia="Times New Roman" w:hAnsi="Times New Roman" w:hint="default"/>
        <w:b/>
        <w:bCs/>
        <w:w w:val="101"/>
        <w:sz w:val="24"/>
        <w:szCs w:val="24"/>
      </w:rPr>
    </w:lvl>
    <w:lvl w:ilvl="2" w:tplc="FCAC0C28">
      <w:start w:val="1"/>
      <w:numFmt w:val="bullet"/>
      <w:lvlText w:val="•"/>
      <w:lvlJc w:val="left"/>
      <w:rPr>
        <w:rFonts w:hint="default"/>
      </w:rPr>
    </w:lvl>
    <w:lvl w:ilvl="3" w:tplc="CEFE7098">
      <w:start w:val="1"/>
      <w:numFmt w:val="bullet"/>
      <w:lvlText w:val="•"/>
      <w:lvlJc w:val="left"/>
      <w:rPr>
        <w:rFonts w:hint="default"/>
      </w:rPr>
    </w:lvl>
    <w:lvl w:ilvl="4" w:tplc="12DE15EE">
      <w:start w:val="1"/>
      <w:numFmt w:val="bullet"/>
      <w:lvlText w:val="•"/>
      <w:lvlJc w:val="left"/>
      <w:rPr>
        <w:rFonts w:hint="default"/>
      </w:rPr>
    </w:lvl>
    <w:lvl w:ilvl="5" w:tplc="CD72298E">
      <w:start w:val="1"/>
      <w:numFmt w:val="bullet"/>
      <w:lvlText w:val="•"/>
      <w:lvlJc w:val="left"/>
      <w:rPr>
        <w:rFonts w:hint="default"/>
      </w:rPr>
    </w:lvl>
    <w:lvl w:ilvl="6" w:tplc="9C06FA30">
      <w:start w:val="1"/>
      <w:numFmt w:val="bullet"/>
      <w:lvlText w:val="•"/>
      <w:lvlJc w:val="left"/>
      <w:rPr>
        <w:rFonts w:hint="default"/>
      </w:rPr>
    </w:lvl>
    <w:lvl w:ilvl="7" w:tplc="92903A38">
      <w:start w:val="1"/>
      <w:numFmt w:val="bullet"/>
      <w:lvlText w:val="•"/>
      <w:lvlJc w:val="left"/>
      <w:rPr>
        <w:rFonts w:hint="default"/>
      </w:rPr>
    </w:lvl>
    <w:lvl w:ilvl="8" w:tplc="0152F0B8">
      <w:start w:val="1"/>
      <w:numFmt w:val="bullet"/>
      <w:lvlText w:val="•"/>
      <w:lvlJc w:val="left"/>
      <w:rPr>
        <w:rFonts w:hint="default"/>
      </w:rPr>
    </w:lvl>
  </w:abstractNum>
  <w:abstractNum w:abstractNumId="6" w15:restartNumberingAfterBreak="0">
    <w:nsid w:val="0D9707C8"/>
    <w:multiLevelType w:val="hybridMultilevel"/>
    <w:tmpl w:val="575242D6"/>
    <w:lvl w:ilvl="0" w:tplc="6380AF58">
      <w:start w:val="2"/>
      <w:numFmt w:val="decimal"/>
      <w:lvlText w:val="(%1)"/>
      <w:lvlJc w:val="left"/>
      <w:pPr>
        <w:ind w:hanging="442"/>
      </w:pPr>
      <w:rPr>
        <w:rFonts w:ascii="Times New Roman" w:eastAsia="Times New Roman" w:hAnsi="Times New Roman" w:hint="default"/>
        <w:w w:val="102"/>
        <w:sz w:val="23"/>
        <w:szCs w:val="23"/>
      </w:rPr>
    </w:lvl>
    <w:lvl w:ilvl="1" w:tplc="47062D82">
      <w:start w:val="1"/>
      <w:numFmt w:val="lowerLetter"/>
      <w:lvlText w:val="(%2)"/>
      <w:lvlJc w:val="left"/>
      <w:pPr>
        <w:ind w:hanging="442"/>
      </w:pPr>
      <w:rPr>
        <w:rFonts w:ascii="Times New Roman" w:eastAsia="Times New Roman" w:hAnsi="Times New Roman" w:hint="default"/>
        <w:w w:val="104"/>
        <w:sz w:val="23"/>
        <w:szCs w:val="23"/>
      </w:rPr>
    </w:lvl>
    <w:lvl w:ilvl="2" w:tplc="3E3E6474">
      <w:start w:val="1"/>
      <w:numFmt w:val="bullet"/>
      <w:lvlText w:val="•"/>
      <w:lvlJc w:val="left"/>
      <w:rPr>
        <w:rFonts w:hint="default"/>
      </w:rPr>
    </w:lvl>
    <w:lvl w:ilvl="3" w:tplc="1D34C7F2">
      <w:start w:val="1"/>
      <w:numFmt w:val="bullet"/>
      <w:lvlText w:val="•"/>
      <w:lvlJc w:val="left"/>
      <w:rPr>
        <w:rFonts w:hint="default"/>
      </w:rPr>
    </w:lvl>
    <w:lvl w:ilvl="4" w:tplc="3A80C93A">
      <w:start w:val="1"/>
      <w:numFmt w:val="bullet"/>
      <w:lvlText w:val="•"/>
      <w:lvlJc w:val="left"/>
      <w:rPr>
        <w:rFonts w:hint="default"/>
      </w:rPr>
    </w:lvl>
    <w:lvl w:ilvl="5" w:tplc="41721418">
      <w:start w:val="1"/>
      <w:numFmt w:val="bullet"/>
      <w:lvlText w:val="•"/>
      <w:lvlJc w:val="left"/>
      <w:rPr>
        <w:rFonts w:hint="default"/>
      </w:rPr>
    </w:lvl>
    <w:lvl w:ilvl="6" w:tplc="60F6406C">
      <w:start w:val="1"/>
      <w:numFmt w:val="bullet"/>
      <w:lvlText w:val="•"/>
      <w:lvlJc w:val="left"/>
      <w:rPr>
        <w:rFonts w:hint="default"/>
      </w:rPr>
    </w:lvl>
    <w:lvl w:ilvl="7" w:tplc="E6A86B12">
      <w:start w:val="1"/>
      <w:numFmt w:val="bullet"/>
      <w:lvlText w:val="•"/>
      <w:lvlJc w:val="left"/>
      <w:rPr>
        <w:rFonts w:hint="default"/>
      </w:rPr>
    </w:lvl>
    <w:lvl w:ilvl="8" w:tplc="105C13FC">
      <w:start w:val="1"/>
      <w:numFmt w:val="bullet"/>
      <w:lvlText w:val="•"/>
      <w:lvlJc w:val="left"/>
      <w:rPr>
        <w:rFonts w:hint="default"/>
      </w:rPr>
    </w:lvl>
  </w:abstractNum>
  <w:abstractNum w:abstractNumId="7" w15:restartNumberingAfterBreak="0">
    <w:nsid w:val="11535712"/>
    <w:multiLevelType w:val="hybridMultilevel"/>
    <w:tmpl w:val="4D10CF4A"/>
    <w:lvl w:ilvl="0" w:tplc="F82EBABE">
      <w:start w:val="1"/>
      <w:numFmt w:val="lowerLetter"/>
      <w:lvlText w:val="(%1)"/>
      <w:lvlJc w:val="left"/>
      <w:pPr>
        <w:ind w:hanging="439"/>
      </w:pPr>
      <w:rPr>
        <w:rFonts w:ascii="Times New Roman" w:eastAsia="Times New Roman" w:hAnsi="Times New Roman" w:hint="default"/>
        <w:color w:val="4D4D4D"/>
        <w:w w:val="99"/>
        <w:sz w:val="24"/>
        <w:szCs w:val="24"/>
      </w:rPr>
    </w:lvl>
    <w:lvl w:ilvl="1" w:tplc="A068425A">
      <w:start w:val="1"/>
      <w:numFmt w:val="bullet"/>
      <w:lvlText w:val="•"/>
      <w:lvlJc w:val="left"/>
      <w:rPr>
        <w:rFonts w:hint="default"/>
      </w:rPr>
    </w:lvl>
    <w:lvl w:ilvl="2" w:tplc="073AA310">
      <w:start w:val="1"/>
      <w:numFmt w:val="bullet"/>
      <w:lvlText w:val="•"/>
      <w:lvlJc w:val="left"/>
      <w:rPr>
        <w:rFonts w:hint="default"/>
      </w:rPr>
    </w:lvl>
    <w:lvl w:ilvl="3" w:tplc="4EFA3630">
      <w:start w:val="1"/>
      <w:numFmt w:val="bullet"/>
      <w:lvlText w:val="•"/>
      <w:lvlJc w:val="left"/>
      <w:rPr>
        <w:rFonts w:hint="default"/>
      </w:rPr>
    </w:lvl>
    <w:lvl w:ilvl="4" w:tplc="4AE23ED2">
      <w:start w:val="1"/>
      <w:numFmt w:val="bullet"/>
      <w:lvlText w:val="•"/>
      <w:lvlJc w:val="left"/>
      <w:rPr>
        <w:rFonts w:hint="default"/>
      </w:rPr>
    </w:lvl>
    <w:lvl w:ilvl="5" w:tplc="848A3C9A">
      <w:start w:val="1"/>
      <w:numFmt w:val="bullet"/>
      <w:lvlText w:val="•"/>
      <w:lvlJc w:val="left"/>
      <w:rPr>
        <w:rFonts w:hint="default"/>
      </w:rPr>
    </w:lvl>
    <w:lvl w:ilvl="6" w:tplc="6BE49B98">
      <w:start w:val="1"/>
      <w:numFmt w:val="bullet"/>
      <w:lvlText w:val="•"/>
      <w:lvlJc w:val="left"/>
      <w:rPr>
        <w:rFonts w:hint="default"/>
      </w:rPr>
    </w:lvl>
    <w:lvl w:ilvl="7" w:tplc="8AC8AF16">
      <w:start w:val="1"/>
      <w:numFmt w:val="bullet"/>
      <w:lvlText w:val="•"/>
      <w:lvlJc w:val="left"/>
      <w:rPr>
        <w:rFonts w:hint="default"/>
      </w:rPr>
    </w:lvl>
    <w:lvl w:ilvl="8" w:tplc="8120495E">
      <w:start w:val="1"/>
      <w:numFmt w:val="bullet"/>
      <w:lvlText w:val="•"/>
      <w:lvlJc w:val="left"/>
      <w:rPr>
        <w:rFonts w:hint="default"/>
      </w:rPr>
    </w:lvl>
  </w:abstractNum>
  <w:abstractNum w:abstractNumId="8" w15:restartNumberingAfterBreak="0">
    <w:nsid w:val="12847A75"/>
    <w:multiLevelType w:val="hybridMultilevel"/>
    <w:tmpl w:val="577C8A5C"/>
    <w:lvl w:ilvl="0" w:tplc="4B102308">
      <w:start w:val="2"/>
      <w:numFmt w:val="decimal"/>
      <w:lvlText w:val="(%1)"/>
      <w:lvlJc w:val="left"/>
      <w:pPr>
        <w:ind w:hanging="439"/>
      </w:pPr>
      <w:rPr>
        <w:rFonts w:ascii="Times New Roman" w:eastAsia="Times New Roman" w:hAnsi="Times New Roman" w:hint="default"/>
        <w:color w:val="4B4B4B"/>
        <w:w w:val="98"/>
        <w:sz w:val="24"/>
        <w:szCs w:val="24"/>
      </w:rPr>
    </w:lvl>
    <w:lvl w:ilvl="1" w:tplc="596CECD8">
      <w:start w:val="1"/>
      <w:numFmt w:val="lowerLetter"/>
      <w:lvlText w:val="(%2)"/>
      <w:lvlJc w:val="left"/>
      <w:pPr>
        <w:ind w:hanging="439"/>
      </w:pPr>
      <w:rPr>
        <w:rFonts w:ascii="Times New Roman" w:eastAsia="Times New Roman" w:hAnsi="Times New Roman" w:hint="default"/>
        <w:color w:val="343434"/>
        <w:w w:val="99"/>
        <w:sz w:val="24"/>
        <w:szCs w:val="24"/>
      </w:rPr>
    </w:lvl>
    <w:lvl w:ilvl="2" w:tplc="D7BC049C">
      <w:start w:val="1"/>
      <w:numFmt w:val="bullet"/>
      <w:lvlText w:val="•"/>
      <w:lvlJc w:val="left"/>
      <w:rPr>
        <w:rFonts w:hint="default"/>
      </w:rPr>
    </w:lvl>
    <w:lvl w:ilvl="3" w:tplc="313AD678">
      <w:start w:val="1"/>
      <w:numFmt w:val="bullet"/>
      <w:lvlText w:val="•"/>
      <w:lvlJc w:val="left"/>
      <w:rPr>
        <w:rFonts w:hint="default"/>
      </w:rPr>
    </w:lvl>
    <w:lvl w:ilvl="4" w:tplc="622EE55C">
      <w:start w:val="1"/>
      <w:numFmt w:val="bullet"/>
      <w:lvlText w:val="•"/>
      <w:lvlJc w:val="left"/>
      <w:rPr>
        <w:rFonts w:hint="default"/>
      </w:rPr>
    </w:lvl>
    <w:lvl w:ilvl="5" w:tplc="898AE4B8">
      <w:start w:val="1"/>
      <w:numFmt w:val="bullet"/>
      <w:lvlText w:val="•"/>
      <w:lvlJc w:val="left"/>
      <w:rPr>
        <w:rFonts w:hint="default"/>
      </w:rPr>
    </w:lvl>
    <w:lvl w:ilvl="6" w:tplc="0916E9C0">
      <w:start w:val="1"/>
      <w:numFmt w:val="bullet"/>
      <w:lvlText w:val="•"/>
      <w:lvlJc w:val="left"/>
      <w:rPr>
        <w:rFonts w:hint="default"/>
      </w:rPr>
    </w:lvl>
    <w:lvl w:ilvl="7" w:tplc="FF54E08E">
      <w:start w:val="1"/>
      <w:numFmt w:val="bullet"/>
      <w:lvlText w:val="•"/>
      <w:lvlJc w:val="left"/>
      <w:rPr>
        <w:rFonts w:hint="default"/>
      </w:rPr>
    </w:lvl>
    <w:lvl w:ilvl="8" w:tplc="62E677D8">
      <w:start w:val="1"/>
      <w:numFmt w:val="bullet"/>
      <w:lvlText w:val="•"/>
      <w:lvlJc w:val="left"/>
      <w:rPr>
        <w:rFonts w:hint="default"/>
      </w:rPr>
    </w:lvl>
  </w:abstractNum>
  <w:abstractNum w:abstractNumId="9" w15:restartNumberingAfterBreak="0">
    <w:nsid w:val="13277B01"/>
    <w:multiLevelType w:val="hybridMultilevel"/>
    <w:tmpl w:val="4B8A4480"/>
    <w:lvl w:ilvl="0" w:tplc="482A09A0">
      <w:start w:val="2"/>
      <w:numFmt w:val="decimal"/>
      <w:lvlText w:val="(%1)"/>
      <w:lvlJc w:val="left"/>
      <w:pPr>
        <w:ind w:hanging="441"/>
      </w:pPr>
      <w:rPr>
        <w:rFonts w:ascii="Times New Roman" w:eastAsia="Times New Roman" w:hAnsi="Times New Roman" w:hint="default"/>
        <w:w w:val="104"/>
        <w:sz w:val="22"/>
        <w:szCs w:val="22"/>
      </w:rPr>
    </w:lvl>
    <w:lvl w:ilvl="1" w:tplc="858CE442">
      <w:start w:val="1"/>
      <w:numFmt w:val="bullet"/>
      <w:lvlText w:val="•"/>
      <w:lvlJc w:val="left"/>
      <w:rPr>
        <w:rFonts w:hint="default"/>
      </w:rPr>
    </w:lvl>
    <w:lvl w:ilvl="2" w:tplc="480426DA">
      <w:start w:val="1"/>
      <w:numFmt w:val="bullet"/>
      <w:lvlText w:val="•"/>
      <w:lvlJc w:val="left"/>
      <w:rPr>
        <w:rFonts w:hint="default"/>
      </w:rPr>
    </w:lvl>
    <w:lvl w:ilvl="3" w:tplc="FD428438">
      <w:start w:val="1"/>
      <w:numFmt w:val="bullet"/>
      <w:lvlText w:val="•"/>
      <w:lvlJc w:val="left"/>
      <w:rPr>
        <w:rFonts w:hint="default"/>
      </w:rPr>
    </w:lvl>
    <w:lvl w:ilvl="4" w:tplc="BE6CE4A2">
      <w:start w:val="1"/>
      <w:numFmt w:val="bullet"/>
      <w:lvlText w:val="•"/>
      <w:lvlJc w:val="left"/>
      <w:rPr>
        <w:rFonts w:hint="default"/>
      </w:rPr>
    </w:lvl>
    <w:lvl w:ilvl="5" w:tplc="DACC73B2">
      <w:start w:val="1"/>
      <w:numFmt w:val="bullet"/>
      <w:lvlText w:val="•"/>
      <w:lvlJc w:val="left"/>
      <w:rPr>
        <w:rFonts w:hint="default"/>
      </w:rPr>
    </w:lvl>
    <w:lvl w:ilvl="6" w:tplc="169E030C">
      <w:start w:val="1"/>
      <w:numFmt w:val="bullet"/>
      <w:lvlText w:val="•"/>
      <w:lvlJc w:val="left"/>
      <w:rPr>
        <w:rFonts w:hint="default"/>
      </w:rPr>
    </w:lvl>
    <w:lvl w:ilvl="7" w:tplc="44D63C24">
      <w:start w:val="1"/>
      <w:numFmt w:val="bullet"/>
      <w:lvlText w:val="•"/>
      <w:lvlJc w:val="left"/>
      <w:rPr>
        <w:rFonts w:hint="default"/>
      </w:rPr>
    </w:lvl>
    <w:lvl w:ilvl="8" w:tplc="C2802E28">
      <w:start w:val="1"/>
      <w:numFmt w:val="bullet"/>
      <w:lvlText w:val="•"/>
      <w:lvlJc w:val="left"/>
      <w:rPr>
        <w:rFonts w:hint="default"/>
      </w:rPr>
    </w:lvl>
  </w:abstractNum>
  <w:abstractNum w:abstractNumId="10" w15:restartNumberingAfterBreak="0">
    <w:nsid w:val="14C327D9"/>
    <w:multiLevelType w:val="hybridMultilevel"/>
    <w:tmpl w:val="C59ED220"/>
    <w:lvl w:ilvl="0" w:tplc="AE545E0C">
      <w:start w:val="1"/>
      <w:numFmt w:val="lowerLetter"/>
      <w:lvlText w:val="(%1)"/>
      <w:lvlJc w:val="left"/>
      <w:pPr>
        <w:ind w:hanging="449"/>
      </w:pPr>
      <w:rPr>
        <w:rFonts w:ascii="Times New Roman" w:eastAsia="Times New Roman" w:hAnsi="Times New Roman" w:hint="default"/>
        <w:color w:val="444444"/>
        <w:w w:val="99"/>
        <w:sz w:val="24"/>
        <w:szCs w:val="24"/>
      </w:rPr>
    </w:lvl>
    <w:lvl w:ilvl="1" w:tplc="76A4138A">
      <w:start w:val="1"/>
      <w:numFmt w:val="bullet"/>
      <w:lvlText w:val="•"/>
      <w:lvlJc w:val="left"/>
      <w:rPr>
        <w:rFonts w:hint="default"/>
      </w:rPr>
    </w:lvl>
    <w:lvl w:ilvl="2" w:tplc="D6D8967C">
      <w:start w:val="1"/>
      <w:numFmt w:val="bullet"/>
      <w:lvlText w:val="•"/>
      <w:lvlJc w:val="left"/>
      <w:rPr>
        <w:rFonts w:hint="default"/>
      </w:rPr>
    </w:lvl>
    <w:lvl w:ilvl="3" w:tplc="965257FE">
      <w:start w:val="1"/>
      <w:numFmt w:val="bullet"/>
      <w:lvlText w:val="•"/>
      <w:lvlJc w:val="left"/>
      <w:rPr>
        <w:rFonts w:hint="default"/>
      </w:rPr>
    </w:lvl>
    <w:lvl w:ilvl="4" w:tplc="1766099C">
      <w:start w:val="1"/>
      <w:numFmt w:val="bullet"/>
      <w:lvlText w:val="•"/>
      <w:lvlJc w:val="left"/>
      <w:rPr>
        <w:rFonts w:hint="default"/>
      </w:rPr>
    </w:lvl>
    <w:lvl w:ilvl="5" w:tplc="05062F96">
      <w:start w:val="1"/>
      <w:numFmt w:val="bullet"/>
      <w:lvlText w:val="•"/>
      <w:lvlJc w:val="left"/>
      <w:rPr>
        <w:rFonts w:hint="default"/>
      </w:rPr>
    </w:lvl>
    <w:lvl w:ilvl="6" w:tplc="0608A7F6">
      <w:start w:val="1"/>
      <w:numFmt w:val="bullet"/>
      <w:lvlText w:val="•"/>
      <w:lvlJc w:val="left"/>
      <w:rPr>
        <w:rFonts w:hint="default"/>
      </w:rPr>
    </w:lvl>
    <w:lvl w:ilvl="7" w:tplc="1B140D8E">
      <w:start w:val="1"/>
      <w:numFmt w:val="bullet"/>
      <w:lvlText w:val="•"/>
      <w:lvlJc w:val="left"/>
      <w:rPr>
        <w:rFonts w:hint="default"/>
      </w:rPr>
    </w:lvl>
    <w:lvl w:ilvl="8" w:tplc="43EC3162">
      <w:start w:val="1"/>
      <w:numFmt w:val="bullet"/>
      <w:lvlText w:val="•"/>
      <w:lvlJc w:val="left"/>
      <w:rPr>
        <w:rFonts w:hint="default"/>
      </w:rPr>
    </w:lvl>
  </w:abstractNum>
  <w:abstractNum w:abstractNumId="11" w15:restartNumberingAfterBreak="0">
    <w:nsid w:val="16BD0C6A"/>
    <w:multiLevelType w:val="hybridMultilevel"/>
    <w:tmpl w:val="C8120276"/>
    <w:lvl w:ilvl="0" w:tplc="C02E24D6">
      <w:start w:val="18"/>
      <w:numFmt w:val="decimal"/>
      <w:lvlText w:val="%1."/>
      <w:lvlJc w:val="left"/>
      <w:pPr>
        <w:ind w:hanging="437"/>
      </w:pPr>
      <w:rPr>
        <w:rFonts w:ascii="Times New Roman" w:eastAsia="Times New Roman" w:hAnsi="Times New Roman" w:hint="default"/>
        <w:b/>
        <w:bCs/>
        <w:w w:val="102"/>
        <w:sz w:val="23"/>
        <w:szCs w:val="23"/>
      </w:rPr>
    </w:lvl>
    <w:lvl w:ilvl="1" w:tplc="A7E8F350">
      <w:start w:val="1"/>
      <w:numFmt w:val="bullet"/>
      <w:lvlText w:val="•"/>
      <w:lvlJc w:val="left"/>
      <w:rPr>
        <w:rFonts w:hint="default"/>
      </w:rPr>
    </w:lvl>
    <w:lvl w:ilvl="2" w:tplc="E8F6C082">
      <w:start w:val="1"/>
      <w:numFmt w:val="bullet"/>
      <w:lvlText w:val="•"/>
      <w:lvlJc w:val="left"/>
      <w:rPr>
        <w:rFonts w:hint="default"/>
      </w:rPr>
    </w:lvl>
    <w:lvl w:ilvl="3" w:tplc="B65C7E66">
      <w:start w:val="1"/>
      <w:numFmt w:val="bullet"/>
      <w:lvlText w:val="•"/>
      <w:lvlJc w:val="left"/>
      <w:rPr>
        <w:rFonts w:hint="default"/>
      </w:rPr>
    </w:lvl>
    <w:lvl w:ilvl="4" w:tplc="6E80A4B2">
      <w:start w:val="1"/>
      <w:numFmt w:val="bullet"/>
      <w:lvlText w:val="•"/>
      <w:lvlJc w:val="left"/>
      <w:rPr>
        <w:rFonts w:hint="default"/>
      </w:rPr>
    </w:lvl>
    <w:lvl w:ilvl="5" w:tplc="AEAC9D42">
      <w:start w:val="1"/>
      <w:numFmt w:val="bullet"/>
      <w:lvlText w:val="•"/>
      <w:lvlJc w:val="left"/>
      <w:rPr>
        <w:rFonts w:hint="default"/>
      </w:rPr>
    </w:lvl>
    <w:lvl w:ilvl="6" w:tplc="956E4068">
      <w:start w:val="1"/>
      <w:numFmt w:val="bullet"/>
      <w:lvlText w:val="•"/>
      <w:lvlJc w:val="left"/>
      <w:rPr>
        <w:rFonts w:hint="default"/>
      </w:rPr>
    </w:lvl>
    <w:lvl w:ilvl="7" w:tplc="5956A532">
      <w:start w:val="1"/>
      <w:numFmt w:val="bullet"/>
      <w:lvlText w:val="•"/>
      <w:lvlJc w:val="left"/>
      <w:rPr>
        <w:rFonts w:hint="default"/>
      </w:rPr>
    </w:lvl>
    <w:lvl w:ilvl="8" w:tplc="E7567A5C">
      <w:start w:val="1"/>
      <w:numFmt w:val="bullet"/>
      <w:lvlText w:val="•"/>
      <w:lvlJc w:val="left"/>
      <w:rPr>
        <w:rFonts w:hint="default"/>
      </w:rPr>
    </w:lvl>
  </w:abstractNum>
  <w:abstractNum w:abstractNumId="12"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1E2E08F0"/>
    <w:multiLevelType w:val="hybridMultilevel"/>
    <w:tmpl w:val="1EF4BBA8"/>
    <w:lvl w:ilvl="0" w:tplc="B5260F58">
      <w:start w:val="1"/>
      <w:numFmt w:val="lowerLetter"/>
      <w:lvlText w:val="(%1)"/>
      <w:lvlJc w:val="left"/>
      <w:pPr>
        <w:ind w:hanging="439"/>
      </w:pPr>
      <w:rPr>
        <w:rFonts w:ascii="Times New Roman" w:eastAsia="Times New Roman" w:hAnsi="Times New Roman" w:hint="default"/>
        <w:color w:val="2F2F2F"/>
        <w:w w:val="108"/>
        <w:sz w:val="22"/>
        <w:szCs w:val="22"/>
      </w:rPr>
    </w:lvl>
    <w:lvl w:ilvl="1" w:tplc="2926DB28">
      <w:start w:val="1"/>
      <w:numFmt w:val="bullet"/>
      <w:lvlText w:val="•"/>
      <w:lvlJc w:val="left"/>
      <w:rPr>
        <w:rFonts w:hint="default"/>
      </w:rPr>
    </w:lvl>
    <w:lvl w:ilvl="2" w:tplc="3DA0A818">
      <w:start w:val="1"/>
      <w:numFmt w:val="bullet"/>
      <w:lvlText w:val="•"/>
      <w:lvlJc w:val="left"/>
      <w:rPr>
        <w:rFonts w:hint="default"/>
      </w:rPr>
    </w:lvl>
    <w:lvl w:ilvl="3" w:tplc="1D8E5AFC">
      <w:start w:val="1"/>
      <w:numFmt w:val="bullet"/>
      <w:lvlText w:val="•"/>
      <w:lvlJc w:val="left"/>
      <w:rPr>
        <w:rFonts w:hint="default"/>
      </w:rPr>
    </w:lvl>
    <w:lvl w:ilvl="4" w:tplc="062AEF94">
      <w:start w:val="1"/>
      <w:numFmt w:val="bullet"/>
      <w:lvlText w:val="•"/>
      <w:lvlJc w:val="left"/>
      <w:rPr>
        <w:rFonts w:hint="default"/>
      </w:rPr>
    </w:lvl>
    <w:lvl w:ilvl="5" w:tplc="8FF673F2">
      <w:start w:val="1"/>
      <w:numFmt w:val="bullet"/>
      <w:lvlText w:val="•"/>
      <w:lvlJc w:val="left"/>
      <w:rPr>
        <w:rFonts w:hint="default"/>
      </w:rPr>
    </w:lvl>
    <w:lvl w:ilvl="6" w:tplc="96861AA2">
      <w:start w:val="1"/>
      <w:numFmt w:val="bullet"/>
      <w:lvlText w:val="•"/>
      <w:lvlJc w:val="left"/>
      <w:rPr>
        <w:rFonts w:hint="default"/>
      </w:rPr>
    </w:lvl>
    <w:lvl w:ilvl="7" w:tplc="F8C0919E">
      <w:start w:val="1"/>
      <w:numFmt w:val="bullet"/>
      <w:lvlText w:val="•"/>
      <w:lvlJc w:val="left"/>
      <w:rPr>
        <w:rFonts w:hint="default"/>
      </w:rPr>
    </w:lvl>
    <w:lvl w:ilvl="8" w:tplc="046267CA">
      <w:start w:val="1"/>
      <w:numFmt w:val="bullet"/>
      <w:lvlText w:val="•"/>
      <w:lvlJc w:val="left"/>
      <w:rPr>
        <w:rFonts w:hint="default"/>
      </w:rPr>
    </w:lvl>
  </w:abstractNum>
  <w:abstractNum w:abstractNumId="14"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3802194"/>
    <w:multiLevelType w:val="hybridMultilevel"/>
    <w:tmpl w:val="AB0803FC"/>
    <w:lvl w:ilvl="0" w:tplc="4456EA86">
      <w:start w:val="1"/>
      <w:numFmt w:val="lowerLetter"/>
      <w:lvlText w:val="(%1)"/>
      <w:lvlJc w:val="left"/>
      <w:pPr>
        <w:ind w:hanging="439"/>
      </w:pPr>
      <w:rPr>
        <w:rFonts w:ascii="Times New Roman" w:eastAsia="Times New Roman" w:hAnsi="Times New Roman" w:hint="default"/>
        <w:color w:val="343434"/>
        <w:w w:val="99"/>
        <w:sz w:val="24"/>
        <w:szCs w:val="24"/>
      </w:rPr>
    </w:lvl>
    <w:lvl w:ilvl="1" w:tplc="A4B8DA22">
      <w:start w:val="1"/>
      <w:numFmt w:val="bullet"/>
      <w:lvlText w:val="•"/>
      <w:lvlJc w:val="left"/>
      <w:rPr>
        <w:rFonts w:hint="default"/>
      </w:rPr>
    </w:lvl>
    <w:lvl w:ilvl="2" w:tplc="0638EF2A">
      <w:start w:val="1"/>
      <w:numFmt w:val="bullet"/>
      <w:lvlText w:val="•"/>
      <w:lvlJc w:val="left"/>
      <w:rPr>
        <w:rFonts w:hint="default"/>
      </w:rPr>
    </w:lvl>
    <w:lvl w:ilvl="3" w:tplc="AAA8A2D8">
      <w:start w:val="1"/>
      <w:numFmt w:val="bullet"/>
      <w:lvlText w:val="•"/>
      <w:lvlJc w:val="left"/>
      <w:rPr>
        <w:rFonts w:hint="default"/>
      </w:rPr>
    </w:lvl>
    <w:lvl w:ilvl="4" w:tplc="C73CC238">
      <w:start w:val="1"/>
      <w:numFmt w:val="bullet"/>
      <w:lvlText w:val="•"/>
      <w:lvlJc w:val="left"/>
      <w:rPr>
        <w:rFonts w:hint="default"/>
      </w:rPr>
    </w:lvl>
    <w:lvl w:ilvl="5" w:tplc="9338435E">
      <w:start w:val="1"/>
      <w:numFmt w:val="bullet"/>
      <w:lvlText w:val="•"/>
      <w:lvlJc w:val="left"/>
      <w:rPr>
        <w:rFonts w:hint="default"/>
      </w:rPr>
    </w:lvl>
    <w:lvl w:ilvl="6" w:tplc="F22C35D0">
      <w:start w:val="1"/>
      <w:numFmt w:val="bullet"/>
      <w:lvlText w:val="•"/>
      <w:lvlJc w:val="left"/>
      <w:rPr>
        <w:rFonts w:hint="default"/>
      </w:rPr>
    </w:lvl>
    <w:lvl w:ilvl="7" w:tplc="FB407D0E">
      <w:start w:val="1"/>
      <w:numFmt w:val="bullet"/>
      <w:lvlText w:val="•"/>
      <w:lvlJc w:val="left"/>
      <w:rPr>
        <w:rFonts w:hint="default"/>
      </w:rPr>
    </w:lvl>
    <w:lvl w:ilvl="8" w:tplc="EA901D9A">
      <w:start w:val="1"/>
      <w:numFmt w:val="bullet"/>
      <w:lvlText w:val="•"/>
      <w:lvlJc w:val="left"/>
      <w:rPr>
        <w:rFonts w:hint="default"/>
      </w:rPr>
    </w:lvl>
  </w:abstractNum>
  <w:abstractNum w:abstractNumId="16" w15:restartNumberingAfterBreak="0">
    <w:nsid w:val="274F36AB"/>
    <w:multiLevelType w:val="hybridMultilevel"/>
    <w:tmpl w:val="11DC6D12"/>
    <w:lvl w:ilvl="0" w:tplc="ACD6179C">
      <w:start w:val="1"/>
      <w:numFmt w:val="lowerLetter"/>
      <w:lvlText w:val="(%1)"/>
      <w:lvlJc w:val="left"/>
      <w:pPr>
        <w:ind w:hanging="440"/>
      </w:pPr>
      <w:rPr>
        <w:rFonts w:ascii="Times New Roman" w:eastAsia="Times New Roman" w:hAnsi="Times New Roman" w:hint="default"/>
        <w:color w:val="262626"/>
        <w:w w:val="99"/>
        <w:sz w:val="24"/>
        <w:szCs w:val="24"/>
      </w:rPr>
    </w:lvl>
    <w:lvl w:ilvl="1" w:tplc="3118B41C">
      <w:start w:val="1"/>
      <w:numFmt w:val="lowerRoman"/>
      <w:lvlText w:val="(%2)"/>
      <w:lvlJc w:val="left"/>
      <w:pPr>
        <w:ind w:hanging="520"/>
      </w:pPr>
      <w:rPr>
        <w:rFonts w:ascii="Times New Roman" w:eastAsia="Times New Roman" w:hAnsi="Times New Roman" w:hint="default"/>
        <w:color w:val="383838"/>
        <w:spacing w:val="-3"/>
        <w:w w:val="91"/>
        <w:sz w:val="24"/>
        <w:szCs w:val="24"/>
      </w:rPr>
    </w:lvl>
    <w:lvl w:ilvl="2" w:tplc="05C475A6">
      <w:start w:val="1"/>
      <w:numFmt w:val="bullet"/>
      <w:lvlText w:val="•"/>
      <w:lvlJc w:val="left"/>
      <w:rPr>
        <w:rFonts w:hint="default"/>
      </w:rPr>
    </w:lvl>
    <w:lvl w:ilvl="3" w:tplc="FA9A7DFA">
      <w:start w:val="1"/>
      <w:numFmt w:val="bullet"/>
      <w:lvlText w:val="•"/>
      <w:lvlJc w:val="left"/>
      <w:rPr>
        <w:rFonts w:hint="default"/>
      </w:rPr>
    </w:lvl>
    <w:lvl w:ilvl="4" w:tplc="5BE6FB04">
      <w:start w:val="1"/>
      <w:numFmt w:val="bullet"/>
      <w:lvlText w:val="•"/>
      <w:lvlJc w:val="left"/>
      <w:rPr>
        <w:rFonts w:hint="default"/>
      </w:rPr>
    </w:lvl>
    <w:lvl w:ilvl="5" w:tplc="6F5210C2">
      <w:start w:val="1"/>
      <w:numFmt w:val="bullet"/>
      <w:lvlText w:val="•"/>
      <w:lvlJc w:val="left"/>
      <w:rPr>
        <w:rFonts w:hint="default"/>
      </w:rPr>
    </w:lvl>
    <w:lvl w:ilvl="6" w:tplc="61D6D600">
      <w:start w:val="1"/>
      <w:numFmt w:val="bullet"/>
      <w:lvlText w:val="•"/>
      <w:lvlJc w:val="left"/>
      <w:rPr>
        <w:rFonts w:hint="default"/>
      </w:rPr>
    </w:lvl>
    <w:lvl w:ilvl="7" w:tplc="4120FDE8">
      <w:start w:val="1"/>
      <w:numFmt w:val="bullet"/>
      <w:lvlText w:val="•"/>
      <w:lvlJc w:val="left"/>
      <w:rPr>
        <w:rFonts w:hint="default"/>
      </w:rPr>
    </w:lvl>
    <w:lvl w:ilvl="8" w:tplc="572EEC0A">
      <w:start w:val="1"/>
      <w:numFmt w:val="bullet"/>
      <w:lvlText w:val="•"/>
      <w:lvlJc w:val="left"/>
      <w:rPr>
        <w:rFonts w:hint="default"/>
      </w:rPr>
    </w:lvl>
  </w:abstractNum>
  <w:abstractNum w:abstractNumId="17" w15:restartNumberingAfterBreak="0">
    <w:nsid w:val="29380490"/>
    <w:multiLevelType w:val="hybridMultilevel"/>
    <w:tmpl w:val="51ACC35A"/>
    <w:lvl w:ilvl="0" w:tplc="D4846B36">
      <w:start w:val="1"/>
      <w:numFmt w:val="lowerLetter"/>
      <w:lvlText w:val="(%1)"/>
      <w:lvlJc w:val="left"/>
      <w:pPr>
        <w:ind w:hanging="439"/>
      </w:pPr>
      <w:rPr>
        <w:rFonts w:ascii="Times New Roman" w:eastAsia="Times New Roman" w:hAnsi="Times New Roman" w:hint="default"/>
        <w:color w:val="2F2F2F"/>
        <w:w w:val="108"/>
        <w:sz w:val="22"/>
        <w:szCs w:val="22"/>
      </w:rPr>
    </w:lvl>
    <w:lvl w:ilvl="1" w:tplc="7F6CC05E">
      <w:start w:val="1"/>
      <w:numFmt w:val="bullet"/>
      <w:lvlText w:val="•"/>
      <w:lvlJc w:val="left"/>
      <w:rPr>
        <w:rFonts w:hint="default"/>
      </w:rPr>
    </w:lvl>
    <w:lvl w:ilvl="2" w:tplc="565A28FC">
      <w:start w:val="1"/>
      <w:numFmt w:val="bullet"/>
      <w:lvlText w:val="•"/>
      <w:lvlJc w:val="left"/>
      <w:rPr>
        <w:rFonts w:hint="default"/>
      </w:rPr>
    </w:lvl>
    <w:lvl w:ilvl="3" w:tplc="D0EA180A">
      <w:start w:val="1"/>
      <w:numFmt w:val="bullet"/>
      <w:lvlText w:val="•"/>
      <w:lvlJc w:val="left"/>
      <w:rPr>
        <w:rFonts w:hint="default"/>
      </w:rPr>
    </w:lvl>
    <w:lvl w:ilvl="4" w:tplc="A3B83B80">
      <w:start w:val="1"/>
      <w:numFmt w:val="bullet"/>
      <w:lvlText w:val="•"/>
      <w:lvlJc w:val="left"/>
      <w:rPr>
        <w:rFonts w:hint="default"/>
      </w:rPr>
    </w:lvl>
    <w:lvl w:ilvl="5" w:tplc="184C85E4">
      <w:start w:val="1"/>
      <w:numFmt w:val="bullet"/>
      <w:lvlText w:val="•"/>
      <w:lvlJc w:val="left"/>
      <w:rPr>
        <w:rFonts w:hint="default"/>
      </w:rPr>
    </w:lvl>
    <w:lvl w:ilvl="6" w:tplc="EC6687DA">
      <w:start w:val="1"/>
      <w:numFmt w:val="bullet"/>
      <w:lvlText w:val="•"/>
      <w:lvlJc w:val="left"/>
      <w:rPr>
        <w:rFonts w:hint="default"/>
      </w:rPr>
    </w:lvl>
    <w:lvl w:ilvl="7" w:tplc="4F26CE28">
      <w:start w:val="1"/>
      <w:numFmt w:val="bullet"/>
      <w:lvlText w:val="•"/>
      <w:lvlJc w:val="left"/>
      <w:rPr>
        <w:rFonts w:hint="default"/>
      </w:rPr>
    </w:lvl>
    <w:lvl w:ilvl="8" w:tplc="52D63EAA">
      <w:start w:val="1"/>
      <w:numFmt w:val="bullet"/>
      <w:lvlText w:val="•"/>
      <w:lvlJc w:val="left"/>
      <w:rPr>
        <w:rFonts w:hint="default"/>
      </w:rPr>
    </w:lvl>
  </w:abstractNum>
  <w:abstractNum w:abstractNumId="18" w15:restartNumberingAfterBreak="0">
    <w:nsid w:val="30C77978"/>
    <w:multiLevelType w:val="hybridMultilevel"/>
    <w:tmpl w:val="A8045692"/>
    <w:lvl w:ilvl="0" w:tplc="93E2C594">
      <w:start w:val="7"/>
      <w:numFmt w:val="decimal"/>
      <w:lvlText w:val="(%1)"/>
      <w:lvlJc w:val="left"/>
      <w:pPr>
        <w:ind w:hanging="432"/>
      </w:pPr>
      <w:rPr>
        <w:rFonts w:ascii="Times New Roman" w:eastAsia="Times New Roman" w:hAnsi="Times New Roman" w:hint="default"/>
        <w:sz w:val="23"/>
        <w:szCs w:val="23"/>
      </w:rPr>
    </w:lvl>
    <w:lvl w:ilvl="1" w:tplc="48F8D490">
      <w:start w:val="1"/>
      <w:numFmt w:val="lowerLetter"/>
      <w:lvlText w:val="(%2)"/>
      <w:lvlJc w:val="left"/>
      <w:pPr>
        <w:ind w:hanging="437"/>
      </w:pPr>
      <w:rPr>
        <w:rFonts w:ascii="Times New Roman" w:eastAsia="Times New Roman" w:hAnsi="Times New Roman" w:hint="default"/>
        <w:sz w:val="23"/>
        <w:szCs w:val="23"/>
      </w:rPr>
    </w:lvl>
    <w:lvl w:ilvl="2" w:tplc="15C8150C">
      <w:start w:val="1"/>
      <w:numFmt w:val="bullet"/>
      <w:lvlText w:val="•"/>
      <w:lvlJc w:val="left"/>
      <w:rPr>
        <w:rFonts w:hint="default"/>
      </w:rPr>
    </w:lvl>
    <w:lvl w:ilvl="3" w:tplc="B3B60166">
      <w:start w:val="1"/>
      <w:numFmt w:val="bullet"/>
      <w:lvlText w:val="•"/>
      <w:lvlJc w:val="left"/>
      <w:rPr>
        <w:rFonts w:hint="default"/>
      </w:rPr>
    </w:lvl>
    <w:lvl w:ilvl="4" w:tplc="08969D6C">
      <w:start w:val="1"/>
      <w:numFmt w:val="bullet"/>
      <w:lvlText w:val="•"/>
      <w:lvlJc w:val="left"/>
      <w:rPr>
        <w:rFonts w:hint="default"/>
      </w:rPr>
    </w:lvl>
    <w:lvl w:ilvl="5" w:tplc="D94255AC">
      <w:start w:val="1"/>
      <w:numFmt w:val="bullet"/>
      <w:lvlText w:val="•"/>
      <w:lvlJc w:val="left"/>
      <w:rPr>
        <w:rFonts w:hint="default"/>
      </w:rPr>
    </w:lvl>
    <w:lvl w:ilvl="6" w:tplc="1E1A0C64">
      <w:start w:val="1"/>
      <w:numFmt w:val="bullet"/>
      <w:lvlText w:val="•"/>
      <w:lvlJc w:val="left"/>
      <w:rPr>
        <w:rFonts w:hint="default"/>
      </w:rPr>
    </w:lvl>
    <w:lvl w:ilvl="7" w:tplc="A93E41EC">
      <w:start w:val="1"/>
      <w:numFmt w:val="bullet"/>
      <w:lvlText w:val="•"/>
      <w:lvlJc w:val="left"/>
      <w:rPr>
        <w:rFonts w:hint="default"/>
      </w:rPr>
    </w:lvl>
    <w:lvl w:ilvl="8" w:tplc="777658C4">
      <w:start w:val="1"/>
      <w:numFmt w:val="bullet"/>
      <w:lvlText w:val="•"/>
      <w:lvlJc w:val="left"/>
      <w:rPr>
        <w:rFonts w:hint="default"/>
      </w:rPr>
    </w:lvl>
  </w:abstractNum>
  <w:abstractNum w:abstractNumId="19" w15:restartNumberingAfterBreak="0">
    <w:nsid w:val="36B461B5"/>
    <w:multiLevelType w:val="hybridMultilevel"/>
    <w:tmpl w:val="43FC8DBE"/>
    <w:lvl w:ilvl="0" w:tplc="472E113E">
      <w:start w:val="24"/>
      <w:numFmt w:val="decimal"/>
      <w:lvlText w:val="%1."/>
      <w:lvlJc w:val="left"/>
      <w:pPr>
        <w:ind w:hanging="450"/>
        <w:jc w:val="right"/>
      </w:pPr>
      <w:rPr>
        <w:rFonts w:ascii="Times New Roman" w:eastAsia="Times New Roman" w:hAnsi="Times New Roman" w:hint="default"/>
        <w:color w:val="0F0F0F"/>
        <w:w w:val="107"/>
        <w:sz w:val="23"/>
        <w:szCs w:val="23"/>
      </w:rPr>
    </w:lvl>
    <w:lvl w:ilvl="1" w:tplc="F6908B4E">
      <w:start w:val="1"/>
      <w:numFmt w:val="bullet"/>
      <w:lvlText w:val="•"/>
      <w:lvlJc w:val="left"/>
      <w:rPr>
        <w:rFonts w:hint="default"/>
      </w:rPr>
    </w:lvl>
    <w:lvl w:ilvl="2" w:tplc="9EA84030">
      <w:start w:val="1"/>
      <w:numFmt w:val="bullet"/>
      <w:lvlText w:val="•"/>
      <w:lvlJc w:val="left"/>
      <w:rPr>
        <w:rFonts w:hint="default"/>
      </w:rPr>
    </w:lvl>
    <w:lvl w:ilvl="3" w:tplc="E0AE1D22">
      <w:start w:val="1"/>
      <w:numFmt w:val="bullet"/>
      <w:lvlText w:val="•"/>
      <w:lvlJc w:val="left"/>
      <w:rPr>
        <w:rFonts w:hint="default"/>
      </w:rPr>
    </w:lvl>
    <w:lvl w:ilvl="4" w:tplc="16F2AC1A">
      <w:start w:val="1"/>
      <w:numFmt w:val="bullet"/>
      <w:lvlText w:val="•"/>
      <w:lvlJc w:val="left"/>
      <w:rPr>
        <w:rFonts w:hint="default"/>
      </w:rPr>
    </w:lvl>
    <w:lvl w:ilvl="5" w:tplc="D32A8356">
      <w:start w:val="1"/>
      <w:numFmt w:val="bullet"/>
      <w:lvlText w:val="•"/>
      <w:lvlJc w:val="left"/>
      <w:rPr>
        <w:rFonts w:hint="default"/>
      </w:rPr>
    </w:lvl>
    <w:lvl w:ilvl="6" w:tplc="E99207B4">
      <w:start w:val="1"/>
      <w:numFmt w:val="bullet"/>
      <w:lvlText w:val="•"/>
      <w:lvlJc w:val="left"/>
      <w:rPr>
        <w:rFonts w:hint="default"/>
      </w:rPr>
    </w:lvl>
    <w:lvl w:ilvl="7" w:tplc="0700F614">
      <w:start w:val="1"/>
      <w:numFmt w:val="bullet"/>
      <w:lvlText w:val="•"/>
      <w:lvlJc w:val="left"/>
      <w:rPr>
        <w:rFonts w:hint="default"/>
      </w:rPr>
    </w:lvl>
    <w:lvl w:ilvl="8" w:tplc="F32C9078">
      <w:start w:val="1"/>
      <w:numFmt w:val="bullet"/>
      <w:lvlText w:val="•"/>
      <w:lvlJc w:val="left"/>
      <w:rPr>
        <w:rFonts w:hint="default"/>
      </w:rPr>
    </w:lvl>
  </w:abstractNum>
  <w:abstractNum w:abstractNumId="20" w15:restartNumberingAfterBreak="0">
    <w:nsid w:val="3B114482"/>
    <w:multiLevelType w:val="hybridMultilevel"/>
    <w:tmpl w:val="F080FA64"/>
    <w:lvl w:ilvl="0" w:tplc="7DF47D5A">
      <w:start w:val="1"/>
      <w:numFmt w:val="lowerLetter"/>
      <w:lvlText w:val="(%1)"/>
      <w:lvlJc w:val="left"/>
      <w:pPr>
        <w:ind w:hanging="441"/>
      </w:pPr>
      <w:rPr>
        <w:rFonts w:ascii="Times New Roman" w:eastAsia="Times New Roman" w:hAnsi="Times New Roman" w:hint="default"/>
        <w:w w:val="99"/>
        <w:sz w:val="23"/>
        <w:szCs w:val="23"/>
      </w:rPr>
    </w:lvl>
    <w:lvl w:ilvl="1" w:tplc="69488B76">
      <w:start w:val="1"/>
      <w:numFmt w:val="bullet"/>
      <w:lvlText w:val="•"/>
      <w:lvlJc w:val="left"/>
      <w:rPr>
        <w:rFonts w:hint="default"/>
      </w:rPr>
    </w:lvl>
    <w:lvl w:ilvl="2" w:tplc="B1FE10F4">
      <w:start w:val="1"/>
      <w:numFmt w:val="bullet"/>
      <w:lvlText w:val="•"/>
      <w:lvlJc w:val="left"/>
      <w:rPr>
        <w:rFonts w:hint="default"/>
      </w:rPr>
    </w:lvl>
    <w:lvl w:ilvl="3" w:tplc="A212F90C">
      <w:start w:val="1"/>
      <w:numFmt w:val="bullet"/>
      <w:lvlText w:val="•"/>
      <w:lvlJc w:val="left"/>
      <w:rPr>
        <w:rFonts w:hint="default"/>
      </w:rPr>
    </w:lvl>
    <w:lvl w:ilvl="4" w:tplc="DCC62E1A">
      <w:start w:val="1"/>
      <w:numFmt w:val="bullet"/>
      <w:lvlText w:val="•"/>
      <w:lvlJc w:val="left"/>
      <w:rPr>
        <w:rFonts w:hint="default"/>
      </w:rPr>
    </w:lvl>
    <w:lvl w:ilvl="5" w:tplc="276CBFA8">
      <w:start w:val="1"/>
      <w:numFmt w:val="bullet"/>
      <w:lvlText w:val="•"/>
      <w:lvlJc w:val="left"/>
      <w:rPr>
        <w:rFonts w:hint="default"/>
      </w:rPr>
    </w:lvl>
    <w:lvl w:ilvl="6" w:tplc="32229B54">
      <w:start w:val="1"/>
      <w:numFmt w:val="bullet"/>
      <w:lvlText w:val="•"/>
      <w:lvlJc w:val="left"/>
      <w:rPr>
        <w:rFonts w:hint="default"/>
      </w:rPr>
    </w:lvl>
    <w:lvl w:ilvl="7" w:tplc="887A1BCE">
      <w:start w:val="1"/>
      <w:numFmt w:val="bullet"/>
      <w:lvlText w:val="•"/>
      <w:lvlJc w:val="left"/>
      <w:rPr>
        <w:rFonts w:hint="default"/>
      </w:rPr>
    </w:lvl>
    <w:lvl w:ilvl="8" w:tplc="2876910C">
      <w:start w:val="1"/>
      <w:numFmt w:val="bullet"/>
      <w:lvlText w:val="•"/>
      <w:lvlJc w:val="left"/>
      <w:rPr>
        <w:rFonts w:hint="default"/>
      </w:rPr>
    </w:lvl>
  </w:abstractNum>
  <w:abstractNum w:abstractNumId="21"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3DF233A3"/>
    <w:multiLevelType w:val="hybridMultilevel"/>
    <w:tmpl w:val="570007F2"/>
    <w:lvl w:ilvl="0" w:tplc="2C2296D6">
      <w:start w:val="2"/>
      <w:numFmt w:val="decimal"/>
      <w:lvlText w:val="(%1)"/>
      <w:lvlJc w:val="left"/>
      <w:pPr>
        <w:ind w:hanging="440"/>
      </w:pPr>
      <w:rPr>
        <w:rFonts w:ascii="Times New Roman" w:eastAsia="Times New Roman" w:hAnsi="Times New Roman" w:hint="default"/>
        <w:color w:val="1F1F1F"/>
        <w:w w:val="111"/>
        <w:sz w:val="22"/>
        <w:szCs w:val="22"/>
      </w:rPr>
    </w:lvl>
    <w:lvl w:ilvl="1" w:tplc="22BE534A">
      <w:start w:val="1"/>
      <w:numFmt w:val="lowerLetter"/>
      <w:lvlText w:val="(%2)"/>
      <w:lvlJc w:val="left"/>
      <w:pPr>
        <w:ind w:hanging="440"/>
      </w:pPr>
      <w:rPr>
        <w:rFonts w:ascii="Times New Roman" w:eastAsia="Times New Roman" w:hAnsi="Times New Roman" w:hint="default"/>
        <w:color w:val="313131"/>
        <w:w w:val="104"/>
        <w:sz w:val="23"/>
        <w:szCs w:val="23"/>
      </w:rPr>
    </w:lvl>
    <w:lvl w:ilvl="2" w:tplc="D492A67E">
      <w:start w:val="1"/>
      <w:numFmt w:val="bullet"/>
      <w:lvlText w:val="•"/>
      <w:lvlJc w:val="left"/>
      <w:rPr>
        <w:rFonts w:hint="default"/>
      </w:rPr>
    </w:lvl>
    <w:lvl w:ilvl="3" w:tplc="A8D6C510">
      <w:start w:val="1"/>
      <w:numFmt w:val="bullet"/>
      <w:lvlText w:val="•"/>
      <w:lvlJc w:val="left"/>
      <w:rPr>
        <w:rFonts w:hint="default"/>
      </w:rPr>
    </w:lvl>
    <w:lvl w:ilvl="4" w:tplc="80EC44E0">
      <w:start w:val="1"/>
      <w:numFmt w:val="bullet"/>
      <w:lvlText w:val="•"/>
      <w:lvlJc w:val="left"/>
      <w:rPr>
        <w:rFonts w:hint="default"/>
      </w:rPr>
    </w:lvl>
    <w:lvl w:ilvl="5" w:tplc="DBE8CC32">
      <w:start w:val="1"/>
      <w:numFmt w:val="bullet"/>
      <w:lvlText w:val="•"/>
      <w:lvlJc w:val="left"/>
      <w:rPr>
        <w:rFonts w:hint="default"/>
      </w:rPr>
    </w:lvl>
    <w:lvl w:ilvl="6" w:tplc="320C7574">
      <w:start w:val="1"/>
      <w:numFmt w:val="bullet"/>
      <w:lvlText w:val="•"/>
      <w:lvlJc w:val="left"/>
      <w:rPr>
        <w:rFonts w:hint="default"/>
      </w:rPr>
    </w:lvl>
    <w:lvl w:ilvl="7" w:tplc="727ECF08">
      <w:start w:val="1"/>
      <w:numFmt w:val="bullet"/>
      <w:lvlText w:val="•"/>
      <w:lvlJc w:val="left"/>
      <w:rPr>
        <w:rFonts w:hint="default"/>
      </w:rPr>
    </w:lvl>
    <w:lvl w:ilvl="8" w:tplc="1742C484">
      <w:start w:val="1"/>
      <w:numFmt w:val="bullet"/>
      <w:lvlText w:val="•"/>
      <w:lvlJc w:val="left"/>
      <w:rPr>
        <w:rFonts w:hint="default"/>
      </w:rPr>
    </w:lvl>
  </w:abstractNum>
  <w:abstractNum w:abstractNumId="23" w15:restartNumberingAfterBreak="0">
    <w:nsid w:val="3F4F7DD5"/>
    <w:multiLevelType w:val="hybridMultilevel"/>
    <w:tmpl w:val="43D6EF48"/>
    <w:lvl w:ilvl="0" w:tplc="1B54CD00">
      <w:start w:val="1"/>
      <w:numFmt w:val="lowerLetter"/>
      <w:lvlText w:val="(%1)"/>
      <w:lvlJc w:val="left"/>
      <w:pPr>
        <w:ind w:hanging="442"/>
      </w:pPr>
      <w:rPr>
        <w:rFonts w:ascii="Times New Roman" w:eastAsia="Times New Roman" w:hAnsi="Times New Roman" w:hint="default"/>
        <w:w w:val="102"/>
        <w:sz w:val="23"/>
        <w:szCs w:val="23"/>
      </w:rPr>
    </w:lvl>
    <w:lvl w:ilvl="1" w:tplc="146CC1AA">
      <w:start w:val="1"/>
      <w:numFmt w:val="bullet"/>
      <w:lvlText w:val="•"/>
      <w:lvlJc w:val="left"/>
      <w:rPr>
        <w:rFonts w:hint="default"/>
      </w:rPr>
    </w:lvl>
    <w:lvl w:ilvl="2" w:tplc="2D50AE32">
      <w:start w:val="1"/>
      <w:numFmt w:val="bullet"/>
      <w:lvlText w:val="•"/>
      <w:lvlJc w:val="left"/>
      <w:rPr>
        <w:rFonts w:hint="default"/>
      </w:rPr>
    </w:lvl>
    <w:lvl w:ilvl="3" w:tplc="3D6E18EE">
      <w:start w:val="1"/>
      <w:numFmt w:val="bullet"/>
      <w:lvlText w:val="•"/>
      <w:lvlJc w:val="left"/>
      <w:rPr>
        <w:rFonts w:hint="default"/>
      </w:rPr>
    </w:lvl>
    <w:lvl w:ilvl="4" w:tplc="A238E6A4">
      <w:start w:val="1"/>
      <w:numFmt w:val="bullet"/>
      <w:lvlText w:val="•"/>
      <w:lvlJc w:val="left"/>
      <w:rPr>
        <w:rFonts w:hint="default"/>
      </w:rPr>
    </w:lvl>
    <w:lvl w:ilvl="5" w:tplc="D18EB738">
      <w:start w:val="1"/>
      <w:numFmt w:val="bullet"/>
      <w:lvlText w:val="•"/>
      <w:lvlJc w:val="left"/>
      <w:rPr>
        <w:rFonts w:hint="default"/>
      </w:rPr>
    </w:lvl>
    <w:lvl w:ilvl="6" w:tplc="61624D3C">
      <w:start w:val="1"/>
      <w:numFmt w:val="bullet"/>
      <w:lvlText w:val="•"/>
      <w:lvlJc w:val="left"/>
      <w:rPr>
        <w:rFonts w:hint="default"/>
      </w:rPr>
    </w:lvl>
    <w:lvl w:ilvl="7" w:tplc="81CA892C">
      <w:start w:val="1"/>
      <w:numFmt w:val="bullet"/>
      <w:lvlText w:val="•"/>
      <w:lvlJc w:val="left"/>
      <w:rPr>
        <w:rFonts w:hint="default"/>
      </w:rPr>
    </w:lvl>
    <w:lvl w:ilvl="8" w:tplc="CAE40C2A">
      <w:start w:val="1"/>
      <w:numFmt w:val="bullet"/>
      <w:lvlText w:val="•"/>
      <w:lvlJc w:val="left"/>
      <w:rPr>
        <w:rFonts w:hint="default"/>
      </w:rPr>
    </w:lvl>
  </w:abstractNum>
  <w:abstractNum w:abstractNumId="24" w15:restartNumberingAfterBreak="0">
    <w:nsid w:val="478210A0"/>
    <w:multiLevelType w:val="hybridMultilevel"/>
    <w:tmpl w:val="CB60C21E"/>
    <w:lvl w:ilvl="0" w:tplc="9190CF7E">
      <w:start w:val="1"/>
      <w:numFmt w:val="lowerLetter"/>
      <w:lvlText w:val="(%1)"/>
      <w:lvlJc w:val="left"/>
      <w:pPr>
        <w:ind w:hanging="449"/>
      </w:pPr>
      <w:rPr>
        <w:rFonts w:ascii="Times New Roman" w:eastAsia="Times New Roman" w:hAnsi="Times New Roman" w:hint="default"/>
        <w:color w:val="464646"/>
        <w:w w:val="104"/>
        <w:sz w:val="23"/>
        <w:szCs w:val="23"/>
      </w:rPr>
    </w:lvl>
    <w:lvl w:ilvl="1" w:tplc="CF2A323A">
      <w:start w:val="1"/>
      <w:numFmt w:val="bullet"/>
      <w:lvlText w:val="•"/>
      <w:lvlJc w:val="left"/>
      <w:rPr>
        <w:rFonts w:hint="default"/>
      </w:rPr>
    </w:lvl>
    <w:lvl w:ilvl="2" w:tplc="37BC9F5A">
      <w:start w:val="1"/>
      <w:numFmt w:val="bullet"/>
      <w:lvlText w:val="•"/>
      <w:lvlJc w:val="left"/>
      <w:rPr>
        <w:rFonts w:hint="default"/>
      </w:rPr>
    </w:lvl>
    <w:lvl w:ilvl="3" w:tplc="DE9A786C">
      <w:start w:val="1"/>
      <w:numFmt w:val="bullet"/>
      <w:lvlText w:val="•"/>
      <w:lvlJc w:val="left"/>
      <w:rPr>
        <w:rFonts w:hint="default"/>
      </w:rPr>
    </w:lvl>
    <w:lvl w:ilvl="4" w:tplc="3C141C6E">
      <w:start w:val="1"/>
      <w:numFmt w:val="bullet"/>
      <w:lvlText w:val="•"/>
      <w:lvlJc w:val="left"/>
      <w:rPr>
        <w:rFonts w:hint="default"/>
      </w:rPr>
    </w:lvl>
    <w:lvl w:ilvl="5" w:tplc="0728E358">
      <w:start w:val="1"/>
      <w:numFmt w:val="bullet"/>
      <w:lvlText w:val="•"/>
      <w:lvlJc w:val="left"/>
      <w:rPr>
        <w:rFonts w:hint="default"/>
      </w:rPr>
    </w:lvl>
    <w:lvl w:ilvl="6" w:tplc="6900C002">
      <w:start w:val="1"/>
      <w:numFmt w:val="bullet"/>
      <w:lvlText w:val="•"/>
      <w:lvlJc w:val="left"/>
      <w:rPr>
        <w:rFonts w:hint="default"/>
      </w:rPr>
    </w:lvl>
    <w:lvl w:ilvl="7" w:tplc="B90C8404">
      <w:start w:val="1"/>
      <w:numFmt w:val="bullet"/>
      <w:lvlText w:val="•"/>
      <w:lvlJc w:val="left"/>
      <w:rPr>
        <w:rFonts w:hint="default"/>
      </w:rPr>
    </w:lvl>
    <w:lvl w:ilvl="8" w:tplc="FD703702">
      <w:start w:val="1"/>
      <w:numFmt w:val="bullet"/>
      <w:lvlText w:val="•"/>
      <w:lvlJc w:val="left"/>
      <w:rPr>
        <w:rFonts w:hint="default"/>
      </w:rPr>
    </w:lvl>
  </w:abstractNum>
  <w:abstractNum w:abstractNumId="25" w15:restartNumberingAfterBreak="0">
    <w:nsid w:val="47A01579"/>
    <w:multiLevelType w:val="hybridMultilevel"/>
    <w:tmpl w:val="DDFCC3AE"/>
    <w:lvl w:ilvl="0" w:tplc="F7CAA1E8">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492E3962"/>
    <w:multiLevelType w:val="hybridMultilevel"/>
    <w:tmpl w:val="22A8E810"/>
    <w:lvl w:ilvl="0" w:tplc="4536819C">
      <w:start w:val="2"/>
      <w:numFmt w:val="decimal"/>
      <w:lvlText w:val="(%1)"/>
      <w:lvlJc w:val="left"/>
      <w:pPr>
        <w:ind w:hanging="439"/>
      </w:pPr>
      <w:rPr>
        <w:rFonts w:ascii="Times New Roman" w:eastAsia="Times New Roman" w:hAnsi="Times New Roman" w:hint="default"/>
        <w:color w:val="424242"/>
        <w:w w:val="107"/>
        <w:sz w:val="22"/>
        <w:szCs w:val="22"/>
      </w:rPr>
    </w:lvl>
    <w:lvl w:ilvl="1" w:tplc="AFCEF224">
      <w:start w:val="2"/>
      <w:numFmt w:val="decimal"/>
      <w:lvlText w:val="(%2)"/>
      <w:lvlJc w:val="left"/>
      <w:pPr>
        <w:ind w:hanging="439"/>
      </w:pPr>
      <w:rPr>
        <w:rFonts w:ascii="Times New Roman" w:eastAsia="Times New Roman" w:hAnsi="Times New Roman" w:hint="default"/>
        <w:color w:val="424242"/>
        <w:w w:val="102"/>
        <w:sz w:val="23"/>
        <w:szCs w:val="23"/>
      </w:rPr>
    </w:lvl>
    <w:lvl w:ilvl="2" w:tplc="D3782CF0">
      <w:start w:val="1"/>
      <w:numFmt w:val="lowerLetter"/>
      <w:lvlText w:val="(%3)"/>
      <w:lvlJc w:val="left"/>
      <w:pPr>
        <w:ind w:hanging="439"/>
      </w:pPr>
      <w:rPr>
        <w:rFonts w:ascii="Times New Roman" w:eastAsia="Times New Roman" w:hAnsi="Times New Roman" w:hint="default"/>
        <w:color w:val="424242"/>
        <w:w w:val="103"/>
        <w:sz w:val="23"/>
        <w:szCs w:val="23"/>
      </w:rPr>
    </w:lvl>
    <w:lvl w:ilvl="3" w:tplc="6DD886CC">
      <w:start w:val="1"/>
      <w:numFmt w:val="bullet"/>
      <w:lvlText w:val="•"/>
      <w:lvlJc w:val="left"/>
      <w:rPr>
        <w:rFonts w:hint="default"/>
      </w:rPr>
    </w:lvl>
    <w:lvl w:ilvl="4" w:tplc="CC429C76">
      <w:start w:val="1"/>
      <w:numFmt w:val="bullet"/>
      <w:lvlText w:val="•"/>
      <w:lvlJc w:val="left"/>
      <w:rPr>
        <w:rFonts w:hint="default"/>
      </w:rPr>
    </w:lvl>
    <w:lvl w:ilvl="5" w:tplc="E3388BB8">
      <w:start w:val="1"/>
      <w:numFmt w:val="bullet"/>
      <w:lvlText w:val="•"/>
      <w:lvlJc w:val="left"/>
      <w:rPr>
        <w:rFonts w:hint="default"/>
      </w:rPr>
    </w:lvl>
    <w:lvl w:ilvl="6" w:tplc="A4A82EBE">
      <w:start w:val="1"/>
      <w:numFmt w:val="bullet"/>
      <w:lvlText w:val="•"/>
      <w:lvlJc w:val="left"/>
      <w:rPr>
        <w:rFonts w:hint="default"/>
      </w:rPr>
    </w:lvl>
    <w:lvl w:ilvl="7" w:tplc="766C66F0">
      <w:start w:val="1"/>
      <w:numFmt w:val="bullet"/>
      <w:lvlText w:val="•"/>
      <w:lvlJc w:val="left"/>
      <w:rPr>
        <w:rFonts w:hint="default"/>
      </w:rPr>
    </w:lvl>
    <w:lvl w:ilvl="8" w:tplc="5E72C4D8">
      <w:start w:val="1"/>
      <w:numFmt w:val="bullet"/>
      <w:lvlText w:val="•"/>
      <w:lvlJc w:val="left"/>
      <w:rPr>
        <w:rFonts w:hint="default"/>
      </w:rPr>
    </w:lvl>
  </w:abstractNum>
  <w:abstractNum w:abstractNumId="27" w15:restartNumberingAfterBreak="0">
    <w:nsid w:val="4AAB4336"/>
    <w:multiLevelType w:val="hybridMultilevel"/>
    <w:tmpl w:val="7D50F16C"/>
    <w:lvl w:ilvl="0" w:tplc="577A6070">
      <w:start w:val="1"/>
      <w:numFmt w:val="lowerLetter"/>
      <w:lvlText w:val="(%1)"/>
      <w:lvlJc w:val="left"/>
      <w:pPr>
        <w:ind w:hanging="431"/>
      </w:pPr>
      <w:rPr>
        <w:rFonts w:ascii="Times New Roman" w:eastAsia="Times New Roman" w:hAnsi="Times New Roman" w:hint="default"/>
        <w:w w:val="104"/>
        <w:sz w:val="22"/>
        <w:szCs w:val="22"/>
      </w:rPr>
    </w:lvl>
    <w:lvl w:ilvl="1" w:tplc="1AA48604">
      <w:start w:val="1"/>
      <w:numFmt w:val="bullet"/>
      <w:lvlText w:val="•"/>
      <w:lvlJc w:val="left"/>
      <w:rPr>
        <w:rFonts w:hint="default"/>
      </w:rPr>
    </w:lvl>
    <w:lvl w:ilvl="2" w:tplc="B470C530">
      <w:start w:val="1"/>
      <w:numFmt w:val="bullet"/>
      <w:lvlText w:val="•"/>
      <w:lvlJc w:val="left"/>
      <w:rPr>
        <w:rFonts w:hint="default"/>
      </w:rPr>
    </w:lvl>
    <w:lvl w:ilvl="3" w:tplc="77AA51D0">
      <w:start w:val="1"/>
      <w:numFmt w:val="bullet"/>
      <w:lvlText w:val="•"/>
      <w:lvlJc w:val="left"/>
      <w:rPr>
        <w:rFonts w:hint="default"/>
      </w:rPr>
    </w:lvl>
    <w:lvl w:ilvl="4" w:tplc="1D606902">
      <w:start w:val="1"/>
      <w:numFmt w:val="bullet"/>
      <w:lvlText w:val="•"/>
      <w:lvlJc w:val="left"/>
      <w:rPr>
        <w:rFonts w:hint="default"/>
      </w:rPr>
    </w:lvl>
    <w:lvl w:ilvl="5" w:tplc="CD327BBA">
      <w:start w:val="1"/>
      <w:numFmt w:val="bullet"/>
      <w:lvlText w:val="•"/>
      <w:lvlJc w:val="left"/>
      <w:rPr>
        <w:rFonts w:hint="default"/>
      </w:rPr>
    </w:lvl>
    <w:lvl w:ilvl="6" w:tplc="143EE374">
      <w:start w:val="1"/>
      <w:numFmt w:val="bullet"/>
      <w:lvlText w:val="•"/>
      <w:lvlJc w:val="left"/>
      <w:rPr>
        <w:rFonts w:hint="default"/>
      </w:rPr>
    </w:lvl>
    <w:lvl w:ilvl="7" w:tplc="5E6A6922">
      <w:start w:val="1"/>
      <w:numFmt w:val="bullet"/>
      <w:lvlText w:val="•"/>
      <w:lvlJc w:val="left"/>
      <w:rPr>
        <w:rFonts w:hint="default"/>
      </w:rPr>
    </w:lvl>
    <w:lvl w:ilvl="8" w:tplc="9D485C10">
      <w:start w:val="1"/>
      <w:numFmt w:val="bullet"/>
      <w:lvlText w:val="•"/>
      <w:lvlJc w:val="left"/>
      <w:rPr>
        <w:rFonts w:hint="default"/>
      </w:rPr>
    </w:lvl>
  </w:abstractNum>
  <w:abstractNum w:abstractNumId="28" w15:restartNumberingAfterBreak="0">
    <w:nsid w:val="4DCC5D40"/>
    <w:multiLevelType w:val="hybridMultilevel"/>
    <w:tmpl w:val="6794F406"/>
    <w:lvl w:ilvl="0" w:tplc="2C5ABFE6">
      <w:start w:val="2"/>
      <w:numFmt w:val="decimal"/>
      <w:lvlText w:val="(%1)"/>
      <w:lvlJc w:val="left"/>
      <w:pPr>
        <w:ind w:hanging="449"/>
      </w:pPr>
      <w:rPr>
        <w:rFonts w:ascii="Times New Roman" w:eastAsia="Times New Roman" w:hAnsi="Times New Roman" w:hint="default"/>
        <w:color w:val="343434"/>
        <w:w w:val="102"/>
        <w:sz w:val="23"/>
        <w:szCs w:val="23"/>
      </w:rPr>
    </w:lvl>
    <w:lvl w:ilvl="1" w:tplc="866C73FC">
      <w:start w:val="1"/>
      <w:numFmt w:val="lowerLetter"/>
      <w:lvlText w:val="(%2)"/>
      <w:lvlJc w:val="left"/>
      <w:pPr>
        <w:ind w:hanging="439"/>
      </w:pPr>
      <w:rPr>
        <w:rFonts w:ascii="Times New Roman" w:eastAsia="Times New Roman" w:hAnsi="Times New Roman" w:hint="default"/>
        <w:color w:val="343434"/>
        <w:w w:val="103"/>
        <w:sz w:val="23"/>
        <w:szCs w:val="23"/>
      </w:rPr>
    </w:lvl>
    <w:lvl w:ilvl="2" w:tplc="067AF96E">
      <w:start w:val="1"/>
      <w:numFmt w:val="bullet"/>
      <w:lvlText w:val="•"/>
      <w:lvlJc w:val="left"/>
      <w:rPr>
        <w:rFonts w:hint="default"/>
      </w:rPr>
    </w:lvl>
    <w:lvl w:ilvl="3" w:tplc="B1DCE2F2">
      <w:start w:val="1"/>
      <w:numFmt w:val="bullet"/>
      <w:lvlText w:val="•"/>
      <w:lvlJc w:val="left"/>
      <w:rPr>
        <w:rFonts w:hint="default"/>
      </w:rPr>
    </w:lvl>
    <w:lvl w:ilvl="4" w:tplc="DD767C4A">
      <w:start w:val="1"/>
      <w:numFmt w:val="bullet"/>
      <w:lvlText w:val="•"/>
      <w:lvlJc w:val="left"/>
      <w:rPr>
        <w:rFonts w:hint="default"/>
      </w:rPr>
    </w:lvl>
    <w:lvl w:ilvl="5" w:tplc="8A627302">
      <w:start w:val="1"/>
      <w:numFmt w:val="bullet"/>
      <w:lvlText w:val="•"/>
      <w:lvlJc w:val="left"/>
      <w:rPr>
        <w:rFonts w:hint="default"/>
      </w:rPr>
    </w:lvl>
    <w:lvl w:ilvl="6" w:tplc="A83A4126">
      <w:start w:val="1"/>
      <w:numFmt w:val="bullet"/>
      <w:lvlText w:val="•"/>
      <w:lvlJc w:val="left"/>
      <w:rPr>
        <w:rFonts w:hint="default"/>
      </w:rPr>
    </w:lvl>
    <w:lvl w:ilvl="7" w:tplc="C39A7DC2">
      <w:start w:val="1"/>
      <w:numFmt w:val="bullet"/>
      <w:lvlText w:val="•"/>
      <w:lvlJc w:val="left"/>
      <w:rPr>
        <w:rFonts w:hint="default"/>
      </w:rPr>
    </w:lvl>
    <w:lvl w:ilvl="8" w:tplc="1E1EBA6E">
      <w:start w:val="1"/>
      <w:numFmt w:val="bullet"/>
      <w:lvlText w:val="•"/>
      <w:lvlJc w:val="left"/>
      <w:rPr>
        <w:rFonts w:hint="default"/>
      </w:rPr>
    </w:lvl>
  </w:abstractNum>
  <w:abstractNum w:abstractNumId="29" w15:restartNumberingAfterBreak="0">
    <w:nsid w:val="50470B20"/>
    <w:multiLevelType w:val="hybridMultilevel"/>
    <w:tmpl w:val="FFBC7872"/>
    <w:lvl w:ilvl="0" w:tplc="2E689898">
      <w:start w:val="7"/>
      <w:numFmt w:val="lowerLetter"/>
      <w:lvlText w:val="(%1)"/>
      <w:lvlJc w:val="left"/>
      <w:pPr>
        <w:ind w:hanging="437"/>
      </w:pPr>
      <w:rPr>
        <w:rFonts w:ascii="Times New Roman" w:eastAsia="Times New Roman" w:hAnsi="Times New Roman" w:hint="default"/>
        <w:sz w:val="23"/>
        <w:szCs w:val="23"/>
      </w:rPr>
    </w:lvl>
    <w:lvl w:ilvl="1" w:tplc="92346584">
      <w:start w:val="1"/>
      <w:numFmt w:val="bullet"/>
      <w:lvlText w:val="•"/>
      <w:lvlJc w:val="left"/>
      <w:rPr>
        <w:rFonts w:hint="default"/>
      </w:rPr>
    </w:lvl>
    <w:lvl w:ilvl="2" w:tplc="D2F6D616">
      <w:start w:val="1"/>
      <w:numFmt w:val="bullet"/>
      <w:lvlText w:val="•"/>
      <w:lvlJc w:val="left"/>
      <w:rPr>
        <w:rFonts w:hint="default"/>
      </w:rPr>
    </w:lvl>
    <w:lvl w:ilvl="3" w:tplc="9E1073A0">
      <w:start w:val="1"/>
      <w:numFmt w:val="bullet"/>
      <w:lvlText w:val="•"/>
      <w:lvlJc w:val="left"/>
      <w:rPr>
        <w:rFonts w:hint="default"/>
      </w:rPr>
    </w:lvl>
    <w:lvl w:ilvl="4" w:tplc="2026DACA">
      <w:start w:val="1"/>
      <w:numFmt w:val="bullet"/>
      <w:lvlText w:val="•"/>
      <w:lvlJc w:val="left"/>
      <w:rPr>
        <w:rFonts w:hint="default"/>
      </w:rPr>
    </w:lvl>
    <w:lvl w:ilvl="5" w:tplc="EF726EA8">
      <w:start w:val="1"/>
      <w:numFmt w:val="bullet"/>
      <w:lvlText w:val="•"/>
      <w:lvlJc w:val="left"/>
      <w:rPr>
        <w:rFonts w:hint="default"/>
      </w:rPr>
    </w:lvl>
    <w:lvl w:ilvl="6" w:tplc="9AE26F9C">
      <w:start w:val="1"/>
      <w:numFmt w:val="bullet"/>
      <w:lvlText w:val="•"/>
      <w:lvlJc w:val="left"/>
      <w:rPr>
        <w:rFonts w:hint="default"/>
      </w:rPr>
    </w:lvl>
    <w:lvl w:ilvl="7" w:tplc="4AD2D76A">
      <w:start w:val="1"/>
      <w:numFmt w:val="bullet"/>
      <w:lvlText w:val="•"/>
      <w:lvlJc w:val="left"/>
      <w:rPr>
        <w:rFonts w:hint="default"/>
      </w:rPr>
    </w:lvl>
    <w:lvl w:ilvl="8" w:tplc="A2F0774A">
      <w:start w:val="1"/>
      <w:numFmt w:val="bullet"/>
      <w:lvlText w:val="•"/>
      <w:lvlJc w:val="left"/>
      <w:rPr>
        <w:rFonts w:hint="default"/>
      </w:rPr>
    </w:lvl>
  </w:abstractNum>
  <w:abstractNum w:abstractNumId="30" w15:restartNumberingAfterBreak="0">
    <w:nsid w:val="5074358A"/>
    <w:multiLevelType w:val="hybridMultilevel"/>
    <w:tmpl w:val="4C2E077E"/>
    <w:lvl w:ilvl="0" w:tplc="C2826884">
      <w:start w:val="2"/>
      <w:numFmt w:val="decimal"/>
      <w:lvlText w:val="(%1)"/>
      <w:lvlJc w:val="left"/>
      <w:pPr>
        <w:ind w:hanging="432"/>
        <w:jc w:val="right"/>
      </w:pPr>
      <w:rPr>
        <w:rFonts w:ascii="Times New Roman" w:eastAsia="Times New Roman" w:hAnsi="Times New Roman" w:hint="default"/>
        <w:w w:val="102"/>
        <w:sz w:val="23"/>
        <w:szCs w:val="23"/>
      </w:rPr>
    </w:lvl>
    <w:lvl w:ilvl="1" w:tplc="F0BAC4D4">
      <w:start w:val="1"/>
      <w:numFmt w:val="lowerLetter"/>
      <w:lvlText w:val="(%2)"/>
      <w:lvlJc w:val="left"/>
      <w:pPr>
        <w:ind w:hanging="439"/>
      </w:pPr>
      <w:rPr>
        <w:rFonts w:ascii="Times New Roman" w:eastAsia="Times New Roman" w:hAnsi="Times New Roman" w:hint="default"/>
        <w:color w:val="383838"/>
        <w:w w:val="108"/>
        <w:sz w:val="23"/>
        <w:szCs w:val="23"/>
      </w:rPr>
    </w:lvl>
    <w:lvl w:ilvl="2" w:tplc="7B226546">
      <w:start w:val="1"/>
      <w:numFmt w:val="bullet"/>
      <w:lvlText w:val="•"/>
      <w:lvlJc w:val="left"/>
      <w:rPr>
        <w:rFonts w:hint="default"/>
      </w:rPr>
    </w:lvl>
    <w:lvl w:ilvl="3" w:tplc="9204103E">
      <w:start w:val="1"/>
      <w:numFmt w:val="bullet"/>
      <w:lvlText w:val="•"/>
      <w:lvlJc w:val="left"/>
      <w:rPr>
        <w:rFonts w:hint="default"/>
      </w:rPr>
    </w:lvl>
    <w:lvl w:ilvl="4" w:tplc="818EB46E">
      <w:start w:val="1"/>
      <w:numFmt w:val="bullet"/>
      <w:lvlText w:val="•"/>
      <w:lvlJc w:val="left"/>
      <w:rPr>
        <w:rFonts w:hint="default"/>
      </w:rPr>
    </w:lvl>
    <w:lvl w:ilvl="5" w:tplc="842C0F02">
      <w:start w:val="1"/>
      <w:numFmt w:val="bullet"/>
      <w:lvlText w:val="•"/>
      <w:lvlJc w:val="left"/>
      <w:rPr>
        <w:rFonts w:hint="default"/>
      </w:rPr>
    </w:lvl>
    <w:lvl w:ilvl="6" w:tplc="0584E114">
      <w:start w:val="1"/>
      <w:numFmt w:val="bullet"/>
      <w:lvlText w:val="•"/>
      <w:lvlJc w:val="left"/>
      <w:rPr>
        <w:rFonts w:hint="default"/>
      </w:rPr>
    </w:lvl>
    <w:lvl w:ilvl="7" w:tplc="719E2A5A">
      <w:start w:val="1"/>
      <w:numFmt w:val="bullet"/>
      <w:lvlText w:val="•"/>
      <w:lvlJc w:val="left"/>
      <w:rPr>
        <w:rFonts w:hint="default"/>
      </w:rPr>
    </w:lvl>
    <w:lvl w:ilvl="8" w:tplc="12B02F02">
      <w:start w:val="1"/>
      <w:numFmt w:val="bullet"/>
      <w:lvlText w:val="•"/>
      <w:lvlJc w:val="left"/>
      <w:rPr>
        <w:rFonts w:hint="default"/>
      </w:rPr>
    </w:lvl>
  </w:abstractNum>
  <w:abstractNum w:abstractNumId="31"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556412E7"/>
    <w:multiLevelType w:val="hybridMultilevel"/>
    <w:tmpl w:val="BE86CA1E"/>
    <w:lvl w:ilvl="0" w:tplc="5A10A7BE">
      <w:start w:val="2"/>
      <w:numFmt w:val="decimal"/>
      <w:lvlText w:val="(%1)"/>
      <w:lvlJc w:val="left"/>
      <w:pPr>
        <w:ind w:hanging="430"/>
      </w:pPr>
      <w:rPr>
        <w:rFonts w:ascii="Times New Roman" w:eastAsia="Times New Roman" w:hAnsi="Times New Roman" w:hint="default"/>
        <w:color w:val="343434"/>
        <w:w w:val="94"/>
        <w:sz w:val="24"/>
        <w:szCs w:val="24"/>
      </w:rPr>
    </w:lvl>
    <w:lvl w:ilvl="1" w:tplc="9572BBDA">
      <w:start w:val="1"/>
      <w:numFmt w:val="lowerLetter"/>
      <w:lvlText w:val="(%2)"/>
      <w:lvlJc w:val="left"/>
      <w:pPr>
        <w:ind w:hanging="440"/>
      </w:pPr>
      <w:rPr>
        <w:rFonts w:ascii="Times New Roman" w:eastAsia="Times New Roman" w:hAnsi="Times New Roman" w:hint="default"/>
        <w:color w:val="343434"/>
        <w:w w:val="99"/>
        <w:sz w:val="24"/>
        <w:szCs w:val="24"/>
      </w:rPr>
    </w:lvl>
    <w:lvl w:ilvl="2" w:tplc="2DF0D4D4">
      <w:start w:val="1"/>
      <w:numFmt w:val="bullet"/>
      <w:lvlText w:val="•"/>
      <w:lvlJc w:val="left"/>
      <w:rPr>
        <w:rFonts w:hint="default"/>
      </w:rPr>
    </w:lvl>
    <w:lvl w:ilvl="3" w:tplc="80DAAF0A">
      <w:start w:val="1"/>
      <w:numFmt w:val="bullet"/>
      <w:lvlText w:val="•"/>
      <w:lvlJc w:val="left"/>
      <w:rPr>
        <w:rFonts w:hint="default"/>
      </w:rPr>
    </w:lvl>
    <w:lvl w:ilvl="4" w:tplc="B11E6C44">
      <w:start w:val="1"/>
      <w:numFmt w:val="bullet"/>
      <w:lvlText w:val="•"/>
      <w:lvlJc w:val="left"/>
      <w:rPr>
        <w:rFonts w:hint="default"/>
      </w:rPr>
    </w:lvl>
    <w:lvl w:ilvl="5" w:tplc="085E6180">
      <w:start w:val="1"/>
      <w:numFmt w:val="bullet"/>
      <w:lvlText w:val="•"/>
      <w:lvlJc w:val="left"/>
      <w:rPr>
        <w:rFonts w:hint="default"/>
      </w:rPr>
    </w:lvl>
    <w:lvl w:ilvl="6" w:tplc="CA501A0A">
      <w:start w:val="1"/>
      <w:numFmt w:val="bullet"/>
      <w:lvlText w:val="•"/>
      <w:lvlJc w:val="left"/>
      <w:rPr>
        <w:rFonts w:hint="default"/>
      </w:rPr>
    </w:lvl>
    <w:lvl w:ilvl="7" w:tplc="7B2237A2">
      <w:start w:val="1"/>
      <w:numFmt w:val="bullet"/>
      <w:lvlText w:val="•"/>
      <w:lvlJc w:val="left"/>
      <w:rPr>
        <w:rFonts w:hint="default"/>
      </w:rPr>
    </w:lvl>
    <w:lvl w:ilvl="8" w:tplc="AC0AA146">
      <w:start w:val="1"/>
      <w:numFmt w:val="bullet"/>
      <w:lvlText w:val="•"/>
      <w:lvlJc w:val="left"/>
      <w:rPr>
        <w:rFonts w:hint="default"/>
      </w:rPr>
    </w:lvl>
  </w:abstractNum>
  <w:abstractNum w:abstractNumId="33" w15:restartNumberingAfterBreak="0">
    <w:nsid w:val="57D71035"/>
    <w:multiLevelType w:val="hybridMultilevel"/>
    <w:tmpl w:val="04F8FC00"/>
    <w:lvl w:ilvl="0" w:tplc="15A836EC">
      <w:start w:val="1"/>
      <w:numFmt w:val="lowerLetter"/>
      <w:lvlText w:val="(%1)"/>
      <w:lvlJc w:val="left"/>
      <w:pPr>
        <w:ind w:hanging="439"/>
      </w:pPr>
      <w:rPr>
        <w:rFonts w:ascii="Times New Roman" w:eastAsia="Times New Roman" w:hAnsi="Times New Roman" w:hint="default"/>
        <w:color w:val="343434"/>
        <w:w w:val="103"/>
        <w:sz w:val="23"/>
        <w:szCs w:val="23"/>
      </w:rPr>
    </w:lvl>
    <w:lvl w:ilvl="1" w:tplc="81A2C338">
      <w:start w:val="1"/>
      <w:numFmt w:val="bullet"/>
      <w:lvlText w:val="•"/>
      <w:lvlJc w:val="left"/>
      <w:rPr>
        <w:rFonts w:hint="default"/>
      </w:rPr>
    </w:lvl>
    <w:lvl w:ilvl="2" w:tplc="AF18BB32">
      <w:start w:val="1"/>
      <w:numFmt w:val="bullet"/>
      <w:lvlText w:val="•"/>
      <w:lvlJc w:val="left"/>
      <w:rPr>
        <w:rFonts w:hint="default"/>
      </w:rPr>
    </w:lvl>
    <w:lvl w:ilvl="3" w:tplc="0E88D8BA">
      <w:start w:val="1"/>
      <w:numFmt w:val="bullet"/>
      <w:lvlText w:val="•"/>
      <w:lvlJc w:val="left"/>
      <w:rPr>
        <w:rFonts w:hint="default"/>
      </w:rPr>
    </w:lvl>
    <w:lvl w:ilvl="4" w:tplc="E20C69D6">
      <w:start w:val="1"/>
      <w:numFmt w:val="bullet"/>
      <w:lvlText w:val="•"/>
      <w:lvlJc w:val="left"/>
      <w:rPr>
        <w:rFonts w:hint="default"/>
      </w:rPr>
    </w:lvl>
    <w:lvl w:ilvl="5" w:tplc="CC9C0EEC">
      <w:start w:val="1"/>
      <w:numFmt w:val="bullet"/>
      <w:lvlText w:val="•"/>
      <w:lvlJc w:val="left"/>
      <w:rPr>
        <w:rFonts w:hint="default"/>
      </w:rPr>
    </w:lvl>
    <w:lvl w:ilvl="6" w:tplc="E662D470">
      <w:start w:val="1"/>
      <w:numFmt w:val="bullet"/>
      <w:lvlText w:val="•"/>
      <w:lvlJc w:val="left"/>
      <w:rPr>
        <w:rFonts w:hint="default"/>
      </w:rPr>
    </w:lvl>
    <w:lvl w:ilvl="7" w:tplc="609CCB68">
      <w:start w:val="1"/>
      <w:numFmt w:val="bullet"/>
      <w:lvlText w:val="•"/>
      <w:lvlJc w:val="left"/>
      <w:rPr>
        <w:rFonts w:hint="default"/>
      </w:rPr>
    </w:lvl>
    <w:lvl w:ilvl="8" w:tplc="E954DD78">
      <w:start w:val="1"/>
      <w:numFmt w:val="bullet"/>
      <w:lvlText w:val="•"/>
      <w:lvlJc w:val="left"/>
      <w:rPr>
        <w:rFonts w:hint="default"/>
      </w:rPr>
    </w:lvl>
  </w:abstractNum>
  <w:abstractNum w:abstractNumId="34" w15:restartNumberingAfterBreak="0">
    <w:nsid w:val="5882390D"/>
    <w:multiLevelType w:val="hybridMultilevel"/>
    <w:tmpl w:val="10446078"/>
    <w:lvl w:ilvl="0" w:tplc="2068BB0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5DD31FAA"/>
    <w:multiLevelType w:val="hybridMultilevel"/>
    <w:tmpl w:val="CDA6E83C"/>
    <w:lvl w:ilvl="0" w:tplc="DCD44FE0">
      <w:start w:val="21"/>
      <w:numFmt w:val="decimal"/>
      <w:lvlText w:val="%1."/>
      <w:lvlJc w:val="left"/>
      <w:pPr>
        <w:ind w:hanging="452"/>
        <w:jc w:val="right"/>
      </w:pPr>
      <w:rPr>
        <w:rFonts w:ascii="Times New Roman" w:eastAsia="Times New Roman" w:hAnsi="Times New Roman" w:hint="default"/>
        <w:w w:val="104"/>
        <w:sz w:val="23"/>
        <w:szCs w:val="23"/>
      </w:rPr>
    </w:lvl>
    <w:lvl w:ilvl="1" w:tplc="C3F63E00">
      <w:start w:val="1"/>
      <w:numFmt w:val="bullet"/>
      <w:lvlText w:val="•"/>
      <w:lvlJc w:val="left"/>
      <w:rPr>
        <w:rFonts w:hint="default"/>
      </w:rPr>
    </w:lvl>
    <w:lvl w:ilvl="2" w:tplc="E4204874">
      <w:start w:val="1"/>
      <w:numFmt w:val="bullet"/>
      <w:lvlText w:val="•"/>
      <w:lvlJc w:val="left"/>
      <w:rPr>
        <w:rFonts w:hint="default"/>
      </w:rPr>
    </w:lvl>
    <w:lvl w:ilvl="3" w:tplc="0D92F708">
      <w:start w:val="1"/>
      <w:numFmt w:val="bullet"/>
      <w:lvlText w:val="•"/>
      <w:lvlJc w:val="left"/>
      <w:rPr>
        <w:rFonts w:hint="default"/>
      </w:rPr>
    </w:lvl>
    <w:lvl w:ilvl="4" w:tplc="B0E00920">
      <w:start w:val="1"/>
      <w:numFmt w:val="bullet"/>
      <w:lvlText w:val="•"/>
      <w:lvlJc w:val="left"/>
      <w:rPr>
        <w:rFonts w:hint="default"/>
      </w:rPr>
    </w:lvl>
    <w:lvl w:ilvl="5" w:tplc="4EC44F68">
      <w:start w:val="1"/>
      <w:numFmt w:val="bullet"/>
      <w:lvlText w:val="•"/>
      <w:lvlJc w:val="left"/>
      <w:rPr>
        <w:rFonts w:hint="default"/>
      </w:rPr>
    </w:lvl>
    <w:lvl w:ilvl="6" w:tplc="D9ECD338">
      <w:start w:val="1"/>
      <w:numFmt w:val="bullet"/>
      <w:lvlText w:val="•"/>
      <w:lvlJc w:val="left"/>
      <w:rPr>
        <w:rFonts w:hint="default"/>
      </w:rPr>
    </w:lvl>
    <w:lvl w:ilvl="7" w:tplc="CD281496">
      <w:start w:val="1"/>
      <w:numFmt w:val="bullet"/>
      <w:lvlText w:val="•"/>
      <w:lvlJc w:val="left"/>
      <w:rPr>
        <w:rFonts w:hint="default"/>
      </w:rPr>
    </w:lvl>
    <w:lvl w:ilvl="8" w:tplc="2086045A">
      <w:start w:val="1"/>
      <w:numFmt w:val="bullet"/>
      <w:lvlText w:val="•"/>
      <w:lvlJc w:val="left"/>
      <w:rPr>
        <w:rFonts w:hint="default"/>
      </w:rPr>
    </w:lvl>
  </w:abstractNum>
  <w:abstractNum w:abstractNumId="36" w15:restartNumberingAfterBreak="0">
    <w:nsid w:val="61426225"/>
    <w:multiLevelType w:val="hybridMultilevel"/>
    <w:tmpl w:val="F0767BFA"/>
    <w:lvl w:ilvl="0" w:tplc="B7782406">
      <w:start w:val="8"/>
      <w:numFmt w:val="decimal"/>
      <w:lvlText w:val="%1."/>
      <w:lvlJc w:val="left"/>
      <w:pPr>
        <w:ind w:hanging="447"/>
      </w:pPr>
      <w:rPr>
        <w:rFonts w:ascii="Times New Roman" w:eastAsia="Times New Roman" w:hAnsi="Times New Roman" w:hint="default"/>
        <w:b/>
        <w:bCs/>
        <w:w w:val="96"/>
        <w:sz w:val="24"/>
        <w:szCs w:val="24"/>
      </w:rPr>
    </w:lvl>
    <w:lvl w:ilvl="1" w:tplc="53FC3A22">
      <w:start w:val="1"/>
      <w:numFmt w:val="bullet"/>
      <w:lvlText w:val="•"/>
      <w:lvlJc w:val="left"/>
      <w:rPr>
        <w:rFonts w:hint="default"/>
      </w:rPr>
    </w:lvl>
    <w:lvl w:ilvl="2" w:tplc="994A42D6">
      <w:start w:val="1"/>
      <w:numFmt w:val="bullet"/>
      <w:lvlText w:val="•"/>
      <w:lvlJc w:val="left"/>
      <w:rPr>
        <w:rFonts w:hint="default"/>
      </w:rPr>
    </w:lvl>
    <w:lvl w:ilvl="3" w:tplc="93C80758">
      <w:start w:val="1"/>
      <w:numFmt w:val="bullet"/>
      <w:lvlText w:val="•"/>
      <w:lvlJc w:val="left"/>
      <w:rPr>
        <w:rFonts w:hint="default"/>
      </w:rPr>
    </w:lvl>
    <w:lvl w:ilvl="4" w:tplc="2FE2539E">
      <w:start w:val="1"/>
      <w:numFmt w:val="bullet"/>
      <w:lvlText w:val="•"/>
      <w:lvlJc w:val="left"/>
      <w:rPr>
        <w:rFonts w:hint="default"/>
      </w:rPr>
    </w:lvl>
    <w:lvl w:ilvl="5" w:tplc="2638BB5C">
      <w:start w:val="1"/>
      <w:numFmt w:val="bullet"/>
      <w:lvlText w:val="•"/>
      <w:lvlJc w:val="left"/>
      <w:rPr>
        <w:rFonts w:hint="default"/>
      </w:rPr>
    </w:lvl>
    <w:lvl w:ilvl="6" w:tplc="5B2AF482">
      <w:start w:val="1"/>
      <w:numFmt w:val="bullet"/>
      <w:lvlText w:val="•"/>
      <w:lvlJc w:val="left"/>
      <w:rPr>
        <w:rFonts w:hint="default"/>
      </w:rPr>
    </w:lvl>
    <w:lvl w:ilvl="7" w:tplc="E88AAA38">
      <w:start w:val="1"/>
      <w:numFmt w:val="bullet"/>
      <w:lvlText w:val="•"/>
      <w:lvlJc w:val="left"/>
      <w:rPr>
        <w:rFonts w:hint="default"/>
      </w:rPr>
    </w:lvl>
    <w:lvl w:ilvl="8" w:tplc="9D9865FC">
      <w:start w:val="1"/>
      <w:numFmt w:val="bullet"/>
      <w:lvlText w:val="•"/>
      <w:lvlJc w:val="left"/>
      <w:rPr>
        <w:rFonts w:hint="default"/>
      </w:rPr>
    </w:lvl>
  </w:abstractNum>
  <w:abstractNum w:abstractNumId="37" w15:restartNumberingAfterBreak="0">
    <w:nsid w:val="6E0F7968"/>
    <w:multiLevelType w:val="hybridMultilevel"/>
    <w:tmpl w:val="9602492C"/>
    <w:lvl w:ilvl="0" w:tplc="99389498">
      <w:start w:val="1"/>
      <w:numFmt w:val="lowerLetter"/>
      <w:lvlText w:val="(%1)"/>
      <w:lvlJc w:val="left"/>
      <w:pPr>
        <w:ind w:hanging="429"/>
      </w:pPr>
      <w:rPr>
        <w:rFonts w:ascii="Times New Roman" w:eastAsia="Times New Roman" w:hAnsi="Times New Roman" w:hint="default"/>
        <w:color w:val="414141"/>
        <w:w w:val="104"/>
        <w:sz w:val="23"/>
        <w:szCs w:val="23"/>
      </w:rPr>
    </w:lvl>
    <w:lvl w:ilvl="1" w:tplc="F7343D96">
      <w:start w:val="1"/>
      <w:numFmt w:val="bullet"/>
      <w:lvlText w:val="•"/>
      <w:lvlJc w:val="left"/>
      <w:rPr>
        <w:rFonts w:hint="default"/>
      </w:rPr>
    </w:lvl>
    <w:lvl w:ilvl="2" w:tplc="1D5244AC">
      <w:start w:val="1"/>
      <w:numFmt w:val="bullet"/>
      <w:lvlText w:val="•"/>
      <w:lvlJc w:val="left"/>
      <w:rPr>
        <w:rFonts w:hint="default"/>
      </w:rPr>
    </w:lvl>
    <w:lvl w:ilvl="3" w:tplc="DFBAA772">
      <w:start w:val="1"/>
      <w:numFmt w:val="bullet"/>
      <w:lvlText w:val="•"/>
      <w:lvlJc w:val="left"/>
      <w:rPr>
        <w:rFonts w:hint="default"/>
      </w:rPr>
    </w:lvl>
    <w:lvl w:ilvl="4" w:tplc="693A4CD6">
      <w:start w:val="1"/>
      <w:numFmt w:val="bullet"/>
      <w:lvlText w:val="•"/>
      <w:lvlJc w:val="left"/>
      <w:rPr>
        <w:rFonts w:hint="default"/>
      </w:rPr>
    </w:lvl>
    <w:lvl w:ilvl="5" w:tplc="26828CC0">
      <w:start w:val="1"/>
      <w:numFmt w:val="bullet"/>
      <w:lvlText w:val="•"/>
      <w:lvlJc w:val="left"/>
      <w:rPr>
        <w:rFonts w:hint="default"/>
      </w:rPr>
    </w:lvl>
    <w:lvl w:ilvl="6" w:tplc="092C1C2C">
      <w:start w:val="1"/>
      <w:numFmt w:val="bullet"/>
      <w:lvlText w:val="•"/>
      <w:lvlJc w:val="left"/>
      <w:rPr>
        <w:rFonts w:hint="default"/>
      </w:rPr>
    </w:lvl>
    <w:lvl w:ilvl="7" w:tplc="096E2208">
      <w:start w:val="1"/>
      <w:numFmt w:val="bullet"/>
      <w:lvlText w:val="•"/>
      <w:lvlJc w:val="left"/>
      <w:rPr>
        <w:rFonts w:hint="default"/>
      </w:rPr>
    </w:lvl>
    <w:lvl w:ilvl="8" w:tplc="EC8AF306">
      <w:start w:val="1"/>
      <w:numFmt w:val="bullet"/>
      <w:lvlText w:val="•"/>
      <w:lvlJc w:val="left"/>
      <w:rPr>
        <w:rFonts w:hint="default"/>
      </w:rPr>
    </w:lvl>
  </w:abstractNum>
  <w:abstractNum w:abstractNumId="38" w15:restartNumberingAfterBreak="0">
    <w:nsid w:val="6F2411E5"/>
    <w:multiLevelType w:val="hybridMultilevel"/>
    <w:tmpl w:val="47143882"/>
    <w:lvl w:ilvl="0" w:tplc="395E59D6">
      <w:start w:val="2"/>
      <w:numFmt w:val="decimal"/>
      <w:lvlText w:val="(%1)"/>
      <w:lvlJc w:val="left"/>
      <w:pPr>
        <w:ind w:hanging="439"/>
      </w:pPr>
      <w:rPr>
        <w:rFonts w:ascii="Times New Roman" w:eastAsia="Times New Roman" w:hAnsi="Times New Roman" w:hint="default"/>
        <w:color w:val="464646"/>
        <w:spacing w:val="-15"/>
        <w:w w:val="110"/>
        <w:sz w:val="23"/>
        <w:szCs w:val="23"/>
      </w:rPr>
    </w:lvl>
    <w:lvl w:ilvl="1" w:tplc="FACC2554">
      <w:start w:val="1"/>
      <w:numFmt w:val="bullet"/>
      <w:lvlText w:val="•"/>
      <w:lvlJc w:val="left"/>
      <w:rPr>
        <w:rFonts w:hint="default"/>
      </w:rPr>
    </w:lvl>
    <w:lvl w:ilvl="2" w:tplc="4A2CE282">
      <w:start w:val="1"/>
      <w:numFmt w:val="bullet"/>
      <w:lvlText w:val="•"/>
      <w:lvlJc w:val="left"/>
      <w:rPr>
        <w:rFonts w:hint="default"/>
      </w:rPr>
    </w:lvl>
    <w:lvl w:ilvl="3" w:tplc="55BA20EC">
      <w:start w:val="1"/>
      <w:numFmt w:val="bullet"/>
      <w:lvlText w:val="•"/>
      <w:lvlJc w:val="left"/>
      <w:rPr>
        <w:rFonts w:hint="default"/>
      </w:rPr>
    </w:lvl>
    <w:lvl w:ilvl="4" w:tplc="52F4DBEE">
      <w:start w:val="1"/>
      <w:numFmt w:val="bullet"/>
      <w:lvlText w:val="•"/>
      <w:lvlJc w:val="left"/>
      <w:rPr>
        <w:rFonts w:hint="default"/>
      </w:rPr>
    </w:lvl>
    <w:lvl w:ilvl="5" w:tplc="C852A57C">
      <w:start w:val="1"/>
      <w:numFmt w:val="bullet"/>
      <w:lvlText w:val="•"/>
      <w:lvlJc w:val="left"/>
      <w:rPr>
        <w:rFonts w:hint="default"/>
      </w:rPr>
    </w:lvl>
    <w:lvl w:ilvl="6" w:tplc="260AB410">
      <w:start w:val="1"/>
      <w:numFmt w:val="bullet"/>
      <w:lvlText w:val="•"/>
      <w:lvlJc w:val="left"/>
      <w:rPr>
        <w:rFonts w:hint="default"/>
      </w:rPr>
    </w:lvl>
    <w:lvl w:ilvl="7" w:tplc="73C26F74">
      <w:start w:val="1"/>
      <w:numFmt w:val="bullet"/>
      <w:lvlText w:val="•"/>
      <w:lvlJc w:val="left"/>
      <w:rPr>
        <w:rFonts w:hint="default"/>
      </w:rPr>
    </w:lvl>
    <w:lvl w:ilvl="8" w:tplc="4CDC16EC">
      <w:start w:val="1"/>
      <w:numFmt w:val="bullet"/>
      <w:lvlText w:val="•"/>
      <w:lvlJc w:val="left"/>
      <w:rPr>
        <w:rFonts w:hint="default"/>
      </w:rPr>
    </w:lvl>
  </w:abstractNum>
  <w:abstractNum w:abstractNumId="39" w15:restartNumberingAfterBreak="0">
    <w:nsid w:val="705D65FF"/>
    <w:multiLevelType w:val="hybridMultilevel"/>
    <w:tmpl w:val="518E113C"/>
    <w:lvl w:ilvl="0" w:tplc="8C449EF6">
      <w:start w:val="1"/>
      <w:numFmt w:val="lowerLetter"/>
      <w:lvlText w:val="(%1)"/>
      <w:lvlJc w:val="left"/>
      <w:pPr>
        <w:ind w:hanging="440"/>
      </w:pPr>
      <w:rPr>
        <w:rFonts w:ascii="Times New Roman" w:eastAsia="Times New Roman" w:hAnsi="Times New Roman" w:hint="default"/>
        <w:color w:val="1D1D1D"/>
        <w:w w:val="99"/>
        <w:sz w:val="24"/>
        <w:szCs w:val="24"/>
      </w:rPr>
    </w:lvl>
    <w:lvl w:ilvl="1" w:tplc="DC68FE90">
      <w:start w:val="1"/>
      <w:numFmt w:val="bullet"/>
      <w:lvlText w:val="•"/>
      <w:lvlJc w:val="left"/>
      <w:rPr>
        <w:rFonts w:hint="default"/>
      </w:rPr>
    </w:lvl>
    <w:lvl w:ilvl="2" w:tplc="84E00B2E">
      <w:start w:val="1"/>
      <w:numFmt w:val="bullet"/>
      <w:lvlText w:val="•"/>
      <w:lvlJc w:val="left"/>
      <w:rPr>
        <w:rFonts w:hint="default"/>
      </w:rPr>
    </w:lvl>
    <w:lvl w:ilvl="3" w:tplc="391C5AFE">
      <w:start w:val="1"/>
      <w:numFmt w:val="bullet"/>
      <w:lvlText w:val="•"/>
      <w:lvlJc w:val="left"/>
      <w:rPr>
        <w:rFonts w:hint="default"/>
      </w:rPr>
    </w:lvl>
    <w:lvl w:ilvl="4" w:tplc="4606C40C">
      <w:start w:val="1"/>
      <w:numFmt w:val="bullet"/>
      <w:lvlText w:val="•"/>
      <w:lvlJc w:val="left"/>
      <w:rPr>
        <w:rFonts w:hint="default"/>
      </w:rPr>
    </w:lvl>
    <w:lvl w:ilvl="5" w:tplc="AB22B88A">
      <w:start w:val="1"/>
      <w:numFmt w:val="bullet"/>
      <w:lvlText w:val="•"/>
      <w:lvlJc w:val="left"/>
      <w:rPr>
        <w:rFonts w:hint="default"/>
      </w:rPr>
    </w:lvl>
    <w:lvl w:ilvl="6" w:tplc="31F63A7E">
      <w:start w:val="1"/>
      <w:numFmt w:val="bullet"/>
      <w:lvlText w:val="•"/>
      <w:lvlJc w:val="left"/>
      <w:rPr>
        <w:rFonts w:hint="default"/>
      </w:rPr>
    </w:lvl>
    <w:lvl w:ilvl="7" w:tplc="71EE2E9C">
      <w:start w:val="1"/>
      <w:numFmt w:val="bullet"/>
      <w:lvlText w:val="•"/>
      <w:lvlJc w:val="left"/>
      <w:rPr>
        <w:rFonts w:hint="default"/>
      </w:rPr>
    </w:lvl>
    <w:lvl w:ilvl="8" w:tplc="6CFA0F64">
      <w:start w:val="1"/>
      <w:numFmt w:val="bullet"/>
      <w:lvlText w:val="•"/>
      <w:lvlJc w:val="left"/>
      <w:rPr>
        <w:rFonts w:hint="default"/>
      </w:rPr>
    </w:lvl>
  </w:abstractNum>
  <w:abstractNum w:abstractNumId="40" w15:restartNumberingAfterBreak="0">
    <w:nsid w:val="707F15FE"/>
    <w:multiLevelType w:val="hybridMultilevel"/>
    <w:tmpl w:val="E2DE18D2"/>
    <w:lvl w:ilvl="0" w:tplc="AE38171E">
      <w:start w:val="1"/>
      <w:numFmt w:val="lowerLetter"/>
      <w:lvlText w:val="(%1)"/>
      <w:lvlJc w:val="left"/>
      <w:pPr>
        <w:ind w:hanging="437"/>
      </w:pPr>
      <w:rPr>
        <w:rFonts w:ascii="Times New Roman" w:eastAsia="Times New Roman" w:hAnsi="Times New Roman" w:hint="default"/>
        <w:sz w:val="23"/>
        <w:szCs w:val="23"/>
      </w:rPr>
    </w:lvl>
    <w:lvl w:ilvl="1" w:tplc="210AD928">
      <w:start w:val="1"/>
      <w:numFmt w:val="bullet"/>
      <w:lvlText w:val="•"/>
      <w:lvlJc w:val="left"/>
      <w:rPr>
        <w:rFonts w:hint="default"/>
      </w:rPr>
    </w:lvl>
    <w:lvl w:ilvl="2" w:tplc="5E3A3E42">
      <w:start w:val="1"/>
      <w:numFmt w:val="bullet"/>
      <w:lvlText w:val="•"/>
      <w:lvlJc w:val="left"/>
      <w:rPr>
        <w:rFonts w:hint="default"/>
      </w:rPr>
    </w:lvl>
    <w:lvl w:ilvl="3" w:tplc="E78A4830">
      <w:start w:val="1"/>
      <w:numFmt w:val="bullet"/>
      <w:lvlText w:val="•"/>
      <w:lvlJc w:val="left"/>
      <w:rPr>
        <w:rFonts w:hint="default"/>
      </w:rPr>
    </w:lvl>
    <w:lvl w:ilvl="4" w:tplc="CFCE9918">
      <w:start w:val="1"/>
      <w:numFmt w:val="bullet"/>
      <w:lvlText w:val="•"/>
      <w:lvlJc w:val="left"/>
      <w:rPr>
        <w:rFonts w:hint="default"/>
      </w:rPr>
    </w:lvl>
    <w:lvl w:ilvl="5" w:tplc="B082F780">
      <w:start w:val="1"/>
      <w:numFmt w:val="bullet"/>
      <w:lvlText w:val="•"/>
      <w:lvlJc w:val="left"/>
      <w:rPr>
        <w:rFonts w:hint="default"/>
      </w:rPr>
    </w:lvl>
    <w:lvl w:ilvl="6" w:tplc="83A85AB2">
      <w:start w:val="1"/>
      <w:numFmt w:val="bullet"/>
      <w:lvlText w:val="•"/>
      <w:lvlJc w:val="left"/>
      <w:rPr>
        <w:rFonts w:hint="default"/>
      </w:rPr>
    </w:lvl>
    <w:lvl w:ilvl="7" w:tplc="B1102FD0">
      <w:start w:val="1"/>
      <w:numFmt w:val="bullet"/>
      <w:lvlText w:val="•"/>
      <w:lvlJc w:val="left"/>
      <w:rPr>
        <w:rFonts w:hint="default"/>
      </w:rPr>
    </w:lvl>
    <w:lvl w:ilvl="8" w:tplc="8E967652">
      <w:start w:val="1"/>
      <w:numFmt w:val="bullet"/>
      <w:lvlText w:val="•"/>
      <w:lvlJc w:val="left"/>
      <w:rPr>
        <w:rFonts w:hint="default"/>
      </w:rPr>
    </w:lvl>
  </w:abstractNum>
  <w:abstractNum w:abstractNumId="41" w15:restartNumberingAfterBreak="0">
    <w:nsid w:val="72404BF4"/>
    <w:multiLevelType w:val="hybridMultilevel"/>
    <w:tmpl w:val="13E0EB1C"/>
    <w:lvl w:ilvl="0" w:tplc="3B4AF004">
      <w:start w:val="16"/>
      <w:numFmt w:val="decimal"/>
      <w:lvlText w:val="%1."/>
      <w:lvlJc w:val="left"/>
      <w:pPr>
        <w:ind w:hanging="429"/>
      </w:pPr>
      <w:rPr>
        <w:rFonts w:ascii="Times New Roman" w:eastAsia="Times New Roman" w:hAnsi="Times New Roman" w:hint="default"/>
        <w:color w:val="1C1C1C"/>
        <w:w w:val="107"/>
        <w:sz w:val="24"/>
        <w:szCs w:val="24"/>
      </w:rPr>
    </w:lvl>
    <w:lvl w:ilvl="1" w:tplc="7F1027AE">
      <w:start w:val="1"/>
      <w:numFmt w:val="bullet"/>
      <w:lvlText w:val="•"/>
      <w:lvlJc w:val="left"/>
      <w:rPr>
        <w:rFonts w:hint="default"/>
      </w:rPr>
    </w:lvl>
    <w:lvl w:ilvl="2" w:tplc="A70E639A">
      <w:start w:val="1"/>
      <w:numFmt w:val="bullet"/>
      <w:lvlText w:val="•"/>
      <w:lvlJc w:val="left"/>
      <w:rPr>
        <w:rFonts w:hint="default"/>
      </w:rPr>
    </w:lvl>
    <w:lvl w:ilvl="3" w:tplc="8FD20036">
      <w:start w:val="1"/>
      <w:numFmt w:val="bullet"/>
      <w:lvlText w:val="•"/>
      <w:lvlJc w:val="left"/>
      <w:rPr>
        <w:rFonts w:hint="default"/>
      </w:rPr>
    </w:lvl>
    <w:lvl w:ilvl="4" w:tplc="58C4D6E2">
      <w:start w:val="1"/>
      <w:numFmt w:val="bullet"/>
      <w:lvlText w:val="•"/>
      <w:lvlJc w:val="left"/>
      <w:rPr>
        <w:rFonts w:hint="default"/>
      </w:rPr>
    </w:lvl>
    <w:lvl w:ilvl="5" w:tplc="20DCDF56">
      <w:start w:val="1"/>
      <w:numFmt w:val="bullet"/>
      <w:lvlText w:val="•"/>
      <w:lvlJc w:val="left"/>
      <w:rPr>
        <w:rFonts w:hint="default"/>
      </w:rPr>
    </w:lvl>
    <w:lvl w:ilvl="6" w:tplc="7E5880A8">
      <w:start w:val="1"/>
      <w:numFmt w:val="bullet"/>
      <w:lvlText w:val="•"/>
      <w:lvlJc w:val="left"/>
      <w:rPr>
        <w:rFonts w:hint="default"/>
      </w:rPr>
    </w:lvl>
    <w:lvl w:ilvl="7" w:tplc="2C0AE168">
      <w:start w:val="1"/>
      <w:numFmt w:val="bullet"/>
      <w:lvlText w:val="•"/>
      <w:lvlJc w:val="left"/>
      <w:rPr>
        <w:rFonts w:hint="default"/>
      </w:rPr>
    </w:lvl>
    <w:lvl w:ilvl="8" w:tplc="E32EF628">
      <w:start w:val="1"/>
      <w:numFmt w:val="bullet"/>
      <w:lvlText w:val="•"/>
      <w:lvlJc w:val="left"/>
      <w:rPr>
        <w:rFonts w:hint="default"/>
      </w:rPr>
    </w:lvl>
  </w:abstractNum>
  <w:abstractNum w:abstractNumId="42" w15:restartNumberingAfterBreak="0">
    <w:nsid w:val="73CE0650"/>
    <w:multiLevelType w:val="hybridMultilevel"/>
    <w:tmpl w:val="A32AFA1A"/>
    <w:lvl w:ilvl="0" w:tplc="692E9C54">
      <w:start w:val="2"/>
      <w:numFmt w:val="decimal"/>
      <w:lvlText w:val="(%1)"/>
      <w:lvlJc w:val="left"/>
      <w:pPr>
        <w:ind w:hanging="449"/>
        <w:jc w:val="right"/>
      </w:pPr>
      <w:rPr>
        <w:rFonts w:ascii="Times New Roman" w:eastAsia="Times New Roman" w:hAnsi="Times New Roman" w:hint="default"/>
        <w:color w:val="444444"/>
        <w:w w:val="103"/>
        <w:sz w:val="24"/>
        <w:szCs w:val="24"/>
      </w:rPr>
    </w:lvl>
    <w:lvl w:ilvl="1" w:tplc="E47AAE78">
      <w:start w:val="1"/>
      <w:numFmt w:val="lowerLetter"/>
      <w:lvlText w:val="(%2)"/>
      <w:lvlJc w:val="left"/>
      <w:pPr>
        <w:ind w:hanging="439"/>
      </w:pPr>
      <w:rPr>
        <w:rFonts w:ascii="Times New Roman" w:eastAsia="Times New Roman" w:hAnsi="Times New Roman" w:hint="default"/>
        <w:color w:val="606060"/>
        <w:spacing w:val="-3"/>
        <w:w w:val="90"/>
        <w:sz w:val="24"/>
        <w:szCs w:val="24"/>
      </w:rPr>
    </w:lvl>
    <w:lvl w:ilvl="2" w:tplc="CD66769C">
      <w:start w:val="1"/>
      <w:numFmt w:val="lowerRoman"/>
      <w:lvlText w:val="(%3)"/>
      <w:lvlJc w:val="left"/>
      <w:pPr>
        <w:ind w:hanging="519"/>
      </w:pPr>
      <w:rPr>
        <w:rFonts w:ascii="Times New Roman" w:eastAsia="Times New Roman" w:hAnsi="Times New Roman" w:hint="default"/>
        <w:color w:val="282828"/>
        <w:w w:val="99"/>
        <w:sz w:val="24"/>
        <w:szCs w:val="24"/>
      </w:rPr>
    </w:lvl>
    <w:lvl w:ilvl="3" w:tplc="D584D9E6">
      <w:start w:val="1"/>
      <w:numFmt w:val="bullet"/>
      <w:lvlText w:val="•"/>
      <w:lvlJc w:val="left"/>
      <w:rPr>
        <w:rFonts w:hint="default"/>
      </w:rPr>
    </w:lvl>
    <w:lvl w:ilvl="4" w:tplc="D6FE542E">
      <w:start w:val="1"/>
      <w:numFmt w:val="bullet"/>
      <w:lvlText w:val="•"/>
      <w:lvlJc w:val="left"/>
      <w:rPr>
        <w:rFonts w:hint="default"/>
      </w:rPr>
    </w:lvl>
    <w:lvl w:ilvl="5" w:tplc="D46478D6">
      <w:start w:val="1"/>
      <w:numFmt w:val="bullet"/>
      <w:lvlText w:val="•"/>
      <w:lvlJc w:val="left"/>
      <w:rPr>
        <w:rFonts w:hint="default"/>
      </w:rPr>
    </w:lvl>
    <w:lvl w:ilvl="6" w:tplc="3F343ADE">
      <w:start w:val="1"/>
      <w:numFmt w:val="bullet"/>
      <w:lvlText w:val="•"/>
      <w:lvlJc w:val="left"/>
      <w:rPr>
        <w:rFonts w:hint="default"/>
      </w:rPr>
    </w:lvl>
    <w:lvl w:ilvl="7" w:tplc="D2884914">
      <w:start w:val="1"/>
      <w:numFmt w:val="bullet"/>
      <w:lvlText w:val="•"/>
      <w:lvlJc w:val="left"/>
      <w:rPr>
        <w:rFonts w:hint="default"/>
      </w:rPr>
    </w:lvl>
    <w:lvl w:ilvl="8" w:tplc="15E074B4">
      <w:start w:val="1"/>
      <w:numFmt w:val="bullet"/>
      <w:lvlText w:val="•"/>
      <w:lvlJc w:val="left"/>
      <w:rPr>
        <w:rFonts w:hint="default"/>
      </w:rPr>
    </w:lvl>
  </w:abstractNum>
  <w:abstractNum w:abstractNumId="43" w15:restartNumberingAfterBreak="0">
    <w:nsid w:val="75E51D56"/>
    <w:multiLevelType w:val="hybridMultilevel"/>
    <w:tmpl w:val="20641FC6"/>
    <w:lvl w:ilvl="0" w:tplc="77DA5774">
      <w:start w:val="2"/>
      <w:numFmt w:val="decimal"/>
      <w:lvlText w:val="(%1)"/>
      <w:lvlJc w:val="left"/>
      <w:pPr>
        <w:ind w:hanging="437"/>
      </w:pPr>
      <w:rPr>
        <w:rFonts w:ascii="Times New Roman" w:eastAsia="Times New Roman" w:hAnsi="Times New Roman" w:hint="default"/>
        <w:sz w:val="23"/>
        <w:szCs w:val="23"/>
      </w:rPr>
    </w:lvl>
    <w:lvl w:ilvl="1" w:tplc="5A0A97F2">
      <w:start w:val="1"/>
      <w:numFmt w:val="lowerLetter"/>
      <w:lvlText w:val="(%2)"/>
      <w:lvlJc w:val="left"/>
      <w:pPr>
        <w:ind w:hanging="437"/>
      </w:pPr>
      <w:rPr>
        <w:rFonts w:ascii="Times New Roman" w:eastAsia="Times New Roman" w:hAnsi="Times New Roman" w:hint="default"/>
        <w:w w:val="102"/>
        <w:sz w:val="23"/>
        <w:szCs w:val="23"/>
      </w:rPr>
    </w:lvl>
    <w:lvl w:ilvl="2" w:tplc="C6FAD8D6">
      <w:start w:val="1"/>
      <w:numFmt w:val="lowerRoman"/>
      <w:lvlText w:val="(%3)"/>
      <w:lvlJc w:val="left"/>
      <w:pPr>
        <w:ind w:hanging="524"/>
      </w:pPr>
      <w:rPr>
        <w:rFonts w:ascii="Times New Roman" w:eastAsia="Times New Roman" w:hAnsi="Times New Roman" w:hint="default"/>
        <w:w w:val="102"/>
        <w:sz w:val="23"/>
        <w:szCs w:val="23"/>
      </w:rPr>
    </w:lvl>
    <w:lvl w:ilvl="3" w:tplc="16400748">
      <w:start w:val="1"/>
      <w:numFmt w:val="upperLetter"/>
      <w:lvlText w:val="(%4)"/>
      <w:lvlJc w:val="left"/>
      <w:pPr>
        <w:ind w:hanging="701"/>
      </w:pPr>
      <w:rPr>
        <w:rFonts w:ascii="Times New Roman" w:eastAsia="Times New Roman" w:hAnsi="Times New Roman" w:hint="default"/>
        <w:w w:val="102"/>
        <w:sz w:val="23"/>
        <w:szCs w:val="23"/>
      </w:rPr>
    </w:lvl>
    <w:lvl w:ilvl="4" w:tplc="B2223BD4">
      <w:start w:val="1"/>
      <w:numFmt w:val="bullet"/>
      <w:lvlText w:val="•"/>
      <w:lvlJc w:val="left"/>
      <w:rPr>
        <w:rFonts w:hint="default"/>
      </w:rPr>
    </w:lvl>
    <w:lvl w:ilvl="5" w:tplc="8A4C012A">
      <w:start w:val="1"/>
      <w:numFmt w:val="bullet"/>
      <w:lvlText w:val="•"/>
      <w:lvlJc w:val="left"/>
      <w:rPr>
        <w:rFonts w:hint="default"/>
      </w:rPr>
    </w:lvl>
    <w:lvl w:ilvl="6" w:tplc="F56CEC3E">
      <w:start w:val="1"/>
      <w:numFmt w:val="bullet"/>
      <w:lvlText w:val="•"/>
      <w:lvlJc w:val="left"/>
      <w:rPr>
        <w:rFonts w:hint="default"/>
      </w:rPr>
    </w:lvl>
    <w:lvl w:ilvl="7" w:tplc="C99289AC">
      <w:start w:val="1"/>
      <w:numFmt w:val="bullet"/>
      <w:lvlText w:val="•"/>
      <w:lvlJc w:val="left"/>
      <w:rPr>
        <w:rFonts w:hint="default"/>
      </w:rPr>
    </w:lvl>
    <w:lvl w:ilvl="8" w:tplc="1F0090A8">
      <w:start w:val="1"/>
      <w:numFmt w:val="bullet"/>
      <w:lvlText w:val="•"/>
      <w:lvlJc w:val="left"/>
      <w:rPr>
        <w:rFonts w:hint="default"/>
      </w:rPr>
    </w:lvl>
  </w:abstractNum>
  <w:abstractNum w:abstractNumId="44" w15:restartNumberingAfterBreak="0">
    <w:nsid w:val="78F51673"/>
    <w:multiLevelType w:val="hybridMultilevel"/>
    <w:tmpl w:val="FF84008E"/>
    <w:lvl w:ilvl="0" w:tplc="B936E8F2">
      <w:start w:val="2"/>
      <w:numFmt w:val="decimal"/>
      <w:lvlText w:val="(%1)"/>
      <w:lvlJc w:val="left"/>
      <w:pPr>
        <w:ind w:hanging="430"/>
      </w:pPr>
      <w:rPr>
        <w:rFonts w:ascii="Times New Roman" w:eastAsia="Times New Roman" w:hAnsi="Times New Roman" w:hint="default"/>
        <w:color w:val="1F1F1F"/>
        <w:w w:val="102"/>
        <w:sz w:val="23"/>
        <w:szCs w:val="23"/>
      </w:rPr>
    </w:lvl>
    <w:lvl w:ilvl="1" w:tplc="31A02DEA">
      <w:start w:val="2"/>
      <w:numFmt w:val="decimal"/>
      <w:lvlText w:val="(%2)"/>
      <w:lvlJc w:val="left"/>
      <w:pPr>
        <w:ind w:hanging="439"/>
      </w:pPr>
      <w:rPr>
        <w:rFonts w:ascii="Times New Roman" w:eastAsia="Times New Roman" w:hAnsi="Times New Roman" w:hint="default"/>
        <w:color w:val="414141"/>
        <w:w w:val="102"/>
        <w:sz w:val="23"/>
        <w:szCs w:val="23"/>
      </w:rPr>
    </w:lvl>
    <w:lvl w:ilvl="2" w:tplc="AF5AC1DA">
      <w:start w:val="1"/>
      <w:numFmt w:val="bullet"/>
      <w:lvlText w:val="•"/>
      <w:lvlJc w:val="left"/>
      <w:rPr>
        <w:rFonts w:hint="default"/>
      </w:rPr>
    </w:lvl>
    <w:lvl w:ilvl="3" w:tplc="3A287B4E">
      <w:start w:val="1"/>
      <w:numFmt w:val="bullet"/>
      <w:lvlText w:val="•"/>
      <w:lvlJc w:val="left"/>
      <w:rPr>
        <w:rFonts w:hint="default"/>
      </w:rPr>
    </w:lvl>
    <w:lvl w:ilvl="4" w:tplc="E05E209C">
      <w:start w:val="1"/>
      <w:numFmt w:val="bullet"/>
      <w:lvlText w:val="•"/>
      <w:lvlJc w:val="left"/>
      <w:rPr>
        <w:rFonts w:hint="default"/>
      </w:rPr>
    </w:lvl>
    <w:lvl w:ilvl="5" w:tplc="77EADC20">
      <w:start w:val="1"/>
      <w:numFmt w:val="bullet"/>
      <w:lvlText w:val="•"/>
      <w:lvlJc w:val="left"/>
      <w:rPr>
        <w:rFonts w:hint="default"/>
      </w:rPr>
    </w:lvl>
    <w:lvl w:ilvl="6" w:tplc="7320078E">
      <w:start w:val="1"/>
      <w:numFmt w:val="bullet"/>
      <w:lvlText w:val="•"/>
      <w:lvlJc w:val="left"/>
      <w:rPr>
        <w:rFonts w:hint="default"/>
      </w:rPr>
    </w:lvl>
    <w:lvl w:ilvl="7" w:tplc="0ECE6612">
      <w:start w:val="1"/>
      <w:numFmt w:val="bullet"/>
      <w:lvlText w:val="•"/>
      <w:lvlJc w:val="left"/>
      <w:rPr>
        <w:rFonts w:hint="default"/>
      </w:rPr>
    </w:lvl>
    <w:lvl w:ilvl="8" w:tplc="52F28F06">
      <w:start w:val="1"/>
      <w:numFmt w:val="bullet"/>
      <w:lvlText w:val="•"/>
      <w:lvlJc w:val="left"/>
      <w:rPr>
        <w:rFonts w:hint="default"/>
      </w:rPr>
    </w:lvl>
  </w:abstractNum>
  <w:abstractNum w:abstractNumId="45" w15:restartNumberingAfterBreak="0">
    <w:nsid w:val="7A3B0397"/>
    <w:multiLevelType w:val="hybridMultilevel"/>
    <w:tmpl w:val="B1489BF8"/>
    <w:lvl w:ilvl="0" w:tplc="0220061A">
      <w:start w:val="1"/>
      <w:numFmt w:val="lowerLetter"/>
      <w:lvlText w:val="(%1)"/>
      <w:lvlJc w:val="left"/>
      <w:pPr>
        <w:ind w:hanging="442"/>
      </w:pPr>
      <w:rPr>
        <w:rFonts w:ascii="Times New Roman" w:eastAsia="Times New Roman" w:hAnsi="Times New Roman" w:hint="default"/>
        <w:w w:val="102"/>
        <w:sz w:val="23"/>
        <w:szCs w:val="23"/>
      </w:rPr>
    </w:lvl>
    <w:lvl w:ilvl="1" w:tplc="5CAE0852">
      <w:start w:val="1"/>
      <w:numFmt w:val="bullet"/>
      <w:lvlText w:val="•"/>
      <w:lvlJc w:val="left"/>
      <w:rPr>
        <w:rFonts w:hint="default"/>
      </w:rPr>
    </w:lvl>
    <w:lvl w:ilvl="2" w:tplc="810C14BA">
      <w:start w:val="1"/>
      <w:numFmt w:val="bullet"/>
      <w:lvlText w:val="•"/>
      <w:lvlJc w:val="left"/>
      <w:rPr>
        <w:rFonts w:hint="default"/>
      </w:rPr>
    </w:lvl>
    <w:lvl w:ilvl="3" w:tplc="7824655A">
      <w:start w:val="1"/>
      <w:numFmt w:val="bullet"/>
      <w:lvlText w:val="•"/>
      <w:lvlJc w:val="left"/>
      <w:rPr>
        <w:rFonts w:hint="default"/>
      </w:rPr>
    </w:lvl>
    <w:lvl w:ilvl="4" w:tplc="886C15FC">
      <w:start w:val="1"/>
      <w:numFmt w:val="bullet"/>
      <w:lvlText w:val="•"/>
      <w:lvlJc w:val="left"/>
      <w:rPr>
        <w:rFonts w:hint="default"/>
      </w:rPr>
    </w:lvl>
    <w:lvl w:ilvl="5" w:tplc="CB8C74DC">
      <w:start w:val="1"/>
      <w:numFmt w:val="bullet"/>
      <w:lvlText w:val="•"/>
      <w:lvlJc w:val="left"/>
      <w:rPr>
        <w:rFonts w:hint="default"/>
      </w:rPr>
    </w:lvl>
    <w:lvl w:ilvl="6" w:tplc="77E290C8">
      <w:start w:val="1"/>
      <w:numFmt w:val="bullet"/>
      <w:lvlText w:val="•"/>
      <w:lvlJc w:val="left"/>
      <w:rPr>
        <w:rFonts w:hint="default"/>
      </w:rPr>
    </w:lvl>
    <w:lvl w:ilvl="7" w:tplc="ABF6995C">
      <w:start w:val="1"/>
      <w:numFmt w:val="bullet"/>
      <w:lvlText w:val="•"/>
      <w:lvlJc w:val="left"/>
      <w:rPr>
        <w:rFonts w:hint="default"/>
      </w:rPr>
    </w:lvl>
    <w:lvl w:ilvl="8" w:tplc="E62CA27E">
      <w:start w:val="1"/>
      <w:numFmt w:val="bullet"/>
      <w:lvlText w:val="•"/>
      <w:lvlJc w:val="left"/>
      <w:rPr>
        <w:rFonts w:hint="default"/>
      </w:rPr>
    </w:lvl>
  </w:abstractNum>
  <w:abstractNum w:abstractNumId="46" w15:restartNumberingAfterBreak="0">
    <w:nsid w:val="7ADA5781"/>
    <w:multiLevelType w:val="hybridMultilevel"/>
    <w:tmpl w:val="6D1A0B5E"/>
    <w:lvl w:ilvl="0" w:tplc="63807E9C">
      <w:start w:val="12"/>
      <w:numFmt w:val="decimal"/>
      <w:lvlText w:val="%1."/>
      <w:lvlJc w:val="left"/>
      <w:pPr>
        <w:ind w:hanging="431"/>
      </w:pPr>
      <w:rPr>
        <w:rFonts w:ascii="Times New Roman" w:eastAsia="Times New Roman" w:hAnsi="Times New Roman" w:hint="default"/>
        <w:b/>
        <w:bCs/>
        <w:w w:val="96"/>
        <w:sz w:val="24"/>
        <w:szCs w:val="24"/>
      </w:rPr>
    </w:lvl>
    <w:lvl w:ilvl="1" w:tplc="9CE4621E">
      <w:start w:val="1"/>
      <w:numFmt w:val="bullet"/>
      <w:lvlText w:val="•"/>
      <w:lvlJc w:val="left"/>
      <w:rPr>
        <w:rFonts w:hint="default"/>
      </w:rPr>
    </w:lvl>
    <w:lvl w:ilvl="2" w:tplc="84ECD63A">
      <w:start w:val="1"/>
      <w:numFmt w:val="bullet"/>
      <w:lvlText w:val="•"/>
      <w:lvlJc w:val="left"/>
      <w:rPr>
        <w:rFonts w:hint="default"/>
      </w:rPr>
    </w:lvl>
    <w:lvl w:ilvl="3" w:tplc="F4286490">
      <w:start w:val="1"/>
      <w:numFmt w:val="bullet"/>
      <w:lvlText w:val="•"/>
      <w:lvlJc w:val="left"/>
      <w:rPr>
        <w:rFonts w:hint="default"/>
      </w:rPr>
    </w:lvl>
    <w:lvl w:ilvl="4" w:tplc="3D4E51E0">
      <w:start w:val="1"/>
      <w:numFmt w:val="bullet"/>
      <w:lvlText w:val="•"/>
      <w:lvlJc w:val="left"/>
      <w:rPr>
        <w:rFonts w:hint="default"/>
      </w:rPr>
    </w:lvl>
    <w:lvl w:ilvl="5" w:tplc="96E2D802">
      <w:start w:val="1"/>
      <w:numFmt w:val="bullet"/>
      <w:lvlText w:val="•"/>
      <w:lvlJc w:val="left"/>
      <w:rPr>
        <w:rFonts w:hint="default"/>
      </w:rPr>
    </w:lvl>
    <w:lvl w:ilvl="6" w:tplc="404CF8EC">
      <w:start w:val="1"/>
      <w:numFmt w:val="bullet"/>
      <w:lvlText w:val="•"/>
      <w:lvlJc w:val="left"/>
      <w:rPr>
        <w:rFonts w:hint="default"/>
      </w:rPr>
    </w:lvl>
    <w:lvl w:ilvl="7" w:tplc="2766BBF2">
      <w:start w:val="1"/>
      <w:numFmt w:val="bullet"/>
      <w:lvlText w:val="•"/>
      <w:lvlJc w:val="left"/>
      <w:rPr>
        <w:rFonts w:hint="default"/>
      </w:rPr>
    </w:lvl>
    <w:lvl w:ilvl="8" w:tplc="C8944EBE">
      <w:start w:val="1"/>
      <w:numFmt w:val="bullet"/>
      <w:lvlText w:val="•"/>
      <w:lvlJc w:val="left"/>
      <w:rPr>
        <w:rFonts w:hint="default"/>
      </w:rPr>
    </w:lvl>
  </w:abstractNum>
  <w:abstractNum w:abstractNumId="47" w15:restartNumberingAfterBreak="0">
    <w:nsid w:val="7BCE5B60"/>
    <w:multiLevelType w:val="hybridMultilevel"/>
    <w:tmpl w:val="61C2B602"/>
    <w:lvl w:ilvl="0" w:tplc="11065DEA">
      <w:start w:val="6"/>
      <w:numFmt w:val="decimal"/>
      <w:lvlText w:val="%1."/>
      <w:lvlJc w:val="left"/>
      <w:pPr>
        <w:ind w:hanging="449"/>
      </w:pPr>
      <w:rPr>
        <w:rFonts w:ascii="Times New Roman" w:eastAsia="Times New Roman" w:hAnsi="Times New Roman" w:hint="default"/>
        <w:color w:val="151515"/>
        <w:w w:val="109"/>
        <w:sz w:val="24"/>
        <w:szCs w:val="24"/>
      </w:rPr>
    </w:lvl>
    <w:lvl w:ilvl="1" w:tplc="539C135E">
      <w:start w:val="1"/>
      <w:numFmt w:val="bullet"/>
      <w:lvlText w:val="•"/>
      <w:lvlJc w:val="left"/>
      <w:rPr>
        <w:rFonts w:hint="default"/>
      </w:rPr>
    </w:lvl>
    <w:lvl w:ilvl="2" w:tplc="60587D34">
      <w:start w:val="1"/>
      <w:numFmt w:val="bullet"/>
      <w:lvlText w:val="•"/>
      <w:lvlJc w:val="left"/>
      <w:rPr>
        <w:rFonts w:hint="default"/>
      </w:rPr>
    </w:lvl>
    <w:lvl w:ilvl="3" w:tplc="C4545584">
      <w:start w:val="1"/>
      <w:numFmt w:val="bullet"/>
      <w:lvlText w:val="•"/>
      <w:lvlJc w:val="left"/>
      <w:rPr>
        <w:rFonts w:hint="default"/>
      </w:rPr>
    </w:lvl>
    <w:lvl w:ilvl="4" w:tplc="2D3CE05C">
      <w:start w:val="1"/>
      <w:numFmt w:val="bullet"/>
      <w:lvlText w:val="•"/>
      <w:lvlJc w:val="left"/>
      <w:rPr>
        <w:rFonts w:hint="default"/>
      </w:rPr>
    </w:lvl>
    <w:lvl w:ilvl="5" w:tplc="CEC4EBFA">
      <w:start w:val="1"/>
      <w:numFmt w:val="bullet"/>
      <w:lvlText w:val="•"/>
      <w:lvlJc w:val="left"/>
      <w:rPr>
        <w:rFonts w:hint="default"/>
      </w:rPr>
    </w:lvl>
    <w:lvl w:ilvl="6" w:tplc="93CC9BA2">
      <w:start w:val="1"/>
      <w:numFmt w:val="bullet"/>
      <w:lvlText w:val="•"/>
      <w:lvlJc w:val="left"/>
      <w:rPr>
        <w:rFonts w:hint="default"/>
      </w:rPr>
    </w:lvl>
    <w:lvl w:ilvl="7" w:tplc="2ED4D96E">
      <w:start w:val="1"/>
      <w:numFmt w:val="bullet"/>
      <w:lvlText w:val="•"/>
      <w:lvlJc w:val="left"/>
      <w:rPr>
        <w:rFonts w:hint="default"/>
      </w:rPr>
    </w:lvl>
    <w:lvl w:ilvl="8" w:tplc="046E6BA0">
      <w:start w:val="1"/>
      <w:numFmt w:val="bullet"/>
      <w:lvlText w:val="•"/>
      <w:lvlJc w:val="left"/>
      <w:rPr>
        <w:rFonts w:hint="default"/>
      </w:rPr>
    </w:lvl>
  </w:abstractNum>
  <w:abstractNum w:abstractNumId="48" w15:restartNumberingAfterBreak="0">
    <w:nsid w:val="7E8502FB"/>
    <w:multiLevelType w:val="hybridMultilevel"/>
    <w:tmpl w:val="19B211D2"/>
    <w:lvl w:ilvl="0" w:tplc="1A580F16">
      <w:start w:val="3"/>
      <w:numFmt w:val="decimal"/>
      <w:lvlText w:val="(%1)"/>
      <w:lvlJc w:val="left"/>
      <w:pPr>
        <w:ind w:hanging="440"/>
      </w:pPr>
      <w:rPr>
        <w:rFonts w:ascii="Times New Roman" w:eastAsia="Times New Roman" w:hAnsi="Times New Roman" w:hint="default"/>
        <w:color w:val="262626"/>
        <w:w w:val="98"/>
        <w:sz w:val="24"/>
        <w:szCs w:val="24"/>
      </w:rPr>
    </w:lvl>
    <w:lvl w:ilvl="1" w:tplc="0DB0831A">
      <w:start w:val="1"/>
      <w:numFmt w:val="bullet"/>
      <w:lvlText w:val="•"/>
      <w:lvlJc w:val="left"/>
      <w:rPr>
        <w:rFonts w:hint="default"/>
      </w:rPr>
    </w:lvl>
    <w:lvl w:ilvl="2" w:tplc="F782DE00">
      <w:start w:val="1"/>
      <w:numFmt w:val="bullet"/>
      <w:lvlText w:val="•"/>
      <w:lvlJc w:val="left"/>
      <w:rPr>
        <w:rFonts w:hint="default"/>
      </w:rPr>
    </w:lvl>
    <w:lvl w:ilvl="3" w:tplc="4C26B2C0">
      <w:start w:val="1"/>
      <w:numFmt w:val="bullet"/>
      <w:lvlText w:val="•"/>
      <w:lvlJc w:val="left"/>
      <w:rPr>
        <w:rFonts w:hint="default"/>
      </w:rPr>
    </w:lvl>
    <w:lvl w:ilvl="4" w:tplc="1F6839E2">
      <w:start w:val="1"/>
      <w:numFmt w:val="bullet"/>
      <w:lvlText w:val="•"/>
      <w:lvlJc w:val="left"/>
      <w:rPr>
        <w:rFonts w:hint="default"/>
      </w:rPr>
    </w:lvl>
    <w:lvl w:ilvl="5" w:tplc="DD18A0EA">
      <w:start w:val="1"/>
      <w:numFmt w:val="bullet"/>
      <w:lvlText w:val="•"/>
      <w:lvlJc w:val="left"/>
      <w:rPr>
        <w:rFonts w:hint="default"/>
      </w:rPr>
    </w:lvl>
    <w:lvl w:ilvl="6" w:tplc="C884EB90">
      <w:start w:val="1"/>
      <w:numFmt w:val="bullet"/>
      <w:lvlText w:val="•"/>
      <w:lvlJc w:val="left"/>
      <w:rPr>
        <w:rFonts w:hint="default"/>
      </w:rPr>
    </w:lvl>
    <w:lvl w:ilvl="7" w:tplc="7D00E63A">
      <w:start w:val="1"/>
      <w:numFmt w:val="bullet"/>
      <w:lvlText w:val="•"/>
      <w:lvlJc w:val="left"/>
      <w:rPr>
        <w:rFonts w:hint="default"/>
      </w:rPr>
    </w:lvl>
    <w:lvl w:ilvl="8" w:tplc="C8BA1F3E">
      <w:start w:val="1"/>
      <w:numFmt w:val="bullet"/>
      <w:lvlText w:val="•"/>
      <w:lvlJc w:val="left"/>
      <w:rPr>
        <w:rFonts w:hint="default"/>
      </w:rPr>
    </w:lvl>
  </w:abstractNum>
  <w:num w:numId="1">
    <w:abstractNumId w:val="0"/>
  </w:num>
  <w:num w:numId="2">
    <w:abstractNumId w:val="31"/>
  </w:num>
  <w:num w:numId="3">
    <w:abstractNumId w:val="12"/>
  </w:num>
  <w:num w:numId="4">
    <w:abstractNumId w:val="14"/>
  </w:num>
  <w:num w:numId="5">
    <w:abstractNumId w:val="21"/>
  </w:num>
  <w:num w:numId="6">
    <w:abstractNumId w:val="24"/>
  </w:num>
  <w:num w:numId="7">
    <w:abstractNumId w:val="27"/>
  </w:num>
  <w:num w:numId="8">
    <w:abstractNumId w:val="9"/>
  </w:num>
  <w:num w:numId="9">
    <w:abstractNumId w:val="1"/>
  </w:num>
  <w:num w:numId="10">
    <w:abstractNumId w:val="37"/>
  </w:num>
  <w:num w:numId="11">
    <w:abstractNumId w:val="44"/>
  </w:num>
  <w:num w:numId="12">
    <w:abstractNumId w:val="22"/>
  </w:num>
  <w:num w:numId="13">
    <w:abstractNumId w:val="19"/>
  </w:num>
  <w:num w:numId="14">
    <w:abstractNumId w:val="38"/>
  </w:num>
  <w:num w:numId="15">
    <w:abstractNumId w:val="30"/>
  </w:num>
  <w:num w:numId="16">
    <w:abstractNumId w:val="35"/>
  </w:num>
  <w:num w:numId="17">
    <w:abstractNumId w:val="18"/>
  </w:num>
  <w:num w:numId="18">
    <w:abstractNumId w:val="39"/>
  </w:num>
  <w:num w:numId="19">
    <w:abstractNumId w:val="32"/>
  </w:num>
  <w:num w:numId="20">
    <w:abstractNumId w:val="23"/>
  </w:num>
  <w:num w:numId="21">
    <w:abstractNumId w:val="6"/>
  </w:num>
  <w:num w:numId="22">
    <w:abstractNumId w:val="45"/>
  </w:num>
  <w:num w:numId="23">
    <w:abstractNumId w:val="11"/>
  </w:num>
  <w:num w:numId="24">
    <w:abstractNumId w:val="28"/>
  </w:num>
  <w:num w:numId="25">
    <w:abstractNumId w:val="33"/>
  </w:num>
  <w:num w:numId="26">
    <w:abstractNumId w:val="41"/>
  </w:num>
  <w:num w:numId="27">
    <w:abstractNumId w:val="3"/>
  </w:num>
  <w:num w:numId="28">
    <w:abstractNumId w:val="46"/>
  </w:num>
  <w:num w:numId="29">
    <w:abstractNumId w:val="15"/>
  </w:num>
  <w:num w:numId="30">
    <w:abstractNumId w:val="8"/>
  </w:num>
  <w:num w:numId="31">
    <w:abstractNumId w:val="7"/>
  </w:num>
  <w:num w:numId="32">
    <w:abstractNumId w:val="10"/>
  </w:num>
  <w:num w:numId="33">
    <w:abstractNumId w:val="42"/>
  </w:num>
  <w:num w:numId="34">
    <w:abstractNumId w:val="29"/>
  </w:num>
  <w:num w:numId="35">
    <w:abstractNumId w:val="40"/>
  </w:num>
  <w:num w:numId="36">
    <w:abstractNumId w:val="36"/>
  </w:num>
  <w:num w:numId="37">
    <w:abstractNumId w:val="4"/>
  </w:num>
  <w:num w:numId="38">
    <w:abstractNumId w:val="47"/>
  </w:num>
  <w:num w:numId="39">
    <w:abstractNumId w:val="17"/>
  </w:num>
  <w:num w:numId="40">
    <w:abstractNumId w:val="26"/>
  </w:num>
  <w:num w:numId="41">
    <w:abstractNumId w:val="13"/>
  </w:num>
  <w:num w:numId="42">
    <w:abstractNumId w:val="16"/>
  </w:num>
  <w:num w:numId="43">
    <w:abstractNumId w:val="48"/>
  </w:num>
  <w:num w:numId="44">
    <w:abstractNumId w:val="43"/>
  </w:num>
  <w:num w:numId="45">
    <w:abstractNumId w:val="2"/>
  </w:num>
  <w:num w:numId="46">
    <w:abstractNumId w:val="20"/>
  </w:num>
  <w:num w:numId="47">
    <w:abstractNumId w:val="5"/>
  </w:num>
  <w:num w:numId="48">
    <w:abstractNumId w:val="25"/>
  </w:num>
  <w:num w:numId="49">
    <w:abstractNumId w:val="3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2523DD"/>
    <w:rsid w:val="00000812"/>
    <w:rsid w:val="00001E74"/>
    <w:rsid w:val="00003730"/>
    <w:rsid w:val="00003DCF"/>
    <w:rsid w:val="00004F6B"/>
    <w:rsid w:val="000052A2"/>
    <w:rsid w:val="00005680"/>
    <w:rsid w:val="00005EE8"/>
    <w:rsid w:val="00006C44"/>
    <w:rsid w:val="000073EE"/>
    <w:rsid w:val="0001088D"/>
    <w:rsid w:val="00010B81"/>
    <w:rsid w:val="000133A8"/>
    <w:rsid w:val="00020E04"/>
    <w:rsid w:val="0002143E"/>
    <w:rsid w:val="00023635"/>
    <w:rsid w:val="00023D2F"/>
    <w:rsid w:val="000242FF"/>
    <w:rsid w:val="00024D3E"/>
    <w:rsid w:val="00034949"/>
    <w:rsid w:val="00034B64"/>
    <w:rsid w:val="00037C29"/>
    <w:rsid w:val="000420FF"/>
    <w:rsid w:val="00044972"/>
    <w:rsid w:val="00045A94"/>
    <w:rsid w:val="00055D23"/>
    <w:rsid w:val="00055DF0"/>
    <w:rsid w:val="000572FA"/>
    <w:rsid w:val="00057F47"/>
    <w:rsid w:val="000608EE"/>
    <w:rsid w:val="000614EF"/>
    <w:rsid w:val="00061E20"/>
    <w:rsid w:val="000622BB"/>
    <w:rsid w:val="00066232"/>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4BD7"/>
    <w:rsid w:val="000878E9"/>
    <w:rsid w:val="000903F9"/>
    <w:rsid w:val="00091CC4"/>
    <w:rsid w:val="000A2439"/>
    <w:rsid w:val="000A4D98"/>
    <w:rsid w:val="000A6259"/>
    <w:rsid w:val="000B26CE"/>
    <w:rsid w:val="000B4FB6"/>
    <w:rsid w:val="000B54EB"/>
    <w:rsid w:val="000B60FA"/>
    <w:rsid w:val="000C01AC"/>
    <w:rsid w:val="000C2C80"/>
    <w:rsid w:val="000C416E"/>
    <w:rsid w:val="000C5263"/>
    <w:rsid w:val="000C5B32"/>
    <w:rsid w:val="000D13F2"/>
    <w:rsid w:val="000D3B3A"/>
    <w:rsid w:val="000D61EB"/>
    <w:rsid w:val="000E21FC"/>
    <w:rsid w:val="000E427F"/>
    <w:rsid w:val="000E5C90"/>
    <w:rsid w:val="000F1E72"/>
    <w:rsid w:val="000F260D"/>
    <w:rsid w:val="000F4429"/>
    <w:rsid w:val="000F7993"/>
    <w:rsid w:val="0010747B"/>
    <w:rsid w:val="001121EE"/>
    <w:rsid w:val="001128C3"/>
    <w:rsid w:val="001210D5"/>
    <w:rsid w:val="00121135"/>
    <w:rsid w:val="0012543A"/>
    <w:rsid w:val="00133371"/>
    <w:rsid w:val="00141FCC"/>
    <w:rsid w:val="00142694"/>
    <w:rsid w:val="00142743"/>
    <w:rsid w:val="00143E17"/>
    <w:rsid w:val="0015104F"/>
    <w:rsid w:val="00152AB1"/>
    <w:rsid w:val="001540EB"/>
    <w:rsid w:val="001565F4"/>
    <w:rsid w:val="00157055"/>
    <w:rsid w:val="00157469"/>
    <w:rsid w:val="0015761F"/>
    <w:rsid w:val="001636EC"/>
    <w:rsid w:val="00164718"/>
    <w:rsid w:val="00165401"/>
    <w:rsid w:val="00167A40"/>
    <w:rsid w:val="001723EC"/>
    <w:rsid w:val="001761C1"/>
    <w:rsid w:val="00181A7A"/>
    <w:rsid w:val="00186652"/>
    <w:rsid w:val="00190BBC"/>
    <w:rsid w:val="001B032A"/>
    <w:rsid w:val="001B0E17"/>
    <w:rsid w:val="001B2C14"/>
    <w:rsid w:val="001B3D40"/>
    <w:rsid w:val="001B4103"/>
    <w:rsid w:val="001B418E"/>
    <w:rsid w:val="001B66AB"/>
    <w:rsid w:val="001C0B26"/>
    <w:rsid w:val="001C1B1A"/>
    <w:rsid w:val="001C2C10"/>
    <w:rsid w:val="001C3895"/>
    <w:rsid w:val="001C5444"/>
    <w:rsid w:val="001D22A0"/>
    <w:rsid w:val="001D269F"/>
    <w:rsid w:val="001D6485"/>
    <w:rsid w:val="001D6D65"/>
    <w:rsid w:val="001E2B91"/>
    <w:rsid w:val="001E402E"/>
    <w:rsid w:val="001E42D4"/>
    <w:rsid w:val="001E7179"/>
    <w:rsid w:val="001F2873"/>
    <w:rsid w:val="001F2A4A"/>
    <w:rsid w:val="0020301E"/>
    <w:rsid w:val="00203302"/>
    <w:rsid w:val="0021001A"/>
    <w:rsid w:val="00215715"/>
    <w:rsid w:val="00216D24"/>
    <w:rsid w:val="002208C6"/>
    <w:rsid w:val="00221778"/>
    <w:rsid w:val="00221C58"/>
    <w:rsid w:val="002252DD"/>
    <w:rsid w:val="0022581B"/>
    <w:rsid w:val="002260B7"/>
    <w:rsid w:val="0023567D"/>
    <w:rsid w:val="002436F5"/>
    <w:rsid w:val="00251136"/>
    <w:rsid w:val="002523DD"/>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6CF2"/>
    <w:rsid w:val="002B1C39"/>
    <w:rsid w:val="002B2784"/>
    <w:rsid w:val="002B4E1F"/>
    <w:rsid w:val="002C5A70"/>
    <w:rsid w:val="002D1D4C"/>
    <w:rsid w:val="002D4ED3"/>
    <w:rsid w:val="002D5A8D"/>
    <w:rsid w:val="002E1E1E"/>
    <w:rsid w:val="002E3094"/>
    <w:rsid w:val="002E4041"/>
    <w:rsid w:val="002E5F3B"/>
    <w:rsid w:val="002E62C7"/>
    <w:rsid w:val="002F3C8C"/>
    <w:rsid w:val="002F4347"/>
    <w:rsid w:val="003013D8"/>
    <w:rsid w:val="00301EA7"/>
    <w:rsid w:val="00303D74"/>
    <w:rsid w:val="00304858"/>
    <w:rsid w:val="00311690"/>
    <w:rsid w:val="00312523"/>
    <w:rsid w:val="003148AA"/>
    <w:rsid w:val="003158C7"/>
    <w:rsid w:val="0032744E"/>
    <w:rsid w:val="003301F7"/>
    <w:rsid w:val="00330E75"/>
    <w:rsid w:val="0033299D"/>
    <w:rsid w:val="00332A15"/>
    <w:rsid w:val="00336B1F"/>
    <w:rsid w:val="00336DF0"/>
    <w:rsid w:val="003407C1"/>
    <w:rsid w:val="00342579"/>
    <w:rsid w:val="00342850"/>
    <w:rsid w:val="003449A3"/>
    <w:rsid w:val="0035589F"/>
    <w:rsid w:val="003573EB"/>
    <w:rsid w:val="00362567"/>
    <w:rsid w:val="00363299"/>
    <w:rsid w:val="00363E94"/>
    <w:rsid w:val="00365AD2"/>
    <w:rsid w:val="00366718"/>
    <w:rsid w:val="0037165D"/>
    <w:rsid w:val="0037208D"/>
    <w:rsid w:val="003753A6"/>
    <w:rsid w:val="003778DA"/>
    <w:rsid w:val="00377FBD"/>
    <w:rsid w:val="00380973"/>
    <w:rsid w:val="003824A7"/>
    <w:rsid w:val="003837C6"/>
    <w:rsid w:val="003849A8"/>
    <w:rsid w:val="003858B0"/>
    <w:rsid w:val="003905F1"/>
    <w:rsid w:val="00394930"/>
    <w:rsid w:val="00394B3B"/>
    <w:rsid w:val="003A368C"/>
    <w:rsid w:val="003A54B2"/>
    <w:rsid w:val="003A5DAC"/>
    <w:rsid w:val="003A5F25"/>
    <w:rsid w:val="003B440D"/>
    <w:rsid w:val="003B6581"/>
    <w:rsid w:val="003C20AF"/>
    <w:rsid w:val="003C37A0"/>
    <w:rsid w:val="003C5F5A"/>
    <w:rsid w:val="003C6134"/>
    <w:rsid w:val="003C7232"/>
    <w:rsid w:val="003D233B"/>
    <w:rsid w:val="003D3FEF"/>
    <w:rsid w:val="003D4EAA"/>
    <w:rsid w:val="003D5168"/>
    <w:rsid w:val="003D5A52"/>
    <w:rsid w:val="003D76EF"/>
    <w:rsid w:val="003E2DE5"/>
    <w:rsid w:val="003E6206"/>
    <w:rsid w:val="003E76D6"/>
    <w:rsid w:val="003F1EA2"/>
    <w:rsid w:val="003F6D96"/>
    <w:rsid w:val="00401FBB"/>
    <w:rsid w:val="004042CD"/>
    <w:rsid w:val="004052CD"/>
    <w:rsid w:val="0040592F"/>
    <w:rsid w:val="00406360"/>
    <w:rsid w:val="00413961"/>
    <w:rsid w:val="00416A53"/>
    <w:rsid w:val="00423963"/>
    <w:rsid w:val="00424C03"/>
    <w:rsid w:val="00426221"/>
    <w:rsid w:val="004347BA"/>
    <w:rsid w:val="00443021"/>
    <w:rsid w:val="00445C4F"/>
    <w:rsid w:val="0044663F"/>
    <w:rsid w:val="00453019"/>
    <w:rsid w:val="00453046"/>
    <w:rsid w:val="00453682"/>
    <w:rsid w:val="00456986"/>
    <w:rsid w:val="004627B8"/>
    <w:rsid w:val="00466077"/>
    <w:rsid w:val="004664DC"/>
    <w:rsid w:val="00466C61"/>
    <w:rsid w:val="00471321"/>
    <w:rsid w:val="00472D59"/>
    <w:rsid w:val="00474D22"/>
    <w:rsid w:val="00481E77"/>
    <w:rsid w:val="00484E43"/>
    <w:rsid w:val="0048663E"/>
    <w:rsid w:val="00491FC6"/>
    <w:rsid w:val="004920DB"/>
    <w:rsid w:val="00492283"/>
    <w:rsid w:val="00492F34"/>
    <w:rsid w:val="00494373"/>
    <w:rsid w:val="00494F0F"/>
    <w:rsid w:val="0049507E"/>
    <w:rsid w:val="004951B3"/>
    <w:rsid w:val="004A01D1"/>
    <w:rsid w:val="004B0AB3"/>
    <w:rsid w:val="004B13C6"/>
    <w:rsid w:val="004B437B"/>
    <w:rsid w:val="004B5A3C"/>
    <w:rsid w:val="004C18EC"/>
    <w:rsid w:val="004C1DA0"/>
    <w:rsid w:val="004C5C20"/>
    <w:rsid w:val="004D0854"/>
    <w:rsid w:val="004D2FFC"/>
    <w:rsid w:val="004D3215"/>
    <w:rsid w:val="004D67C8"/>
    <w:rsid w:val="004E2029"/>
    <w:rsid w:val="004E33FE"/>
    <w:rsid w:val="004E4868"/>
    <w:rsid w:val="004E5244"/>
    <w:rsid w:val="004F5BA7"/>
    <w:rsid w:val="004F7202"/>
    <w:rsid w:val="004F72F4"/>
    <w:rsid w:val="00501CAB"/>
    <w:rsid w:val="0050232A"/>
    <w:rsid w:val="00503297"/>
    <w:rsid w:val="0050546F"/>
    <w:rsid w:val="005101FF"/>
    <w:rsid w:val="00512242"/>
    <w:rsid w:val="00512DA3"/>
    <w:rsid w:val="00514000"/>
    <w:rsid w:val="00515D04"/>
    <w:rsid w:val="00524ECC"/>
    <w:rsid w:val="00527ABE"/>
    <w:rsid w:val="00527AE5"/>
    <w:rsid w:val="00530498"/>
    <w:rsid w:val="005322A1"/>
    <w:rsid w:val="00532451"/>
    <w:rsid w:val="00532F90"/>
    <w:rsid w:val="00534B20"/>
    <w:rsid w:val="00541A79"/>
    <w:rsid w:val="00542D73"/>
    <w:rsid w:val="005438C8"/>
    <w:rsid w:val="00547702"/>
    <w:rsid w:val="0055440A"/>
    <w:rsid w:val="00557EBC"/>
    <w:rsid w:val="00560457"/>
    <w:rsid w:val="0056066A"/>
    <w:rsid w:val="00563108"/>
    <w:rsid w:val="005646F3"/>
    <w:rsid w:val="005709A6"/>
    <w:rsid w:val="00570BA0"/>
    <w:rsid w:val="00572B50"/>
    <w:rsid w:val="00574AEC"/>
    <w:rsid w:val="005773E7"/>
    <w:rsid w:val="00577B02"/>
    <w:rsid w:val="00582A2E"/>
    <w:rsid w:val="00583761"/>
    <w:rsid w:val="0058749F"/>
    <w:rsid w:val="00594065"/>
    <w:rsid w:val="005955EA"/>
    <w:rsid w:val="00597B78"/>
    <w:rsid w:val="005A2789"/>
    <w:rsid w:val="005B23AF"/>
    <w:rsid w:val="005B4215"/>
    <w:rsid w:val="005B5656"/>
    <w:rsid w:val="005C16B3"/>
    <w:rsid w:val="005C25CF"/>
    <w:rsid w:val="005C303C"/>
    <w:rsid w:val="005C3EC2"/>
    <w:rsid w:val="005C7F82"/>
    <w:rsid w:val="005D0866"/>
    <w:rsid w:val="005D537D"/>
    <w:rsid w:val="005D5858"/>
    <w:rsid w:val="005D5C82"/>
    <w:rsid w:val="005D5CAF"/>
    <w:rsid w:val="005E0DE1"/>
    <w:rsid w:val="005E1C43"/>
    <w:rsid w:val="005E4ED5"/>
    <w:rsid w:val="005E7103"/>
    <w:rsid w:val="005E75FD"/>
    <w:rsid w:val="005E7CD5"/>
    <w:rsid w:val="005F07E2"/>
    <w:rsid w:val="00601274"/>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11C3"/>
    <w:rsid w:val="006A6EA7"/>
    <w:rsid w:val="006A74BC"/>
    <w:rsid w:val="006A7DE0"/>
    <w:rsid w:val="006B503F"/>
    <w:rsid w:val="006B64A8"/>
    <w:rsid w:val="006B707C"/>
    <w:rsid w:val="006C24CB"/>
    <w:rsid w:val="006C6020"/>
    <w:rsid w:val="006C7102"/>
    <w:rsid w:val="006D0225"/>
    <w:rsid w:val="006D15F6"/>
    <w:rsid w:val="006D1681"/>
    <w:rsid w:val="006D2E1F"/>
    <w:rsid w:val="006D338A"/>
    <w:rsid w:val="006D3B55"/>
    <w:rsid w:val="006E3151"/>
    <w:rsid w:val="006E3515"/>
    <w:rsid w:val="006F594C"/>
    <w:rsid w:val="006F5E34"/>
    <w:rsid w:val="006F7F2A"/>
    <w:rsid w:val="00701118"/>
    <w:rsid w:val="0070344F"/>
    <w:rsid w:val="00704C6B"/>
    <w:rsid w:val="00705BD4"/>
    <w:rsid w:val="00706159"/>
    <w:rsid w:val="0070672E"/>
    <w:rsid w:val="00706C08"/>
    <w:rsid w:val="007107EE"/>
    <w:rsid w:val="00712B55"/>
    <w:rsid w:val="00714BA2"/>
    <w:rsid w:val="00715B7A"/>
    <w:rsid w:val="007166C4"/>
    <w:rsid w:val="007211A4"/>
    <w:rsid w:val="00724AA4"/>
    <w:rsid w:val="00725EDA"/>
    <w:rsid w:val="00726D6D"/>
    <w:rsid w:val="00727896"/>
    <w:rsid w:val="00727E48"/>
    <w:rsid w:val="00730440"/>
    <w:rsid w:val="00731CFE"/>
    <w:rsid w:val="00732D8B"/>
    <w:rsid w:val="007371B9"/>
    <w:rsid w:val="00737805"/>
    <w:rsid w:val="00740FDE"/>
    <w:rsid w:val="00742571"/>
    <w:rsid w:val="00746B11"/>
    <w:rsid w:val="007472C3"/>
    <w:rsid w:val="0075097C"/>
    <w:rsid w:val="00752131"/>
    <w:rsid w:val="00753733"/>
    <w:rsid w:val="0075395F"/>
    <w:rsid w:val="00757B88"/>
    <w:rsid w:val="00760524"/>
    <w:rsid w:val="00760A63"/>
    <w:rsid w:val="00760B40"/>
    <w:rsid w:val="00764BAD"/>
    <w:rsid w:val="00770BC0"/>
    <w:rsid w:val="007717D2"/>
    <w:rsid w:val="00771A91"/>
    <w:rsid w:val="00772C52"/>
    <w:rsid w:val="007748CE"/>
    <w:rsid w:val="007826D3"/>
    <w:rsid w:val="0078543A"/>
    <w:rsid w:val="00793315"/>
    <w:rsid w:val="007A0311"/>
    <w:rsid w:val="007A4003"/>
    <w:rsid w:val="007A5F69"/>
    <w:rsid w:val="007A5F9C"/>
    <w:rsid w:val="007C01FC"/>
    <w:rsid w:val="007C2592"/>
    <w:rsid w:val="007C276C"/>
    <w:rsid w:val="007C2B58"/>
    <w:rsid w:val="007C2DE7"/>
    <w:rsid w:val="007C4355"/>
    <w:rsid w:val="007D0FB3"/>
    <w:rsid w:val="007D219E"/>
    <w:rsid w:val="007D4551"/>
    <w:rsid w:val="007E0E68"/>
    <w:rsid w:val="007E1918"/>
    <w:rsid w:val="007E2B35"/>
    <w:rsid w:val="007E30CA"/>
    <w:rsid w:val="007E461E"/>
    <w:rsid w:val="007E4620"/>
    <w:rsid w:val="007E4FEC"/>
    <w:rsid w:val="007E5CEF"/>
    <w:rsid w:val="007E720E"/>
    <w:rsid w:val="007F010C"/>
    <w:rsid w:val="007F1473"/>
    <w:rsid w:val="007F365E"/>
    <w:rsid w:val="007F45A7"/>
    <w:rsid w:val="007F5A8A"/>
    <w:rsid w:val="00800A2F"/>
    <w:rsid w:val="00806ACE"/>
    <w:rsid w:val="00807638"/>
    <w:rsid w:val="0081198A"/>
    <w:rsid w:val="00811F4D"/>
    <w:rsid w:val="00817B5C"/>
    <w:rsid w:val="008207CD"/>
    <w:rsid w:val="00821A2C"/>
    <w:rsid w:val="00825C43"/>
    <w:rsid w:val="008275B3"/>
    <w:rsid w:val="008312A9"/>
    <w:rsid w:val="0083145E"/>
    <w:rsid w:val="008332B7"/>
    <w:rsid w:val="008351B0"/>
    <w:rsid w:val="00836052"/>
    <w:rsid w:val="00840A44"/>
    <w:rsid w:val="0084469D"/>
    <w:rsid w:val="00844B2D"/>
    <w:rsid w:val="008604B2"/>
    <w:rsid w:val="00861DFE"/>
    <w:rsid w:val="00862825"/>
    <w:rsid w:val="0086400B"/>
    <w:rsid w:val="00867158"/>
    <w:rsid w:val="0087487C"/>
    <w:rsid w:val="00874F6F"/>
    <w:rsid w:val="00875062"/>
    <w:rsid w:val="008754D1"/>
    <w:rsid w:val="0087687F"/>
    <w:rsid w:val="00880972"/>
    <w:rsid w:val="0088418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0DEC"/>
    <w:rsid w:val="008C2C1A"/>
    <w:rsid w:val="008C4F88"/>
    <w:rsid w:val="008C7821"/>
    <w:rsid w:val="008D093F"/>
    <w:rsid w:val="008D3142"/>
    <w:rsid w:val="008D7F66"/>
    <w:rsid w:val="008E0937"/>
    <w:rsid w:val="00901BEF"/>
    <w:rsid w:val="009026ED"/>
    <w:rsid w:val="009030BF"/>
    <w:rsid w:val="009055B3"/>
    <w:rsid w:val="00905B0F"/>
    <w:rsid w:val="00906749"/>
    <w:rsid w:val="00911C6C"/>
    <w:rsid w:val="00914263"/>
    <w:rsid w:val="00914280"/>
    <w:rsid w:val="00915F06"/>
    <w:rsid w:val="009178C5"/>
    <w:rsid w:val="009201D0"/>
    <w:rsid w:val="009202D3"/>
    <w:rsid w:val="00922056"/>
    <w:rsid w:val="00922786"/>
    <w:rsid w:val="0093242F"/>
    <w:rsid w:val="00933BEE"/>
    <w:rsid w:val="00933C53"/>
    <w:rsid w:val="00940A34"/>
    <w:rsid w:val="00940A79"/>
    <w:rsid w:val="00942583"/>
    <w:rsid w:val="0094272F"/>
    <w:rsid w:val="009440A2"/>
    <w:rsid w:val="0094500C"/>
    <w:rsid w:val="00946D77"/>
    <w:rsid w:val="00947E48"/>
    <w:rsid w:val="009508F1"/>
    <w:rsid w:val="00952410"/>
    <w:rsid w:val="00960A33"/>
    <w:rsid w:val="00961AC0"/>
    <w:rsid w:val="00963D1F"/>
    <w:rsid w:val="00965A50"/>
    <w:rsid w:val="00965D02"/>
    <w:rsid w:val="009674A5"/>
    <w:rsid w:val="00967F16"/>
    <w:rsid w:val="00971042"/>
    <w:rsid w:val="00974D66"/>
    <w:rsid w:val="0097618B"/>
    <w:rsid w:val="009774F9"/>
    <w:rsid w:val="00981EC4"/>
    <w:rsid w:val="009830C2"/>
    <w:rsid w:val="0099219B"/>
    <w:rsid w:val="00992BA2"/>
    <w:rsid w:val="00993997"/>
    <w:rsid w:val="009963D4"/>
    <w:rsid w:val="009968F2"/>
    <w:rsid w:val="009A1FDE"/>
    <w:rsid w:val="009A2F65"/>
    <w:rsid w:val="009A393E"/>
    <w:rsid w:val="009A40D4"/>
    <w:rsid w:val="009A73DE"/>
    <w:rsid w:val="009B0E42"/>
    <w:rsid w:val="009B40F4"/>
    <w:rsid w:val="009D3443"/>
    <w:rsid w:val="009D3DBD"/>
    <w:rsid w:val="009D4E9B"/>
    <w:rsid w:val="009D70DF"/>
    <w:rsid w:val="009E66C3"/>
    <w:rsid w:val="009E743C"/>
    <w:rsid w:val="009E79BE"/>
    <w:rsid w:val="009F0F2B"/>
    <w:rsid w:val="009F18B2"/>
    <w:rsid w:val="009F33C9"/>
    <w:rsid w:val="009F4A96"/>
    <w:rsid w:val="009F735A"/>
    <w:rsid w:val="009F7600"/>
    <w:rsid w:val="00A00568"/>
    <w:rsid w:val="00A03365"/>
    <w:rsid w:val="00A04C6B"/>
    <w:rsid w:val="00A07879"/>
    <w:rsid w:val="00A11FAB"/>
    <w:rsid w:val="00A1474E"/>
    <w:rsid w:val="00A156A1"/>
    <w:rsid w:val="00A1618E"/>
    <w:rsid w:val="00A219F3"/>
    <w:rsid w:val="00A231A2"/>
    <w:rsid w:val="00A23E01"/>
    <w:rsid w:val="00A2402F"/>
    <w:rsid w:val="00A24135"/>
    <w:rsid w:val="00A25C8D"/>
    <w:rsid w:val="00A30B18"/>
    <w:rsid w:val="00A3282E"/>
    <w:rsid w:val="00A348FA"/>
    <w:rsid w:val="00A41A02"/>
    <w:rsid w:val="00A43EBA"/>
    <w:rsid w:val="00A451F8"/>
    <w:rsid w:val="00A50D6A"/>
    <w:rsid w:val="00A50FFE"/>
    <w:rsid w:val="00A54880"/>
    <w:rsid w:val="00A5754A"/>
    <w:rsid w:val="00A60798"/>
    <w:rsid w:val="00A6099B"/>
    <w:rsid w:val="00A60BC7"/>
    <w:rsid w:val="00A62193"/>
    <w:rsid w:val="00A624B6"/>
    <w:rsid w:val="00A62552"/>
    <w:rsid w:val="00A63455"/>
    <w:rsid w:val="00A65C80"/>
    <w:rsid w:val="00A67274"/>
    <w:rsid w:val="00A7060B"/>
    <w:rsid w:val="00A70D02"/>
    <w:rsid w:val="00A81C7A"/>
    <w:rsid w:val="00A83578"/>
    <w:rsid w:val="00A8667E"/>
    <w:rsid w:val="00A86E94"/>
    <w:rsid w:val="00A927B8"/>
    <w:rsid w:val="00A92C42"/>
    <w:rsid w:val="00A93B18"/>
    <w:rsid w:val="00A94B6D"/>
    <w:rsid w:val="00A9696C"/>
    <w:rsid w:val="00A96B49"/>
    <w:rsid w:val="00A96D72"/>
    <w:rsid w:val="00AA12F7"/>
    <w:rsid w:val="00AA20BE"/>
    <w:rsid w:val="00AA24D4"/>
    <w:rsid w:val="00AA41AD"/>
    <w:rsid w:val="00AB3AEC"/>
    <w:rsid w:val="00AB4E72"/>
    <w:rsid w:val="00AB5B30"/>
    <w:rsid w:val="00AB7D0E"/>
    <w:rsid w:val="00AC0484"/>
    <w:rsid w:val="00AC2203"/>
    <w:rsid w:val="00AC2903"/>
    <w:rsid w:val="00AC48A2"/>
    <w:rsid w:val="00AC4FD6"/>
    <w:rsid w:val="00AC571E"/>
    <w:rsid w:val="00AD2FDB"/>
    <w:rsid w:val="00AD52CD"/>
    <w:rsid w:val="00AD5960"/>
    <w:rsid w:val="00AE40D5"/>
    <w:rsid w:val="00AE5471"/>
    <w:rsid w:val="00AE68F2"/>
    <w:rsid w:val="00AE6B19"/>
    <w:rsid w:val="00AF17B2"/>
    <w:rsid w:val="00AF1F92"/>
    <w:rsid w:val="00AF321A"/>
    <w:rsid w:val="00AF43EC"/>
    <w:rsid w:val="00AF49C0"/>
    <w:rsid w:val="00AF4B41"/>
    <w:rsid w:val="00AF5241"/>
    <w:rsid w:val="00B02147"/>
    <w:rsid w:val="00B029A1"/>
    <w:rsid w:val="00B0347D"/>
    <w:rsid w:val="00B03D92"/>
    <w:rsid w:val="00B040E6"/>
    <w:rsid w:val="00B05653"/>
    <w:rsid w:val="00B07399"/>
    <w:rsid w:val="00B07C5E"/>
    <w:rsid w:val="00B12A55"/>
    <w:rsid w:val="00B12C91"/>
    <w:rsid w:val="00B12E2F"/>
    <w:rsid w:val="00B13906"/>
    <w:rsid w:val="00B15262"/>
    <w:rsid w:val="00B173DC"/>
    <w:rsid w:val="00B21824"/>
    <w:rsid w:val="00B225AD"/>
    <w:rsid w:val="00B2275A"/>
    <w:rsid w:val="00B23CAE"/>
    <w:rsid w:val="00B259F9"/>
    <w:rsid w:val="00B26C33"/>
    <w:rsid w:val="00B34C80"/>
    <w:rsid w:val="00B4106D"/>
    <w:rsid w:val="00B44C4A"/>
    <w:rsid w:val="00B47524"/>
    <w:rsid w:val="00B55602"/>
    <w:rsid w:val="00B6179B"/>
    <w:rsid w:val="00B617E1"/>
    <w:rsid w:val="00B61E7F"/>
    <w:rsid w:val="00B6405A"/>
    <w:rsid w:val="00B666A0"/>
    <w:rsid w:val="00B7339B"/>
    <w:rsid w:val="00B74BEC"/>
    <w:rsid w:val="00B77E16"/>
    <w:rsid w:val="00B819F9"/>
    <w:rsid w:val="00B8798B"/>
    <w:rsid w:val="00B87FDA"/>
    <w:rsid w:val="00B93FA9"/>
    <w:rsid w:val="00B94F2F"/>
    <w:rsid w:val="00B95DEE"/>
    <w:rsid w:val="00B9654C"/>
    <w:rsid w:val="00BA6B35"/>
    <w:rsid w:val="00BB6831"/>
    <w:rsid w:val="00BB6870"/>
    <w:rsid w:val="00BC3E37"/>
    <w:rsid w:val="00BC5AE8"/>
    <w:rsid w:val="00BC5E1A"/>
    <w:rsid w:val="00BC6658"/>
    <w:rsid w:val="00BC697F"/>
    <w:rsid w:val="00BD2B69"/>
    <w:rsid w:val="00BD4143"/>
    <w:rsid w:val="00BD5386"/>
    <w:rsid w:val="00BE17CD"/>
    <w:rsid w:val="00BE1E9C"/>
    <w:rsid w:val="00BE2F23"/>
    <w:rsid w:val="00BE320D"/>
    <w:rsid w:val="00BE6884"/>
    <w:rsid w:val="00BE6AA6"/>
    <w:rsid w:val="00BE7044"/>
    <w:rsid w:val="00BE7D34"/>
    <w:rsid w:val="00BF0042"/>
    <w:rsid w:val="00BF0967"/>
    <w:rsid w:val="00BF39A3"/>
    <w:rsid w:val="00BF3A69"/>
    <w:rsid w:val="00BF5479"/>
    <w:rsid w:val="00BF5B36"/>
    <w:rsid w:val="00C020A0"/>
    <w:rsid w:val="00C06D8A"/>
    <w:rsid w:val="00C07D1F"/>
    <w:rsid w:val="00C11092"/>
    <w:rsid w:val="00C12F2A"/>
    <w:rsid w:val="00C12F53"/>
    <w:rsid w:val="00C17490"/>
    <w:rsid w:val="00C2525F"/>
    <w:rsid w:val="00C27873"/>
    <w:rsid w:val="00C30331"/>
    <w:rsid w:val="00C332FE"/>
    <w:rsid w:val="00C35013"/>
    <w:rsid w:val="00C361C3"/>
    <w:rsid w:val="00C36B55"/>
    <w:rsid w:val="00C40025"/>
    <w:rsid w:val="00C5376E"/>
    <w:rsid w:val="00C546CA"/>
    <w:rsid w:val="00C56FD0"/>
    <w:rsid w:val="00C571B9"/>
    <w:rsid w:val="00C63501"/>
    <w:rsid w:val="00C700C6"/>
    <w:rsid w:val="00C74183"/>
    <w:rsid w:val="00C74CDA"/>
    <w:rsid w:val="00C778D1"/>
    <w:rsid w:val="00C82530"/>
    <w:rsid w:val="00C826A2"/>
    <w:rsid w:val="00C838EC"/>
    <w:rsid w:val="00C863E3"/>
    <w:rsid w:val="00C87A41"/>
    <w:rsid w:val="00C928AF"/>
    <w:rsid w:val="00C92B2A"/>
    <w:rsid w:val="00C92E99"/>
    <w:rsid w:val="00C93EC0"/>
    <w:rsid w:val="00CA1AEE"/>
    <w:rsid w:val="00CA242D"/>
    <w:rsid w:val="00CA31B8"/>
    <w:rsid w:val="00CA67D0"/>
    <w:rsid w:val="00CA733D"/>
    <w:rsid w:val="00CB2BFD"/>
    <w:rsid w:val="00CB5A9E"/>
    <w:rsid w:val="00CB68BA"/>
    <w:rsid w:val="00CB6BDD"/>
    <w:rsid w:val="00CC12DB"/>
    <w:rsid w:val="00CC205C"/>
    <w:rsid w:val="00CC2809"/>
    <w:rsid w:val="00CC41D2"/>
    <w:rsid w:val="00CC46AE"/>
    <w:rsid w:val="00CC66C5"/>
    <w:rsid w:val="00CC767B"/>
    <w:rsid w:val="00CD68CE"/>
    <w:rsid w:val="00CE0E28"/>
    <w:rsid w:val="00CE2639"/>
    <w:rsid w:val="00CE5731"/>
    <w:rsid w:val="00CE6415"/>
    <w:rsid w:val="00CE7759"/>
    <w:rsid w:val="00CF091B"/>
    <w:rsid w:val="00CF1986"/>
    <w:rsid w:val="00CF2E9C"/>
    <w:rsid w:val="00CF6B09"/>
    <w:rsid w:val="00D116B8"/>
    <w:rsid w:val="00D12C01"/>
    <w:rsid w:val="00D131D5"/>
    <w:rsid w:val="00D16B53"/>
    <w:rsid w:val="00D17C4F"/>
    <w:rsid w:val="00D2019F"/>
    <w:rsid w:val="00D23074"/>
    <w:rsid w:val="00D23821"/>
    <w:rsid w:val="00D263A2"/>
    <w:rsid w:val="00D31166"/>
    <w:rsid w:val="00D31522"/>
    <w:rsid w:val="00D3653E"/>
    <w:rsid w:val="00D400F5"/>
    <w:rsid w:val="00D401A5"/>
    <w:rsid w:val="00D43726"/>
    <w:rsid w:val="00D4455A"/>
    <w:rsid w:val="00D45D02"/>
    <w:rsid w:val="00D51089"/>
    <w:rsid w:val="00D51B92"/>
    <w:rsid w:val="00D5691B"/>
    <w:rsid w:val="00D574A4"/>
    <w:rsid w:val="00D62753"/>
    <w:rsid w:val="00D63169"/>
    <w:rsid w:val="00D63698"/>
    <w:rsid w:val="00D721E9"/>
    <w:rsid w:val="00D73AD9"/>
    <w:rsid w:val="00D75950"/>
    <w:rsid w:val="00D760CE"/>
    <w:rsid w:val="00D77FEC"/>
    <w:rsid w:val="00D838A0"/>
    <w:rsid w:val="00D924D5"/>
    <w:rsid w:val="00D94444"/>
    <w:rsid w:val="00D9603B"/>
    <w:rsid w:val="00DA3240"/>
    <w:rsid w:val="00DA49FE"/>
    <w:rsid w:val="00DA5C40"/>
    <w:rsid w:val="00DA63BE"/>
    <w:rsid w:val="00DA70DC"/>
    <w:rsid w:val="00DA7CE7"/>
    <w:rsid w:val="00DB4BA9"/>
    <w:rsid w:val="00DB5413"/>
    <w:rsid w:val="00DB60E4"/>
    <w:rsid w:val="00DC26FE"/>
    <w:rsid w:val="00DC4BEF"/>
    <w:rsid w:val="00DC6273"/>
    <w:rsid w:val="00DC6485"/>
    <w:rsid w:val="00DC7EE1"/>
    <w:rsid w:val="00DD0E75"/>
    <w:rsid w:val="00DD2076"/>
    <w:rsid w:val="00DD2E81"/>
    <w:rsid w:val="00DD76F6"/>
    <w:rsid w:val="00DE1053"/>
    <w:rsid w:val="00DE1C5D"/>
    <w:rsid w:val="00DE4054"/>
    <w:rsid w:val="00DE7C73"/>
    <w:rsid w:val="00DF0566"/>
    <w:rsid w:val="00DF6D10"/>
    <w:rsid w:val="00E0318D"/>
    <w:rsid w:val="00E040FF"/>
    <w:rsid w:val="00E0419C"/>
    <w:rsid w:val="00E0441A"/>
    <w:rsid w:val="00E04F02"/>
    <w:rsid w:val="00E06310"/>
    <w:rsid w:val="00E10FCC"/>
    <w:rsid w:val="00E175F7"/>
    <w:rsid w:val="00E21488"/>
    <w:rsid w:val="00E2335D"/>
    <w:rsid w:val="00E263B2"/>
    <w:rsid w:val="00E27BEB"/>
    <w:rsid w:val="00E30634"/>
    <w:rsid w:val="00E31562"/>
    <w:rsid w:val="00E31801"/>
    <w:rsid w:val="00E329A5"/>
    <w:rsid w:val="00E33916"/>
    <w:rsid w:val="00E3777A"/>
    <w:rsid w:val="00E37D15"/>
    <w:rsid w:val="00E40AA0"/>
    <w:rsid w:val="00E44EF7"/>
    <w:rsid w:val="00E5207B"/>
    <w:rsid w:val="00E538F0"/>
    <w:rsid w:val="00E54592"/>
    <w:rsid w:val="00E55495"/>
    <w:rsid w:val="00E5755F"/>
    <w:rsid w:val="00E57A03"/>
    <w:rsid w:val="00E612E3"/>
    <w:rsid w:val="00E63100"/>
    <w:rsid w:val="00E64281"/>
    <w:rsid w:val="00E70AA9"/>
    <w:rsid w:val="00E72110"/>
    <w:rsid w:val="00E724E8"/>
    <w:rsid w:val="00E731EC"/>
    <w:rsid w:val="00E77968"/>
    <w:rsid w:val="00E84C22"/>
    <w:rsid w:val="00E85219"/>
    <w:rsid w:val="00E93CB2"/>
    <w:rsid w:val="00EA0F1F"/>
    <w:rsid w:val="00EA3CEA"/>
    <w:rsid w:val="00EA3EE4"/>
    <w:rsid w:val="00EB000A"/>
    <w:rsid w:val="00EB1BBB"/>
    <w:rsid w:val="00EB4A8B"/>
    <w:rsid w:val="00EB4ED9"/>
    <w:rsid w:val="00EB67E8"/>
    <w:rsid w:val="00EB7298"/>
    <w:rsid w:val="00EB7655"/>
    <w:rsid w:val="00ED0F60"/>
    <w:rsid w:val="00ED2F42"/>
    <w:rsid w:val="00ED5B3F"/>
    <w:rsid w:val="00ED6F8F"/>
    <w:rsid w:val="00EE212C"/>
    <w:rsid w:val="00EE2247"/>
    <w:rsid w:val="00EE2CEA"/>
    <w:rsid w:val="00EE5A85"/>
    <w:rsid w:val="00EE64B7"/>
    <w:rsid w:val="00EF2826"/>
    <w:rsid w:val="00EF3E7B"/>
    <w:rsid w:val="00F045FC"/>
    <w:rsid w:val="00F057A4"/>
    <w:rsid w:val="00F1418D"/>
    <w:rsid w:val="00F1491A"/>
    <w:rsid w:val="00F15137"/>
    <w:rsid w:val="00F15C4F"/>
    <w:rsid w:val="00F22288"/>
    <w:rsid w:val="00F22B1C"/>
    <w:rsid w:val="00F23EB1"/>
    <w:rsid w:val="00F25922"/>
    <w:rsid w:val="00F2620B"/>
    <w:rsid w:val="00F30A65"/>
    <w:rsid w:val="00F37578"/>
    <w:rsid w:val="00F47E8A"/>
    <w:rsid w:val="00F52BC9"/>
    <w:rsid w:val="00F55F3E"/>
    <w:rsid w:val="00F56201"/>
    <w:rsid w:val="00F56938"/>
    <w:rsid w:val="00F57DE9"/>
    <w:rsid w:val="00F63D12"/>
    <w:rsid w:val="00F6598F"/>
    <w:rsid w:val="00F67230"/>
    <w:rsid w:val="00F676D5"/>
    <w:rsid w:val="00F67F60"/>
    <w:rsid w:val="00F8051A"/>
    <w:rsid w:val="00F83D13"/>
    <w:rsid w:val="00F870B9"/>
    <w:rsid w:val="00F93E09"/>
    <w:rsid w:val="00F9429A"/>
    <w:rsid w:val="00F945A2"/>
    <w:rsid w:val="00F94E16"/>
    <w:rsid w:val="00F94E32"/>
    <w:rsid w:val="00F95865"/>
    <w:rsid w:val="00F9665E"/>
    <w:rsid w:val="00F96963"/>
    <w:rsid w:val="00F969A2"/>
    <w:rsid w:val="00FA30B6"/>
    <w:rsid w:val="00FA450D"/>
    <w:rsid w:val="00FA6D09"/>
    <w:rsid w:val="00FA7FE6"/>
    <w:rsid w:val="00FB1BAE"/>
    <w:rsid w:val="00FB2064"/>
    <w:rsid w:val="00FB375A"/>
    <w:rsid w:val="00FB4CB8"/>
    <w:rsid w:val="00FB5952"/>
    <w:rsid w:val="00FC25AF"/>
    <w:rsid w:val="00FC2B86"/>
    <w:rsid w:val="00FC33A9"/>
    <w:rsid w:val="00FC33C3"/>
    <w:rsid w:val="00FC6D6D"/>
    <w:rsid w:val="00FC7F67"/>
    <w:rsid w:val="00FD0B54"/>
    <w:rsid w:val="00FD0D78"/>
    <w:rsid w:val="00FD2F8B"/>
    <w:rsid w:val="00FD3B7A"/>
    <w:rsid w:val="00FD54D1"/>
    <w:rsid w:val="00FD6EBD"/>
    <w:rsid w:val="00FD7ABA"/>
    <w:rsid w:val="00FE139B"/>
    <w:rsid w:val="00FE2F5B"/>
    <w:rsid w:val="00FF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1D5602E"/>
  <w15:docId w15:val="{54ADE731-070F-41B3-9945-D7F8AE54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A63455"/>
    <w:pPr>
      <w:spacing w:after="0" w:line="240" w:lineRule="auto"/>
    </w:pPr>
    <w:rPr>
      <w:rFonts w:ascii="Times New Roman" w:hAnsi="Times New Roman"/>
      <w:noProof/>
    </w:rPr>
  </w:style>
  <w:style w:type="paragraph" w:styleId="Heading1">
    <w:name w:val="heading 1"/>
    <w:basedOn w:val="Normal"/>
    <w:link w:val="Heading1Char"/>
    <w:uiPriority w:val="9"/>
    <w:rsid w:val="00A63455"/>
    <w:pPr>
      <w:ind w:left="871"/>
      <w:outlineLvl w:val="0"/>
    </w:pPr>
    <w:rPr>
      <w:rFonts w:eastAsia="Times New Roman"/>
      <w:b/>
      <w:bCs/>
    </w:rPr>
  </w:style>
  <w:style w:type="paragraph" w:styleId="Heading2">
    <w:name w:val="heading 2"/>
    <w:basedOn w:val="Normal"/>
    <w:link w:val="Heading2Char"/>
    <w:uiPriority w:val="1"/>
    <w:qFormat/>
    <w:rsid w:val="00B259F9"/>
    <w:pPr>
      <w:outlineLvl w:val="1"/>
    </w:pPr>
    <w:rPr>
      <w:rFonts w:eastAsia="Times New Roman"/>
      <w:b/>
      <w:bCs/>
      <w:sz w:val="24"/>
      <w:szCs w:val="24"/>
    </w:rPr>
  </w:style>
  <w:style w:type="paragraph" w:styleId="Heading3">
    <w:name w:val="heading 3"/>
    <w:basedOn w:val="Normal"/>
    <w:link w:val="Heading3Char"/>
    <w:uiPriority w:val="1"/>
    <w:qFormat/>
    <w:rsid w:val="00B259F9"/>
    <w:pPr>
      <w:ind w:left="1242"/>
      <w:outlineLvl w:val="2"/>
    </w:pPr>
    <w:rPr>
      <w:rFonts w:eastAsia="Times New Roman"/>
      <w:sz w:val="24"/>
      <w:szCs w:val="24"/>
    </w:rPr>
  </w:style>
  <w:style w:type="paragraph" w:styleId="Heading4">
    <w:name w:val="heading 4"/>
    <w:basedOn w:val="Normal"/>
    <w:link w:val="Heading4Char"/>
    <w:uiPriority w:val="1"/>
    <w:qFormat/>
    <w:rsid w:val="00B259F9"/>
    <w:pPr>
      <w:ind w:left="124"/>
      <w:outlineLvl w:val="3"/>
    </w:pPr>
    <w:rPr>
      <w:rFonts w:eastAsia="Times New Roman"/>
      <w:b/>
      <w:bCs/>
      <w:sz w:val="23"/>
      <w:szCs w:val="23"/>
    </w:rPr>
  </w:style>
  <w:style w:type="character" w:default="1" w:styleId="DefaultParagraphFont">
    <w:name w:val="Default Paragraph Font"/>
    <w:uiPriority w:val="1"/>
    <w:semiHidden/>
    <w:unhideWhenUsed/>
    <w:rsid w:val="00A6345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63455"/>
  </w:style>
  <w:style w:type="paragraph" w:styleId="Footer">
    <w:name w:val="footer"/>
    <w:basedOn w:val="Normal"/>
    <w:link w:val="FooterChar"/>
    <w:uiPriority w:val="99"/>
    <w:unhideWhenUsed/>
    <w:rsid w:val="00A63455"/>
    <w:pPr>
      <w:tabs>
        <w:tab w:val="center" w:pos="4513"/>
        <w:tab w:val="right" w:pos="9026"/>
      </w:tabs>
    </w:pPr>
  </w:style>
  <w:style w:type="character" w:customStyle="1" w:styleId="FooterChar">
    <w:name w:val="Footer Char"/>
    <w:basedOn w:val="DefaultParagraphFont"/>
    <w:link w:val="Footer"/>
    <w:uiPriority w:val="99"/>
    <w:rsid w:val="00A63455"/>
    <w:rPr>
      <w:rFonts w:ascii="Times New Roman" w:hAnsi="Times New Roman"/>
      <w:noProof/>
    </w:rPr>
  </w:style>
  <w:style w:type="paragraph" w:styleId="Header">
    <w:name w:val="header"/>
    <w:basedOn w:val="Normal"/>
    <w:link w:val="HeaderChar"/>
    <w:uiPriority w:val="99"/>
    <w:unhideWhenUsed/>
    <w:rsid w:val="00A63455"/>
    <w:pPr>
      <w:tabs>
        <w:tab w:val="center" w:pos="4513"/>
        <w:tab w:val="right" w:pos="9026"/>
      </w:tabs>
    </w:pPr>
  </w:style>
  <w:style w:type="character" w:customStyle="1" w:styleId="HeaderChar">
    <w:name w:val="Header Char"/>
    <w:basedOn w:val="DefaultParagraphFont"/>
    <w:link w:val="Header"/>
    <w:uiPriority w:val="99"/>
    <w:rsid w:val="00A63455"/>
    <w:rPr>
      <w:rFonts w:ascii="Times New Roman" w:hAnsi="Times New Roman"/>
      <w:noProof/>
    </w:rPr>
  </w:style>
  <w:style w:type="paragraph" w:styleId="BalloonText">
    <w:name w:val="Balloon Text"/>
    <w:basedOn w:val="Normal"/>
    <w:link w:val="BalloonTextChar"/>
    <w:uiPriority w:val="99"/>
    <w:semiHidden/>
    <w:unhideWhenUsed/>
    <w:rsid w:val="00A63455"/>
    <w:rPr>
      <w:rFonts w:ascii="Tahoma" w:hAnsi="Tahoma" w:cs="Tahoma"/>
      <w:sz w:val="16"/>
      <w:szCs w:val="16"/>
    </w:rPr>
  </w:style>
  <w:style w:type="character" w:customStyle="1" w:styleId="BalloonTextChar">
    <w:name w:val="Balloon Text Char"/>
    <w:basedOn w:val="DefaultParagraphFont"/>
    <w:link w:val="BalloonText"/>
    <w:uiPriority w:val="99"/>
    <w:semiHidden/>
    <w:rsid w:val="00A63455"/>
    <w:rPr>
      <w:rFonts w:ascii="Tahoma" w:hAnsi="Tahoma" w:cs="Tahoma"/>
      <w:noProof/>
      <w:sz w:val="16"/>
      <w:szCs w:val="16"/>
    </w:rPr>
  </w:style>
  <w:style w:type="paragraph" w:customStyle="1" w:styleId="REG-H3A">
    <w:name w:val="REG-H3A"/>
    <w:link w:val="REG-H3AChar"/>
    <w:qFormat/>
    <w:rsid w:val="00A6345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A63455"/>
    <w:pPr>
      <w:numPr>
        <w:numId w:val="1"/>
      </w:numPr>
      <w:contextualSpacing/>
    </w:pPr>
  </w:style>
  <w:style w:type="character" w:customStyle="1" w:styleId="REG-H3AChar">
    <w:name w:val="REG-H3A Char"/>
    <w:basedOn w:val="DefaultParagraphFont"/>
    <w:link w:val="REG-H3A"/>
    <w:rsid w:val="00A63455"/>
    <w:rPr>
      <w:rFonts w:ascii="Times New Roman" w:hAnsi="Times New Roman" w:cs="Times New Roman"/>
      <w:b/>
      <w:caps/>
      <w:noProof/>
    </w:rPr>
  </w:style>
  <w:style w:type="character" w:customStyle="1" w:styleId="A3">
    <w:name w:val="A3"/>
    <w:uiPriority w:val="99"/>
    <w:rsid w:val="00A63455"/>
    <w:rPr>
      <w:rFonts w:cs="Times"/>
      <w:color w:val="000000"/>
      <w:sz w:val="22"/>
      <w:szCs w:val="22"/>
    </w:rPr>
  </w:style>
  <w:style w:type="paragraph" w:customStyle="1" w:styleId="Head2B">
    <w:name w:val="Head 2B"/>
    <w:basedOn w:val="AS-H3A"/>
    <w:link w:val="Head2BChar"/>
    <w:rsid w:val="00A63455"/>
  </w:style>
  <w:style w:type="paragraph" w:styleId="ListParagraph">
    <w:name w:val="List Paragraph"/>
    <w:basedOn w:val="Normal"/>
    <w:link w:val="ListParagraphChar"/>
    <w:uiPriority w:val="34"/>
    <w:rsid w:val="00A63455"/>
    <w:pPr>
      <w:ind w:left="720"/>
      <w:contextualSpacing/>
    </w:pPr>
  </w:style>
  <w:style w:type="character" w:customStyle="1" w:styleId="Head2BChar">
    <w:name w:val="Head 2B Char"/>
    <w:basedOn w:val="AS-H3AChar"/>
    <w:link w:val="Head2B"/>
    <w:rsid w:val="00A63455"/>
    <w:rPr>
      <w:rFonts w:ascii="Times New Roman" w:hAnsi="Times New Roman" w:cs="Times New Roman"/>
      <w:b/>
      <w:caps/>
      <w:noProof/>
    </w:rPr>
  </w:style>
  <w:style w:type="paragraph" w:customStyle="1" w:styleId="Head3">
    <w:name w:val="Head 3"/>
    <w:basedOn w:val="ListParagraph"/>
    <w:link w:val="Head3Char"/>
    <w:rsid w:val="00A6345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A63455"/>
    <w:rPr>
      <w:rFonts w:ascii="Times New Roman" w:hAnsi="Times New Roman"/>
      <w:noProof/>
    </w:rPr>
  </w:style>
  <w:style w:type="character" w:customStyle="1" w:styleId="Head3Char">
    <w:name w:val="Head 3 Char"/>
    <w:basedOn w:val="ListParagraphChar"/>
    <w:link w:val="Head3"/>
    <w:rsid w:val="00A63455"/>
    <w:rPr>
      <w:rFonts w:ascii="Times New Roman" w:eastAsia="Times New Roman" w:hAnsi="Times New Roman" w:cs="Times New Roman"/>
      <w:b/>
      <w:bCs/>
      <w:noProof/>
    </w:rPr>
  </w:style>
  <w:style w:type="paragraph" w:customStyle="1" w:styleId="REG-H1a">
    <w:name w:val="REG-H1a"/>
    <w:link w:val="REG-H1aChar"/>
    <w:qFormat/>
    <w:rsid w:val="00A6345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A6345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A63455"/>
    <w:rPr>
      <w:rFonts w:ascii="Arial" w:hAnsi="Arial" w:cs="Arial"/>
      <w:b/>
      <w:noProof/>
      <w:sz w:val="36"/>
      <w:szCs w:val="36"/>
    </w:rPr>
  </w:style>
  <w:style w:type="paragraph" w:customStyle="1" w:styleId="AS-H1-Colour">
    <w:name w:val="AS-H1-Colour"/>
    <w:basedOn w:val="Normal"/>
    <w:link w:val="AS-H1-ColourChar"/>
    <w:rsid w:val="00A6345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A63455"/>
    <w:rPr>
      <w:rFonts w:ascii="Times New Roman" w:hAnsi="Times New Roman" w:cs="Times New Roman"/>
      <w:b/>
      <w:caps/>
      <w:noProof/>
      <w:color w:val="00B050"/>
      <w:sz w:val="24"/>
      <w:szCs w:val="24"/>
    </w:rPr>
  </w:style>
  <w:style w:type="paragraph" w:customStyle="1" w:styleId="AS-H2b">
    <w:name w:val="AS-H2b"/>
    <w:basedOn w:val="Normal"/>
    <w:link w:val="AS-H2bChar"/>
    <w:rsid w:val="00A6345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A63455"/>
    <w:rPr>
      <w:rFonts w:ascii="Arial" w:hAnsi="Arial" w:cs="Arial"/>
      <w:b/>
      <w:noProof/>
      <w:color w:val="00B050"/>
      <w:sz w:val="36"/>
      <w:szCs w:val="36"/>
    </w:rPr>
  </w:style>
  <w:style w:type="paragraph" w:customStyle="1" w:styleId="AS-H3">
    <w:name w:val="AS-H3"/>
    <w:basedOn w:val="AS-H3A"/>
    <w:link w:val="AS-H3Char"/>
    <w:rsid w:val="00A63455"/>
    <w:rPr>
      <w:sz w:val="28"/>
    </w:rPr>
  </w:style>
  <w:style w:type="character" w:customStyle="1" w:styleId="AS-H2bChar">
    <w:name w:val="AS-H2b Char"/>
    <w:basedOn w:val="DefaultParagraphFont"/>
    <w:link w:val="AS-H2b"/>
    <w:rsid w:val="00A63455"/>
    <w:rPr>
      <w:rFonts w:ascii="Arial" w:hAnsi="Arial" w:cs="Arial"/>
      <w:noProof/>
    </w:rPr>
  </w:style>
  <w:style w:type="paragraph" w:customStyle="1" w:styleId="REG-H3b">
    <w:name w:val="REG-H3b"/>
    <w:link w:val="REG-H3bChar"/>
    <w:qFormat/>
    <w:rsid w:val="00A6345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A63455"/>
    <w:rPr>
      <w:rFonts w:ascii="Times New Roman" w:hAnsi="Times New Roman" w:cs="Times New Roman"/>
      <w:b/>
      <w:caps/>
      <w:noProof/>
      <w:sz w:val="28"/>
    </w:rPr>
  </w:style>
  <w:style w:type="paragraph" w:customStyle="1" w:styleId="AS-H3c">
    <w:name w:val="AS-H3c"/>
    <w:basedOn w:val="Head2B"/>
    <w:link w:val="AS-H3cChar"/>
    <w:rsid w:val="00A63455"/>
    <w:rPr>
      <w:b w:val="0"/>
    </w:rPr>
  </w:style>
  <w:style w:type="character" w:customStyle="1" w:styleId="REG-H3bChar">
    <w:name w:val="REG-H3b Char"/>
    <w:basedOn w:val="REG-H3AChar"/>
    <w:link w:val="REG-H3b"/>
    <w:rsid w:val="00A63455"/>
    <w:rPr>
      <w:rFonts w:ascii="Times New Roman" w:hAnsi="Times New Roman" w:cs="Times New Roman"/>
      <w:b w:val="0"/>
      <w:caps w:val="0"/>
      <w:noProof/>
    </w:rPr>
  </w:style>
  <w:style w:type="paragraph" w:customStyle="1" w:styleId="AS-H3d">
    <w:name w:val="AS-H3d"/>
    <w:basedOn w:val="Head2B"/>
    <w:link w:val="AS-H3dChar"/>
    <w:rsid w:val="00A63455"/>
  </w:style>
  <w:style w:type="character" w:customStyle="1" w:styleId="AS-H3cChar">
    <w:name w:val="AS-H3c Char"/>
    <w:basedOn w:val="Head2BChar"/>
    <w:link w:val="AS-H3c"/>
    <w:rsid w:val="00A63455"/>
    <w:rPr>
      <w:rFonts w:ascii="Times New Roman" w:hAnsi="Times New Roman" w:cs="Times New Roman"/>
      <w:b w:val="0"/>
      <w:caps/>
      <w:noProof/>
    </w:rPr>
  </w:style>
  <w:style w:type="paragraph" w:customStyle="1" w:styleId="REG-P0">
    <w:name w:val="REG-P(0)"/>
    <w:basedOn w:val="Normal"/>
    <w:link w:val="REG-P0Char"/>
    <w:qFormat/>
    <w:rsid w:val="00A63455"/>
    <w:pPr>
      <w:tabs>
        <w:tab w:val="left" w:pos="567"/>
      </w:tabs>
      <w:jc w:val="both"/>
    </w:pPr>
    <w:rPr>
      <w:rFonts w:eastAsia="Times New Roman" w:cs="Times New Roman"/>
    </w:rPr>
  </w:style>
  <w:style w:type="character" w:customStyle="1" w:styleId="AS-H3dChar">
    <w:name w:val="AS-H3d Char"/>
    <w:basedOn w:val="Head2BChar"/>
    <w:link w:val="AS-H3d"/>
    <w:rsid w:val="00A63455"/>
    <w:rPr>
      <w:rFonts w:ascii="Times New Roman" w:hAnsi="Times New Roman" w:cs="Times New Roman"/>
      <w:b/>
      <w:caps/>
      <w:noProof/>
    </w:rPr>
  </w:style>
  <w:style w:type="paragraph" w:customStyle="1" w:styleId="REG-P1">
    <w:name w:val="REG-P(1)"/>
    <w:basedOn w:val="Normal"/>
    <w:link w:val="REG-P1Char"/>
    <w:qFormat/>
    <w:rsid w:val="00A63455"/>
    <w:pPr>
      <w:suppressAutoHyphens/>
      <w:ind w:firstLine="567"/>
      <w:jc w:val="both"/>
    </w:pPr>
    <w:rPr>
      <w:rFonts w:eastAsia="Times New Roman" w:cs="Times New Roman"/>
    </w:rPr>
  </w:style>
  <w:style w:type="character" w:customStyle="1" w:styleId="REG-P0Char">
    <w:name w:val="REG-P(0) Char"/>
    <w:basedOn w:val="DefaultParagraphFont"/>
    <w:link w:val="REG-P0"/>
    <w:rsid w:val="00A63455"/>
    <w:rPr>
      <w:rFonts w:ascii="Times New Roman" w:eastAsia="Times New Roman" w:hAnsi="Times New Roman" w:cs="Times New Roman"/>
      <w:noProof/>
    </w:rPr>
  </w:style>
  <w:style w:type="paragraph" w:customStyle="1" w:styleId="REG-Pa">
    <w:name w:val="REG-P(a)"/>
    <w:basedOn w:val="Normal"/>
    <w:link w:val="REG-PaChar"/>
    <w:qFormat/>
    <w:rsid w:val="00A63455"/>
    <w:pPr>
      <w:ind w:left="1134" w:hanging="567"/>
      <w:jc w:val="both"/>
    </w:pPr>
  </w:style>
  <w:style w:type="character" w:customStyle="1" w:styleId="REG-P1Char">
    <w:name w:val="REG-P(1) Char"/>
    <w:basedOn w:val="DefaultParagraphFont"/>
    <w:link w:val="REG-P1"/>
    <w:rsid w:val="00A63455"/>
    <w:rPr>
      <w:rFonts w:ascii="Times New Roman" w:eastAsia="Times New Roman" w:hAnsi="Times New Roman" w:cs="Times New Roman"/>
      <w:noProof/>
    </w:rPr>
  </w:style>
  <w:style w:type="paragraph" w:customStyle="1" w:styleId="REG-Pi">
    <w:name w:val="REG-P(i)"/>
    <w:basedOn w:val="Normal"/>
    <w:link w:val="REG-PiChar"/>
    <w:qFormat/>
    <w:rsid w:val="00A63455"/>
    <w:pPr>
      <w:suppressAutoHyphens/>
      <w:ind w:left="1701" w:hanging="567"/>
      <w:jc w:val="both"/>
    </w:pPr>
    <w:rPr>
      <w:rFonts w:eastAsia="Times New Roman" w:cs="Times New Roman"/>
    </w:rPr>
  </w:style>
  <w:style w:type="character" w:customStyle="1" w:styleId="REG-PaChar">
    <w:name w:val="REG-P(a) Char"/>
    <w:basedOn w:val="DefaultParagraphFont"/>
    <w:link w:val="REG-Pa"/>
    <w:rsid w:val="00A63455"/>
    <w:rPr>
      <w:rFonts w:ascii="Times New Roman" w:hAnsi="Times New Roman"/>
      <w:noProof/>
    </w:rPr>
  </w:style>
  <w:style w:type="paragraph" w:customStyle="1" w:styleId="AS-Pahang">
    <w:name w:val="AS-P(a)hang"/>
    <w:basedOn w:val="Normal"/>
    <w:link w:val="AS-PahangChar"/>
    <w:rsid w:val="00A6345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A63455"/>
    <w:rPr>
      <w:rFonts w:ascii="Times New Roman" w:eastAsia="Times New Roman" w:hAnsi="Times New Roman" w:cs="Times New Roman"/>
      <w:noProof/>
    </w:rPr>
  </w:style>
  <w:style w:type="paragraph" w:customStyle="1" w:styleId="REG-Paa">
    <w:name w:val="REG-P(aa)"/>
    <w:basedOn w:val="Normal"/>
    <w:link w:val="REG-PaaChar"/>
    <w:qFormat/>
    <w:rsid w:val="00A6345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A63455"/>
    <w:rPr>
      <w:rFonts w:ascii="Times New Roman" w:eastAsia="Times New Roman" w:hAnsi="Times New Roman" w:cs="Times New Roman"/>
      <w:noProof/>
    </w:rPr>
  </w:style>
  <w:style w:type="paragraph" w:customStyle="1" w:styleId="REG-Amend">
    <w:name w:val="REG-Amend"/>
    <w:link w:val="REG-AmendChar"/>
    <w:qFormat/>
    <w:rsid w:val="00A6345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A63455"/>
    <w:rPr>
      <w:rFonts w:ascii="Times New Roman" w:eastAsia="Times New Roman" w:hAnsi="Times New Roman" w:cs="Times New Roman"/>
      <w:noProof/>
    </w:rPr>
  </w:style>
  <w:style w:type="character" w:customStyle="1" w:styleId="REG-AmendChar">
    <w:name w:val="REG-Amend Char"/>
    <w:basedOn w:val="REG-P0Char"/>
    <w:link w:val="REG-Amend"/>
    <w:rsid w:val="00A6345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A63455"/>
    <w:rPr>
      <w:sz w:val="16"/>
      <w:szCs w:val="16"/>
    </w:rPr>
  </w:style>
  <w:style w:type="paragraph" w:styleId="CommentText">
    <w:name w:val="annotation text"/>
    <w:basedOn w:val="Normal"/>
    <w:link w:val="CommentTextChar"/>
    <w:uiPriority w:val="99"/>
    <w:semiHidden/>
    <w:unhideWhenUsed/>
    <w:rsid w:val="00A63455"/>
    <w:rPr>
      <w:sz w:val="20"/>
      <w:szCs w:val="20"/>
    </w:rPr>
  </w:style>
  <w:style w:type="character" w:customStyle="1" w:styleId="CommentTextChar">
    <w:name w:val="Comment Text Char"/>
    <w:basedOn w:val="DefaultParagraphFont"/>
    <w:link w:val="CommentText"/>
    <w:uiPriority w:val="99"/>
    <w:semiHidden/>
    <w:rsid w:val="00A6345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A63455"/>
    <w:rPr>
      <w:b/>
      <w:bCs/>
    </w:rPr>
  </w:style>
  <w:style w:type="character" w:customStyle="1" w:styleId="CommentSubjectChar">
    <w:name w:val="Comment Subject Char"/>
    <w:basedOn w:val="CommentTextChar"/>
    <w:link w:val="CommentSubject"/>
    <w:uiPriority w:val="99"/>
    <w:semiHidden/>
    <w:rsid w:val="00A63455"/>
    <w:rPr>
      <w:rFonts w:ascii="Times New Roman" w:hAnsi="Times New Roman"/>
      <w:b/>
      <w:bCs/>
      <w:noProof/>
      <w:sz w:val="20"/>
      <w:szCs w:val="20"/>
    </w:rPr>
  </w:style>
  <w:style w:type="paragraph" w:customStyle="1" w:styleId="AS-H4A">
    <w:name w:val="AS-H4A"/>
    <w:basedOn w:val="AS-P0"/>
    <w:link w:val="AS-H4AChar"/>
    <w:rsid w:val="00A63455"/>
    <w:pPr>
      <w:tabs>
        <w:tab w:val="clear" w:pos="567"/>
      </w:tabs>
      <w:jc w:val="center"/>
    </w:pPr>
    <w:rPr>
      <w:b/>
      <w:caps/>
    </w:rPr>
  </w:style>
  <w:style w:type="paragraph" w:customStyle="1" w:styleId="AS-H4b">
    <w:name w:val="AS-H4b"/>
    <w:basedOn w:val="AS-P0"/>
    <w:link w:val="AS-H4bChar"/>
    <w:rsid w:val="00A63455"/>
    <w:pPr>
      <w:tabs>
        <w:tab w:val="clear" w:pos="567"/>
      </w:tabs>
      <w:jc w:val="center"/>
    </w:pPr>
    <w:rPr>
      <w:b/>
    </w:rPr>
  </w:style>
  <w:style w:type="character" w:customStyle="1" w:styleId="AS-H4AChar">
    <w:name w:val="AS-H4A Char"/>
    <w:basedOn w:val="AS-P0Char"/>
    <w:link w:val="AS-H4A"/>
    <w:rsid w:val="00A63455"/>
    <w:rPr>
      <w:rFonts w:ascii="Times New Roman" w:eastAsia="Times New Roman" w:hAnsi="Times New Roman" w:cs="Times New Roman"/>
      <w:b/>
      <w:caps/>
      <w:noProof/>
    </w:rPr>
  </w:style>
  <w:style w:type="character" w:customStyle="1" w:styleId="AS-H4bChar">
    <w:name w:val="AS-H4b Char"/>
    <w:basedOn w:val="AS-P0Char"/>
    <w:link w:val="AS-H4b"/>
    <w:rsid w:val="00A63455"/>
    <w:rPr>
      <w:rFonts w:ascii="Times New Roman" w:eastAsia="Times New Roman" w:hAnsi="Times New Roman" w:cs="Times New Roman"/>
      <w:b/>
      <w:noProof/>
    </w:rPr>
  </w:style>
  <w:style w:type="paragraph" w:customStyle="1" w:styleId="AS-H2a">
    <w:name w:val="AS-H2a"/>
    <w:basedOn w:val="Normal"/>
    <w:link w:val="AS-H2aChar"/>
    <w:rsid w:val="00A6345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A63455"/>
    <w:rPr>
      <w:rFonts w:ascii="Arial" w:hAnsi="Arial" w:cs="Arial"/>
      <w:b/>
      <w:noProof/>
    </w:rPr>
  </w:style>
  <w:style w:type="paragraph" w:customStyle="1" w:styleId="REG-H1d">
    <w:name w:val="REG-H1d"/>
    <w:link w:val="REG-H1dChar"/>
    <w:qFormat/>
    <w:rsid w:val="00A6345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A63455"/>
    <w:rPr>
      <w:rFonts w:ascii="Arial" w:hAnsi="Arial" w:cs="Arial"/>
      <w:b w:val="0"/>
      <w:noProof/>
      <w:color w:val="000000"/>
      <w:szCs w:val="24"/>
      <w:lang w:val="en-ZA"/>
    </w:rPr>
  </w:style>
  <w:style w:type="table" w:styleId="TableGrid">
    <w:name w:val="Table Grid"/>
    <w:basedOn w:val="TableNormal"/>
    <w:uiPriority w:val="59"/>
    <w:rsid w:val="00A63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A6345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A63455"/>
    <w:rPr>
      <w:rFonts w:ascii="Times New Roman" w:eastAsia="Times New Roman" w:hAnsi="Times New Roman"/>
      <w:noProof/>
      <w:sz w:val="24"/>
      <w:szCs w:val="24"/>
      <w:lang w:val="en-US" w:eastAsia="en-US"/>
    </w:rPr>
  </w:style>
  <w:style w:type="paragraph" w:customStyle="1" w:styleId="AS-P0">
    <w:name w:val="AS-P(0)"/>
    <w:basedOn w:val="Normal"/>
    <w:link w:val="AS-P0Char"/>
    <w:rsid w:val="00A63455"/>
    <w:pPr>
      <w:tabs>
        <w:tab w:val="left" w:pos="567"/>
      </w:tabs>
      <w:jc w:val="both"/>
    </w:pPr>
    <w:rPr>
      <w:rFonts w:eastAsia="Times New Roman" w:cs="Times New Roman"/>
    </w:rPr>
  </w:style>
  <w:style w:type="character" w:customStyle="1" w:styleId="AS-P0Char">
    <w:name w:val="AS-P(0) Char"/>
    <w:basedOn w:val="DefaultParagraphFont"/>
    <w:link w:val="AS-P0"/>
    <w:rsid w:val="00A63455"/>
    <w:rPr>
      <w:rFonts w:ascii="Times New Roman" w:eastAsia="Times New Roman" w:hAnsi="Times New Roman" w:cs="Times New Roman"/>
      <w:noProof/>
    </w:rPr>
  </w:style>
  <w:style w:type="paragraph" w:customStyle="1" w:styleId="AS-H3A">
    <w:name w:val="AS-H3A"/>
    <w:basedOn w:val="Normal"/>
    <w:link w:val="AS-H3AChar"/>
    <w:rsid w:val="00A63455"/>
    <w:pPr>
      <w:autoSpaceDE w:val="0"/>
      <w:autoSpaceDN w:val="0"/>
      <w:adjustRightInd w:val="0"/>
      <w:jc w:val="center"/>
    </w:pPr>
    <w:rPr>
      <w:rFonts w:cs="Times New Roman"/>
      <w:b/>
      <w:caps/>
    </w:rPr>
  </w:style>
  <w:style w:type="character" w:customStyle="1" w:styleId="AS-H3AChar">
    <w:name w:val="AS-H3A Char"/>
    <w:basedOn w:val="DefaultParagraphFont"/>
    <w:link w:val="AS-H3A"/>
    <w:rsid w:val="00A63455"/>
    <w:rPr>
      <w:rFonts w:ascii="Times New Roman" w:hAnsi="Times New Roman" w:cs="Times New Roman"/>
      <w:b/>
      <w:caps/>
      <w:noProof/>
    </w:rPr>
  </w:style>
  <w:style w:type="paragraph" w:customStyle="1" w:styleId="AS-H1a">
    <w:name w:val="AS-H1a"/>
    <w:basedOn w:val="Normal"/>
    <w:link w:val="AS-H1aChar"/>
    <w:rsid w:val="00A6345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A6345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A63455"/>
    <w:rPr>
      <w:rFonts w:ascii="Arial" w:hAnsi="Arial" w:cs="Arial"/>
      <w:b/>
      <w:noProof/>
      <w:sz w:val="36"/>
      <w:szCs w:val="36"/>
    </w:rPr>
  </w:style>
  <w:style w:type="character" w:customStyle="1" w:styleId="AS-H2Char">
    <w:name w:val="AS-H2 Char"/>
    <w:basedOn w:val="DefaultParagraphFont"/>
    <w:link w:val="AS-H2"/>
    <w:rsid w:val="00A63455"/>
    <w:rPr>
      <w:rFonts w:ascii="Times New Roman" w:hAnsi="Times New Roman" w:cs="Times New Roman"/>
      <w:b/>
      <w:caps/>
      <w:noProof/>
      <w:color w:val="000000"/>
      <w:sz w:val="26"/>
    </w:rPr>
  </w:style>
  <w:style w:type="paragraph" w:customStyle="1" w:styleId="AS-H3b">
    <w:name w:val="AS-H3b"/>
    <w:basedOn w:val="Normal"/>
    <w:link w:val="AS-H3bChar"/>
    <w:autoRedefine/>
    <w:rsid w:val="00A63455"/>
    <w:pPr>
      <w:jc w:val="center"/>
    </w:pPr>
    <w:rPr>
      <w:rFonts w:cs="Times New Roman"/>
      <w:b/>
    </w:rPr>
  </w:style>
  <w:style w:type="character" w:customStyle="1" w:styleId="AS-H3bChar">
    <w:name w:val="AS-H3b Char"/>
    <w:basedOn w:val="AS-H3AChar"/>
    <w:link w:val="AS-H3b"/>
    <w:rsid w:val="00A63455"/>
    <w:rPr>
      <w:rFonts w:ascii="Times New Roman" w:hAnsi="Times New Roman" w:cs="Times New Roman"/>
      <w:b/>
      <w:caps w:val="0"/>
      <w:noProof/>
    </w:rPr>
  </w:style>
  <w:style w:type="paragraph" w:customStyle="1" w:styleId="AS-P1">
    <w:name w:val="AS-P(1)"/>
    <w:basedOn w:val="Normal"/>
    <w:link w:val="AS-P1Char"/>
    <w:rsid w:val="00A63455"/>
    <w:pPr>
      <w:suppressAutoHyphens/>
      <w:ind w:right="-7" w:firstLine="567"/>
      <w:jc w:val="both"/>
    </w:pPr>
    <w:rPr>
      <w:rFonts w:eastAsia="Times New Roman" w:cs="Times New Roman"/>
    </w:rPr>
  </w:style>
  <w:style w:type="paragraph" w:customStyle="1" w:styleId="AS-Pa">
    <w:name w:val="AS-P(a)"/>
    <w:basedOn w:val="AS-Pahang"/>
    <w:link w:val="AS-PaChar"/>
    <w:rsid w:val="00A63455"/>
  </w:style>
  <w:style w:type="character" w:customStyle="1" w:styleId="AS-P1Char">
    <w:name w:val="AS-P(1) Char"/>
    <w:basedOn w:val="DefaultParagraphFont"/>
    <w:link w:val="AS-P1"/>
    <w:rsid w:val="00A63455"/>
    <w:rPr>
      <w:rFonts w:ascii="Times New Roman" w:eastAsia="Times New Roman" w:hAnsi="Times New Roman" w:cs="Times New Roman"/>
      <w:noProof/>
    </w:rPr>
  </w:style>
  <w:style w:type="paragraph" w:customStyle="1" w:styleId="AS-Pi">
    <w:name w:val="AS-P(i)"/>
    <w:basedOn w:val="Normal"/>
    <w:link w:val="AS-PiChar"/>
    <w:rsid w:val="00A6345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A63455"/>
    <w:rPr>
      <w:rFonts w:ascii="Times New Roman" w:eastAsia="Times New Roman" w:hAnsi="Times New Roman" w:cs="Times New Roman"/>
      <w:noProof/>
    </w:rPr>
  </w:style>
  <w:style w:type="character" w:customStyle="1" w:styleId="AS-PiChar">
    <w:name w:val="AS-P(i) Char"/>
    <w:basedOn w:val="DefaultParagraphFont"/>
    <w:link w:val="AS-Pi"/>
    <w:rsid w:val="00A63455"/>
    <w:rPr>
      <w:rFonts w:ascii="Times New Roman" w:eastAsia="Times New Roman" w:hAnsi="Times New Roman" w:cs="Times New Roman"/>
      <w:noProof/>
    </w:rPr>
  </w:style>
  <w:style w:type="paragraph" w:customStyle="1" w:styleId="AS-Paa">
    <w:name w:val="AS-P(aa)"/>
    <w:basedOn w:val="Normal"/>
    <w:link w:val="AS-PaaChar"/>
    <w:rsid w:val="00A63455"/>
    <w:pPr>
      <w:suppressAutoHyphens/>
      <w:ind w:left="2267" w:right="-7" w:hanging="566"/>
      <w:jc w:val="both"/>
    </w:pPr>
    <w:rPr>
      <w:rFonts w:eastAsia="Times New Roman" w:cs="Times New Roman"/>
    </w:rPr>
  </w:style>
  <w:style w:type="paragraph" w:customStyle="1" w:styleId="AS-P-Amend">
    <w:name w:val="AS-P-Amend"/>
    <w:link w:val="AS-P-AmendChar"/>
    <w:rsid w:val="00A6345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A63455"/>
    <w:rPr>
      <w:rFonts w:ascii="Times New Roman" w:eastAsia="Times New Roman" w:hAnsi="Times New Roman" w:cs="Times New Roman"/>
      <w:noProof/>
    </w:rPr>
  </w:style>
  <w:style w:type="character" w:customStyle="1" w:styleId="AS-P-AmendChar">
    <w:name w:val="AS-P-Amend Char"/>
    <w:basedOn w:val="AS-P0Char"/>
    <w:link w:val="AS-P-Amend"/>
    <w:rsid w:val="00A63455"/>
    <w:rPr>
      <w:rFonts w:ascii="Arial" w:eastAsia="Times New Roman" w:hAnsi="Arial" w:cs="Arial"/>
      <w:b/>
      <w:noProof/>
      <w:color w:val="00B050"/>
      <w:sz w:val="18"/>
      <w:szCs w:val="18"/>
    </w:rPr>
  </w:style>
  <w:style w:type="paragraph" w:customStyle="1" w:styleId="AS-H1b">
    <w:name w:val="AS-H1b"/>
    <w:basedOn w:val="Normal"/>
    <w:link w:val="AS-H1bChar"/>
    <w:rsid w:val="00A63455"/>
    <w:pPr>
      <w:jc w:val="center"/>
    </w:pPr>
    <w:rPr>
      <w:rFonts w:ascii="Arial" w:hAnsi="Arial" w:cs="Arial"/>
      <w:b/>
      <w:color w:val="000000"/>
      <w:sz w:val="24"/>
      <w:szCs w:val="24"/>
    </w:rPr>
  </w:style>
  <w:style w:type="character" w:customStyle="1" w:styleId="AS-H1bChar">
    <w:name w:val="AS-H1b Char"/>
    <w:basedOn w:val="AS-H2aChar"/>
    <w:link w:val="AS-H1b"/>
    <w:rsid w:val="00A63455"/>
    <w:rPr>
      <w:rFonts w:ascii="Arial" w:hAnsi="Arial" w:cs="Arial"/>
      <w:b/>
      <w:noProof/>
      <w:color w:val="000000"/>
      <w:sz w:val="24"/>
      <w:szCs w:val="24"/>
    </w:rPr>
  </w:style>
  <w:style w:type="paragraph" w:customStyle="1" w:styleId="REG-H1b">
    <w:name w:val="REG-H1b"/>
    <w:link w:val="REG-H1bChar"/>
    <w:qFormat/>
    <w:rsid w:val="00A6345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A63455"/>
    <w:rPr>
      <w:rFonts w:ascii="Times New Roman" w:eastAsia="Times New Roman" w:hAnsi="Times New Roman"/>
      <w:b/>
      <w:bCs/>
      <w:noProof/>
    </w:rPr>
  </w:style>
  <w:style w:type="paragraph" w:customStyle="1" w:styleId="TableParagraph">
    <w:name w:val="Table Paragraph"/>
    <w:basedOn w:val="Normal"/>
    <w:uiPriority w:val="1"/>
    <w:rsid w:val="00A63455"/>
  </w:style>
  <w:style w:type="table" w:customStyle="1" w:styleId="TableGrid0">
    <w:name w:val="TableGrid"/>
    <w:rsid w:val="00A6345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A6345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A63455"/>
    <w:rPr>
      <w:rFonts w:ascii="Arial" w:hAnsi="Arial"/>
      <w:b/>
      <w:noProof/>
      <w:sz w:val="28"/>
      <w:szCs w:val="24"/>
    </w:rPr>
  </w:style>
  <w:style w:type="character" w:customStyle="1" w:styleId="REG-H1cChar">
    <w:name w:val="REG-H1c Char"/>
    <w:basedOn w:val="REG-H1bChar"/>
    <w:link w:val="REG-H1c"/>
    <w:rsid w:val="00A63455"/>
    <w:rPr>
      <w:rFonts w:ascii="Arial" w:hAnsi="Arial"/>
      <w:b/>
      <w:noProof/>
      <w:sz w:val="24"/>
      <w:szCs w:val="24"/>
    </w:rPr>
  </w:style>
  <w:style w:type="paragraph" w:customStyle="1" w:styleId="REG-PHA">
    <w:name w:val="REG-PH(A)"/>
    <w:link w:val="REG-PHAChar"/>
    <w:qFormat/>
    <w:rsid w:val="00A63455"/>
    <w:pPr>
      <w:spacing w:after="0" w:line="240" w:lineRule="auto"/>
      <w:jc w:val="center"/>
    </w:pPr>
    <w:rPr>
      <w:rFonts w:ascii="Arial" w:hAnsi="Arial"/>
      <w:b/>
      <w:caps/>
      <w:noProof/>
      <w:sz w:val="16"/>
      <w:szCs w:val="24"/>
    </w:rPr>
  </w:style>
  <w:style w:type="paragraph" w:customStyle="1" w:styleId="REG-PHb">
    <w:name w:val="REG-PH(b)"/>
    <w:link w:val="REG-PHbChar"/>
    <w:qFormat/>
    <w:rsid w:val="00A6345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A63455"/>
    <w:rPr>
      <w:rFonts w:ascii="Arial" w:hAnsi="Arial"/>
      <w:b/>
      <w:caps/>
      <w:noProof/>
      <w:sz w:val="16"/>
      <w:szCs w:val="24"/>
    </w:rPr>
  </w:style>
  <w:style w:type="character" w:customStyle="1" w:styleId="REG-PHbChar">
    <w:name w:val="REG-PH(b) Char"/>
    <w:basedOn w:val="REG-H1bChar"/>
    <w:link w:val="REG-PHb"/>
    <w:rsid w:val="00A63455"/>
    <w:rPr>
      <w:rFonts w:ascii="Arial" w:hAnsi="Arial" w:cs="Arial"/>
      <w:b/>
      <w:noProof/>
      <w:sz w:val="16"/>
      <w:szCs w:val="16"/>
    </w:rPr>
  </w:style>
  <w:style w:type="character" w:customStyle="1" w:styleId="Heading2Char">
    <w:name w:val="Heading 2 Char"/>
    <w:basedOn w:val="DefaultParagraphFont"/>
    <w:link w:val="Heading2"/>
    <w:uiPriority w:val="1"/>
    <w:rsid w:val="00B259F9"/>
    <w:rPr>
      <w:rFonts w:ascii="Times New Roman" w:eastAsia="Times New Roman" w:hAnsi="Times New Roman"/>
      <w:b/>
      <w:bCs/>
      <w:sz w:val="24"/>
      <w:szCs w:val="24"/>
    </w:rPr>
  </w:style>
  <w:style w:type="character" w:customStyle="1" w:styleId="Heading3Char">
    <w:name w:val="Heading 3 Char"/>
    <w:basedOn w:val="DefaultParagraphFont"/>
    <w:link w:val="Heading3"/>
    <w:uiPriority w:val="1"/>
    <w:rsid w:val="00B259F9"/>
    <w:rPr>
      <w:rFonts w:ascii="Times New Roman" w:eastAsia="Times New Roman" w:hAnsi="Times New Roman"/>
      <w:sz w:val="24"/>
      <w:szCs w:val="24"/>
    </w:rPr>
  </w:style>
  <w:style w:type="character" w:customStyle="1" w:styleId="Heading4Char">
    <w:name w:val="Heading 4 Char"/>
    <w:basedOn w:val="DefaultParagraphFont"/>
    <w:link w:val="Heading4"/>
    <w:uiPriority w:val="1"/>
    <w:rsid w:val="00B259F9"/>
    <w:rPr>
      <w:rFonts w:ascii="Times New Roman" w:eastAsia="Times New Roman" w:hAnsi="Times New Roman"/>
      <w:b/>
      <w:bCs/>
      <w:sz w:val="23"/>
      <w:szCs w:val="23"/>
    </w:rPr>
  </w:style>
  <w:style w:type="paragraph" w:styleId="Caption">
    <w:name w:val="caption"/>
    <w:basedOn w:val="Normal"/>
    <w:next w:val="Normal"/>
    <w:uiPriority w:val="35"/>
    <w:unhideWhenUsed/>
    <w:qFormat/>
    <w:rsid w:val="00301EA7"/>
    <w:pPr>
      <w:spacing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c\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1FBB1-F552-4F7A-B5D2-8141D7A0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1469</TotalTime>
  <Pages>29</Pages>
  <Words>6530</Words>
  <Characters>37222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43665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#4378-Gov N226-Act 8 of 2009</dc:title>
  <dc:creator>Valued Acer Customer</dc:creator>
  <cp:lastModifiedBy>perric</cp:lastModifiedBy>
  <cp:revision>186</cp:revision>
  <dcterms:created xsi:type="dcterms:W3CDTF">2015-07-14T15:24:00Z</dcterms:created>
  <dcterms:modified xsi:type="dcterms:W3CDTF">2015-11-07T05:31:00Z</dcterms:modified>
</cp:coreProperties>
</file>