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3D1FFA" w14:textId="77777777" w:rsidR="00D721E9" w:rsidRDefault="00AF321A" w:rsidP="00D51089">
      <w:pPr>
        <w:pStyle w:val="REG-H1a"/>
      </w:pPr>
      <w:r>
        <w:rPr>
          <w:lang w:val="en-ZA" w:eastAsia="en-ZA"/>
        </w:rPr>
        <w:drawing>
          <wp:anchor distT="0" distB="0" distL="114300" distR="114300" simplePos="0" relativeHeight="251658240" behindDoc="0" locked="1" layoutInCell="0" allowOverlap="0" wp14:anchorId="2AA10BB5" wp14:editId="7F4AEDF3">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2A0074CA" w14:textId="19956E08" w:rsidR="00EB7655" w:rsidRPr="00682D07" w:rsidRDefault="00D2019F" w:rsidP="00682D07">
      <w:pPr>
        <w:pStyle w:val="REG-H1d"/>
      </w:pPr>
      <w:r w:rsidRPr="00682D07">
        <w:t>REGULATIONS MADE IN TERMS OF</w:t>
      </w:r>
    </w:p>
    <w:p w14:paraId="6E8D4159" w14:textId="77777777" w:rsidR="00E2335D" w:rsidRPr="00BD2B69" w:rsidRDefault="00E2335D" w:rsidP="00BD2B69">
      <w:pPr>
        <w:pStyle w:val="REG-H1d"/>
      </w:pPr>
    </w:p>
    <w:p w14:paraId="3C10D69D" w14:textId="77777777" w:rsidR="00E2335D" w:rsidRDefault="006C54C7" w:rsidP="00E2335D">
      <w:pPr>
        <w:pStyle w:val="REG-H1a"/>
      </w:pPr>
      <w:r>
        <w:t xml:space="preserve">Communications Act 8 of 2009 </w:t>
      </w:r>
    </w:p>
    <w:p w14:paraId="6D06126F" w14:textId="38972728" w:rsidR="00BD2B69" w:rsidRPr="00BC6658" w:rsidRDefault="00D924D5" w:rsidP="006C54C7">
      <w:pPr>
        <w:pStyle w:val="REG-H1b"/>
        <w:rPr>
          <w:b w:val="0"/>
        </w:rPr>
      </w:pPr>
      <w:r w:rsidRPr="00BC6658">
        <w:rPr>
          <w:b w:val="0"/>
        </w:rPr>
        <w:t>s</w:t>
      </w:r>
      <w:r w:rsidR="00BD2B69" w:rsidRPr="00BC6658">
        <w:rPr>
          <w:b w:val="0"/>
        </w:rPr>
        <w:t xml:space="preserve">ection </w:t>
      </w:r>
      <w:r w:rsidR="006C54C7">
        <w:rPr>
          <w:b w:val="0"/>
        </w:rPr>
        <w:t xml:space="preserve">80 read with section 129 </w:t>
      </w:r>
      <w:r w:rsidR="006C54C7" w:rsidRPr="006C54C7">
        <w:rPr>
          <w:b w:val="0"/>
        </w:rPr>
        <w:t>and the “Regulations Regarding Rule-Making</w:t>
      </w:r>
      <w:r w:rsidR="006C54C7">
        <w:rPr>
          <w:b w:val="0"/>
        </w:rPr>
        <w:t xml:space="preserve"> </w:t>
      </w:r>
      <w:r w:rsidR="006C54C7" w:rsidRPr="006C54C7">
        <w:rPr>
          <w:b w:val="0"/>
        </w:rPr>
        <w:t>Procedures: Communications Act, 2009”</w:t>
      </w:r>
      <w:r w:rsidR="006F7631">
        <w:rPr>
          <w:b w:val="0"/>
        </w:rPr>
        <w:t xml:space="preserve">, </w:t>
      </w:r>
      <w:r w:rsidR="00AE1285">
        <w:rPr>
          <w:b w:val="0"/>
        </w:rPr>
        <w:br/>
      </w:r>
      <w:r w:rsidR="006C54C7" w:rsidRPr="006C54C7">
        <w:rPr>
          <w:b w:val="0"/>
        </w:rPr>
        <w:t>General Notice 334</w:t>
      </w:r>
      <w:r w:rsidR="006F7631">
        <w:rPr>
          <w:b w:val="0"/>
        </w:rPr>
        <w:t>/2010 (GG 4630)</w:t>
      </w:r>
    </w:p>
    <w:p w14:paraId="1CFE1E84" w14:textId="77777777" w:rsidR="00E2335D" w:rsidRDefault="00E2335D" w:rsidP="00E2335D">
      <w:pPr>
        <w:pStyle w:val="REG-H1a"/>
        <w:pBdr>
          <w:bottom w:val="single" w:sz="4" w:space="1" w:color="auto"/>
        </w:pBdr>
      </w:pPr>
    </w:p>
    <w:p w14:paraId="5BE580E6" w14:textId="77777777" w:rsidR="00E2335D" w:rsidRDefault="00E2335D" w:rsidP="00E2335D">
      <w:pPr>
        <w:pStyle w:val="REG-H1a"/>
      </w:pPr>
    </w:p>
    <w:p w14:paraId="0E8ED452" w14:textId="36E1A4DE" w:rsidR="006C54C7" w:rsidRDefault="006C54C7" w:rsidP="006C54C7">
      <w:pPr>
        <w:pStyle w:val="REG-H1b"/>
      </w:pPr>
      <w:r>
        <w:rPr>
          <w:lang w:val="en-ZA"/>
        </w:rPr>
        <w:t>Regulations in respect of Type Approval and Technical Standards for Telecommunications Equipment</w:t>
      </w:r>
    </w:p>
    <w:p w14:paraId="1873FC53" w14:textId="77777777" w:rsidR="00D2019F" w:rsidRPr="00682D07" w:rsidRDefault="00BD2B69" w:rsidP="006C54C7">
      <w:pPr>
        <w:pStyle w:val="REG-H1d"/>
      </w:pPr>
      <w:r w:rsidRPr="00682D07">
        <w:t>G</w:t>
      </w:r>
      <w:r w:rsidR="006F7631">
        <w:t xml:space="preserve">eneral </w:t>
      </w:r>
      <w:r w:rsidRPr="00682D07">
        <w:t>Notice</w:t>
      </w:r>
      <w:r w:rsidR="006F7631">
        <w:t xml:space="preserve"> </w:t>
      </w:r>
      <w:r w:rsidR="006C54C7">
        <w:t>22</w:t>
      </w:r>
      <w:r w:rsidR="005709A6" w:rsidRPr="00682D07">
        <w:t xml:space="preserve"> </w:t>
      </w:r>
      <w:r w:rsidR="005C16B3" w:rsidRPr="00682D07">
        <w:t>of</w:t>
      </w:r>
      <w:r w:rsidR="005709A6" w:rsidRPr="00682D07">
        <w:t xml:space="preserve"> </w:t>
      </w:r>
      <w:r w:rsidR="006C54C7">
        <w:t>2015</w:t>
      </w:r>
    </w:p>
    <w:p w14:paraId="34A3A7E9" w14:textId="77777777" w:rsidR="003013D8" w:rsidRPr="00AC2903" w:rsidRDefault="003013D8" w:rsidP="003013D8">
      <w:pPr>
        <w:pStyle w:val="REG-Amend"/>
      </w:pPr>
      <w:r w:rsidRPr="00AC2903">
        <w:t xml:space="preserve">(GG </w:t>
      </w:r>
      <w:r w:rsidR="006C54C7">
        <w:t>5659</w:t>
      </w:r>
      <w:r w:rsidRPr="00AC2903">
        <w:t>)</w:t>
      </w:r>
    </w:p>
    <w:p w14:paraId="056D727C" w14:textId="77777777" w:rsidR="00B93FA9" w:rsidRDefault="006F7631" w:rsidP="006F7631">
      <w:pPr>
        <w:pStyle w:val="REG-Amend"/>
      </w:pPr>
      <w:r>
        <w:t xml:space="preserve">came into </w:t>
      </w:r>
      <w:r w:rsidR="003013D8">
        <w:t>force on</w:t>
      </w:r>
      <w:r w:rsidR="006C54C7">
        <w:t xml:space="preserve"> 3 August </w:t>
      </w:r>
      <w:r>
        <w:t xml:space="preserve">2015 in terms of </w:t>
      </w:r>
      <w:r w:rsidRPr="00682D07">
        <w:t>G</w:t>
      </w:r>
      <w:r>
        <w:t xml:space="preserve">eneral </w:t>
      </w:r>
      <w:r w:rsidRPr="00682D07">
        <w:t>Notice</w:t>
      </w:r>
      <w:r>
        <w:t xml:space="preserve"> 22</w:t>
      </w:r>
      <w:r w:rsidRPr="00682D07">
        <w:t xml:space="preserve"> of </w:t>
      </w:r>
      <w:r>
        <w:t xml:space="preserve">2015 </w:t>
      </w:r>
      <w:r w:rsidR="003013D8">
        <w:t xml:space="preserve">(GG </w:t>
      </w:r>
      <w:r w:rsidR="006C54C7">
        <w:t>5659</w:t>
      </w:r>
      <w:r w:rsidR="003013D8">
        <w:t>)</w:t>
      </w:r>
    </w:p>
    <w:p w14:paraId="479CF131" w14:textId="77777777" w:rsidR="002211E9" w:rsidRPr="009E012B" w:rsidRDefault="002211E9" w:rsidP="002211E9">
      <w:pPr>
        <w:pStyle w:val="REG-H1c"/>
      </w:pPr>
    </w:p>
    <w:p w14:paraId="38942CDC" w14:textId="758E9478" w:rsidR="00A52D8E" w:rsidRPr="009E012B" w:rsidRDefault="00A52D8E" w:rsidP="00A52D8E">
      <w:pPr>
        <w:pStyle w:val="REG-H1c"/>
        <w:rPr>
          <w:rStyle w:val="REG-AmendChar"/>
          <w:rFonts w:eastAsiaTheme="minorHAnsi" w:cstheme="minorBidi"/>
          <w:b/>
          <w:sz w:val="24"/>
          <w:szCs w:val="24"/>
        </w:rPr>
      </w:pPr>
      <w:r w:rsidRPr="009E012B">
        <w:rPr>
          <w:color w:val="00B050"/>
        </w:rPr>
        <w:t>as a</w:t>
      </w:r>
      <w:r w:rsidR="00CD386B">
        <w:rPr>
          <w:color w:val="00B050"/>
        </w:rPr>
        <w:t xml:space="preserve">ffected </w:t>
      </w:r>
      <w:r w:rsidRPr="009E012B">
        <w:rPr>
          <w:color w:val="00B050"/>
        </w:rPr>
        <w:t>by</w:t>
      </w:r>
    </w:p>
    <w:p w14:paraId="2789D122" w14:textId="77777777" w:rsidR="00A52D8E" w:rsidRPr="009E012B" w:rsidRDefault="00A52D8E" w:rsidP="00A52D8E">
      <w:pPr>
        <w:pStyle w:val="REG-H1c"/>
      </w:pPr>
    </w:p>
    <w:p w14:paraId="6D28DDB1" w14:textId="726FFD09" w:rsidR="00CD386B" w:rsidRDefault="003510D8" w:rsidP="00A02D28">
      <w:pPr>
        <w:pStyle w:val="REG-H1c"/>
        <w:rPr>
          <w:rStyle w:val="REG-AmendChar"/>
          <w:rFonts w:eastAsiaTheme="minorHAnsi"/>
          <w:b/>
          <w:lang w:val="en-ZA"/>
        </w:rPr>
      </w:pPr>
      <w:r>
        <w:rPr>
          <w:bCs/>
          <w:lang w:val="en-ZA"/>
        </w:rPr>
        <w:t xml:space="preserve">General Notice 265 of </w:t>
      </w:r>
      <w:r w:rsidR="00CD386B" w:rsidRPr="00CD386B">
        <w:rPr>
          <w:bCs/>
          <w:lang w:val="en-ZA"/>
        </w:rPr>
        <w:t xml:space="preserve">2015 </w:t>
      </w:r>
      <w:r w:rsidR="00CD386B" w:rsidRPr="00CD386B">
        <w:rPr>
          <w:rStyle w:val="REG-AmendChar"/>
          <w:rFonts w:eastAsiaTheme="minorHAnsi"/>
          <w:b/>
          <w:lang w:val="en-ZA"/>
        </w:rPr>
        <w:t>(GG 5765)</w:t>
      </w:r>
    </w:p>
    <w:p w14:paraId="53CDAF0F" w14:textId="77777777" w:rsidR="00CD386B" w:rsidRDefault="00CD386B" w:rsidP="00CD386B">
      <w:pPr>
        <w:pStyle w:val="REG-Amend"/>
        <w:rPr>
          <w:bCs/>
          <w:lang w:val="en-ZA"/>
        </w:rPr>
      </w:pPr>
      <w:r w:rsidRPr="009E012B">
        <w:t xml:space="preserve">came into </w:t>
      </w:r>
      <w:r>
        <w:t xml:space="preserve">force on date of publication: 26 June 2015 </w:t>
      </w:r>
    </w:p>
    <w:p w14:paraId="14C1B1B0" w14:textId="054B597A" w:rsidR="00A52D8E" w:rsidRPr="009E012B" w:rsidRDefault="00A52D8E" w:rsidP="00A02D28">
      <w:pPr>
        <w:pStyle w:val="REG-H1c"/>
      </w:pPr>
      <w:r w:rsidRPr="00A02D28">
        <w:t xml:space="preserve">General Notice </w:t>
      </w:r>
      <w:r w:rsidR="00493B42" w:rsidRPr="00A02D28">
        <w:t>269</w:t>
      </w:r>
      <w:r w:rsidRPr="00A02D28">
        <w:t xml:space="preserve"> of 2016 </w:t>
      </w:r>
      <w:r w:rsidRPr="009E012B">
        <w:rPr>
          <w:rStyle w:val="REG-AmendChar"/>
          <w:rFonts w:eastAsiaTheme="minorHAnsi"/>
          <w:b/>
        </w:rPr>
        <w:t xml:space="preserve">(GG </w:t>
      </w:r>
      <w:r>
        <w:rPr>
          <w:rStyle w:val="REG-AmendChar"/>
          <w:rFonts w:eastAsiaTheme="minorHAnsi"/>
          <w:b/>
        </w:rPr>
        <w:t>60</w:t>
      </w:r>
      <w:r w:rsidR="00493B42">
        <w:rPr>
          <w:rStyle w:val="REG-AmendChar"/>
          <w:rFonts w:eastAsiaTheme="minorHAnsi"/>
          <w:b/>
        </w:rPr>
        <w:t>74</w:t>
      </w:r>
      <w:r w:rsidRPr="009E012B">
        <w:rPr>
          <w:rStyle w:val="REG-AmendChar"/>
          <w:rFonts w:eastAsiaTheme="minorHAnsi"/>
          <w:b/>
        </w:rPr>
        <w:t>)</w:t>
      </w:r>
    </w:p>
    <w:p w14:paraId="65CA5B3E" w14:textId="77777777" w:rsidR="00A52D8E" w:rsidRDefault="00A52D8E" w:rsidP="00A52D8E">
      <w:pPr>
        <w:pStyle w:val="REG-Amend"/>
      </w:pPr>
      <w:r w:rsidRPr="009E012B">
        <w:t xml:space="preserve">came into </w:t>
      </w:r>
      <w:r>
        <w:t>force on date of publication: 1</w:t>
      </w:r>
      <w:r w:rsidR="00C5446C">
        <w:t>8</w:t>
      </w:r>
      <w:r w:rsidRPr="009E012B">
        <w:t xml:space="preserve"> </w:t>
      </w:r>
      <w:r>
        <w:t>Ju</w:t>
      </w:r>
      <w:r w:rsidR="00C5446C">
        <w:t xml:space="preserve">ly </w:t>
      </w:r>
      <w:r>
        <w:t>2016</w:t>
      </w:r>
    </w:p>
    <w:p w14:paraId="16B90524" w14:textId="7F6DC79A" w:rsidR="00DD1D28" w:rsidRPr="009E012B" w:rsidRDefault="00DD1D28" w:rsidP="00DD1D28">
      <w:pPr>
        <w:pStyle w:val="REG-H1c"/>
      </w:pPr>
      <w:r w:rsidRPr="00A02D28">
        <w:t xml:space="preserve">General Notice </w:t>
      </w:r>
      <w:r>
        <w:t>177</w:t>
      </w:r>
      <w:r w:rsidRPr="00A02D28">
        <w:t xml:space="preserve"> of 201</w:t>
      </w:r>
      <w:r>
        <w:t>8</w:t>
      </w:r>
      <w:r w:rsidRPr="00A02D28">
        <w:t xml:space="preserve"> </w:t>
      </w:r>
      <w:r w:rsidRPr="009E012B">
        <w:rPr>
          <w:rStyle w:val="REG-AmendChar"/>
          <w:rFonts w:eastAsiaTheme="minorHAnsi"/>
          <w:b/>
        </w:rPr>
        <w:t xml:space="preserve">(GG </w:t>
      </w:r>
      <w:r>
        <w:rPr>
          <w:rStyle w:val="REG-AmendChar"/>
          <w:rFonts w:eastAsiaTheme="minorHAnsi"/>
          <w:b/>
        </w:rPr>
        <w:t>6588</w:t>
      </w:r>
      <w:r w:rsidRPr="009E012B">
        <w:rPr>
          <w:rStyle w:val="REG-AmendChar"/>
          <w:rFonts w:eastAsiaTheme="minorHAnsi"/>
          <w:b/>
        </w:rPr>
        <w:t>)</w:t>
      </w:r>
    </w:p>
    <w:p w14:paraId="5306FEAF" w14:textId="781438F0" w:rsidR="00DD1D28" w:rsidRDefault="00DD1D28" w:rsidP="00DD1D28">
      <w:pPr>
        <w:pStyle w:val="REG-Amend"/>
      </w:pPr>
      <w:r w:rsidRPr="009E012B">
        <w:t xml:space="preserve">came into </w:t>
      </w:r>
      <w:r>
        <w:t>force on date of publication: 8</w:t>
      </w:r>
      <w:r w:rsidRPr="009E012B">
        <w:t xml:space="preserve"> </w:t>
      </w:r>
      <w:r>
        <w:t>May 2018</w:t>
      </w:r>
    </w:p>
    <w:p w14:paraId="29967A23" w14:textId="77777777" w:rsidR="00FD3E3B" w:rsidRPr="009E012B" w:rsidRDefault="00FD3E3B" w:rsidP="00FD3E3B">
      <w:pPr>
        <w:pStyle w:val="REG-H1c"/>
      </w:pPr>
    </w:p>
    <w:p w14:paraId="54F37454" w14:textId="75A5610A" w:rsidR="009844FE" w:rsidRPr="009E012B" w:rsidRDefault="004D6250" w:rsidP="009844FE">
      <w:pPr>
        <w:pStyle w:val="REG-H1c"/>
        <w:rPr>
          <w:rStyle w:val="REG-AmendChar"/>
          <w:rFonts w:eastAsiaTheme="minorHAnsi" w:cstheme="minorBidi"/>
          <w:b/>
          <w:sz w:val="24"/>
          <w:szCs w:val="24"/>
        </w:rPr>
      </w:pPr>
      <w:r>
        <w:rPr>
          <w:color w:val="00B050"/>
        </w:rPr>
        <w:t xml:space="preserve">and </w:t>
      </w:r>
      <w:r w:rsidR="009844FE" w:rsidRPr="009E012B">
        <w:rPr>
          <w:color w:val="00B050"/>
        </w:rPr>
        <w:t xml:space="preserve">as </w:t>
      </w:r>
      <w:r w:rsidR="009844FE">
        <w:rPr>
          <w:color w:val="00B050"/>
        </w:rPr>
        <w:t xml:space="preserve">amended </w:t>
      </w:r>
      <w:r w:rsidR="00CF1CC6">
        <w:rPr>
          <w:color w:val="00B050"/>
        </w:rPr>
        <w:t>by</w:t>
      </w:r>
    </w:p>
    <w:p w14:paraId="1AC2A657" w14:textId="77777777" w:rsidR="009844FE" w:rsidRPr="009E012B" w:rsidRDefault="009844FE" w:rsidP="009844FE">
      <w:pPr>
        <w:pStyle w:val="REG-H1c"/>
      </w:pPr>
    </w:p>
    <w:p w14:paraId="387419B1" w14:textId="4E9FAFED" w:rsidR="009844FE" w:rsidRDefault="009844FE" w:rsidP="009844FE">
      <w:pPr>
        <w:pStyle w:val="REG-H1c"/>
        <w:rPr>
          <w:rStyle w:val="REG-AmendChar"/>
          <w:rFonts w:eastAsiaTheme="minorHAnsi"/>
          <w:b/>
          <w:lang w:val="en-ZA"/>
        </w:rPr>
      </w:pPr>
      <w:r>
        <w:rPr>
          <w:bCs/>
          <w:lang w:val="en-ZA"/>
        </w:rPr>
        <w:t xml:space="preserve">General Notice 361 of </w:t>
      </w:r>
      <w:r w:rsidRPr="00CD386B">
        <w:rPr>
          <w:bCs/>
          <w:lang w:val="en-ZA"/>
        </w:rPr>
        <w:t>201</w:t>
      </w:r>
      <w:r>
        <w:rPr>
          <w:bCs/>
          <w:lang w:val="en-ZA"/>
        </w:rPr>
        <w:t>9</w:t>
      </w:r>
      <w:r w:rsidRPr="00CD386B">
        <w:rPr>
          <w:bCs/>
          <w:lang w:val="en-ZA"/>
        </w:rPr>
        <w:t xml:space="preserve"> </w:t>
      </w:r>
      <w:r w:rsidRPr="00CD386B">
        <w:rPr>
          <w:rStyle w:val="REG-AmendChar"/>
          <w:rFonts w:eastAsiaTheme="minorHAnsi"/>
          <w:b/>
          <w:lang w:val="en-ZA"/>
        </w:rPr>
        <w:t xml:space="preserve">(GG </w:t>
      </w:r>
      <w:r>
        <w:rPr>
          <w:rStyle w:val="REG-AmendChar"/>
          <w:rFonts w:eastAsiaTheme="minorHAnsi"/>
          <w:b/>
          <w:lang w:val="en-ZA"/>
        </w:rPr>
        <w:t>6992</w:t>
      </w:r>
      <w:r w:rsidRPr="00CD386B">
        <w:rPr>
          <w:rStyle w:val="REG-AmendChar"/>
          <w:rFonts w:eastAsiaTheme="minorHAnsi"/>
          <w:b/>
          <w:lang w:val="en-ZA"/>
        </w:rPr>
        <w:t>)</w:t>
      </w:r>
    </w:p>
    <w:p w14:paraId="590A7D15" w14:textId="1EDF5B58" w:rsidR="009844FE" w:rsidRDefault="009844FE" w:rsidP="009844FE">
      <w:pPr>
        <w:pStyle w:val="REG-Amend"/>
      </w:pPr>
      <w:r w:rsidRPr="009E012B">
        <w:t xml:space="preserve">came into </w:t>
      </w:r>
      <w:r>
        <w:t>force on date of</w:t>
      </w:r>
      <w:r w:rsidR="004D6250">
        <w:t xml:space="preserve"> publication: 11 September 2019</w:t>
      </w:r>
    </w:p>
    <w:p w14:paraId="7F17398E" w14:textId="77777777" w:rsidR="00FD3E3B" w:rsidRDefault="00FD3E3B" w:rsidP="00FD3E3B">
      <w:pPr>
        <w:pStyle w:val="REG-H1c"/>
        <w:rPr>
          <w:rStyle w:val="REG-AmendChar"/>
          <w:rFonts w:eastAsiaTheme="minorHAnsi"/>
          <w:b/>
        </w:rPr>
      </w:pPr>
      <w:r>
        <w:t xml:space="preserve">General Notice 159 of 2020 </w:t>
      </w:r>
      <w:r w:rsidRPr="00FD3E3B">
        <w:rPr>
          <w:rStyle w:val="REG-AmendChar"/>
          <w:rFonts w:eastAsiaTheme="minorHAnsi"/>
          <w:b/>
        </w:rPr>
        <w:t>(GG 7197)</w:t>
      </w:r>
      <w:r>
        <w:rPr>
          <w:rStyle w:val="REG-AmendChar"/>
          <w:rFonts w:eastAsiaTheme="minorHAnsi"/>
        </w:rPr>
        <w:t xml:space="preserve"> </w:t>
      </w:r>
    </w:p>
    <w:p w14:paraId="39080448" w14:textId="64D4CB03" w:rsidR="00FD3E3B" w:rsidRDefault="00FD3E3B" w:rsidP="00FD3E3B">
      <w:pPr>
        <w:pStyle w:val="REG-Amend"/>
      </w:pPr>
      <w:r>
        <w:t>came into force on date of publication: 29 April 2020</w:t>
      </w:r>
    </w:p>
    <w:p w14:paraId="64A3CB43" w14:textId="77777777" w:rsidR="009844FE" w:rsidRDefault="009844FE" w:rsidP="00A52D8E">
      <w:pPr>
        <w:pStyle w:val="REG-Amend"/>
      </w:pPr>
    </w:p>
    <w:p w14:paraId="426C3C9F" w14:textId="2E7C4D97" w:rsidR="00EA2D9D" w:rsidRPr="000E1319" w:rsidRDefault="00EA2D9D" w:rsidP="00EA2D9D">
      <w:pPr>
        <w:pStyle w:val="REG-Amend"/>
      </w:pPr>
      <w:r w:rsidRPr="000E1319">
        <w:t xml:space="preserve">These regulations </w:t>
      </w:r>
      <w:r w:rsidR="009844FE">
        <w:t xml:space="preserve">and their amendments </w:t>
      </w:r>
      <w:r w:rsidRPr="000E1319">
        <w:t xml:space="preserve">were made by the </w:t>
      </w:r>
      <w:r>
        <w:br/>
      </w:r>
      <w:r w:rsidRPr="000E1319">
        <w:t>Communications Regulatory Authority of Namibia.</w:t>
      </w:r>
    </w:p>
    <w:p w14:paraId="1F1B3D1B" w14:textId="6B510BA7" w:rsidR="00C5446C" w:rsidRDefault="00C5446C" w:rsidP="00A52D8E">
      <w:pPr>
        <w:pStyle w:val="REG-Amend"/>
      </w:pPr>
    </w:p>
    <w:p w14:paraId="7303F7A4" w14:textId="77777777" w:rsidR="00C5446C" w:rsidRDefault="00CD386B" w:rsidP="00C5446C">
      <w:pPr>
        <w:pStyle w:val="REG-Amend"/>
        <w:rPr>
          <w:lang w:val="en-ZA"/>
        </w:rPr>
      </w:pPr>
      <w:r w:rsidRPr="00CD386B">
        <w:rPr>
          <w:bCs/>
          <w:lang w:val="en-ZA"/>
        </w:rPr>
        <w:t xml:space="preserve">General Notice 265/2015 (GG 5765) states that it “amends the Regulations in respect of Type Approval and Technical Standards for Telecommunications Equipment published in General Notice No. 22 of 30 January 2015 by substituting the preamble thereof”. In fact, there is no </w:t>
      </w:r>
      <w:r w:rsidR="00527D64">
        <w:rPr>
          <w:bCs/>
          <w:lang w:val="en-ZA"/>
        </w:rPr>
        <w:t>P</w:t>
      </w:r>
      <w:r w:rsidRPr="00CD386B">
        <w:rPr>
          <w:bCs/>
          <w:lang w:val="en-ZA"/>
        </w:rPr>
        <w:t xml:space="preserve">reamble. What is substituted is the text of the General Notice which promulgated the regulations. The substituted text contains transitional provisions which apply until 30 November 2015. </w:t>
      </w:r>
      <w:r w:rsidRPr="00CD386B">
        <w:rPr>
          <w:bCs/>
        </w:rPr>
        <w:t xml:space="preserve">General Notice 269/2016 (GG 6074) similarly substitutes the </w:t>
      </w:r>
      <w:r w:rsidRPr="00CD386B">
        <w:rPr>
          <w:bCs/>
          <w:lang w:val="en-ZA"/>
        </w:rPr>
        <w:t xml:space="preserve">text of the General Notice which promulgated </w:t>
      </w:r>
      <w:r w:rsidRPr="00CD386B">
        <w:rPr>
          <w:bCs/>
          <w:lang w:val="en-ZA"/>
        </w:rPr>
        <w:lastRenderedPageBreak/>
        <w:t>the regulations to provide for a transitional period up to 31 October 2016.</w:t>
      </w:r>
      <w:r>
        <w:rPr>
          <w:bCs/>
          <w:lang w:val="en-ZA"/>
        </w:rPr>
        <w:t xml:space="preserve"> </w:t>
      </w:r>
      <w:r w:rsidR="00C5446C">
        <w:rPr>
          <w:lang w:val="en-ZA"/>
        </w:rPr>
        <w:t>The text</w:t>
      </w:r>
      <w:r>
        <w:rPr>
          <w:lang w:val="en-ZA"/>
        </w:rPr>
        <w:t xml:space="preserve"> as substituted by General Notice 269/2016</w:t>
      </w:r>
      <w:r w:rsidR="00C9304F">
        <w:rPr>
          <w:lang w:val="en-ZA"/>
        </w:rPr>
        <w:t xml:space="preserve"> </w:t>
      </w:r>
      <w:r w:rsidR="00C5446C">
        <w:rPr>
          <w:lang w:val="en-ZA"/>
        </w:rPr>
        <w:t xml:space="preserve">reads as follows: </w:t>
      </w:r>
    </w:p>
    <w:p w14:paraId="7A404FAD" w14:textId="77777777" w:rsidR="00C9304F" w:rsidRPr="00D11DB0" w:rsidRDefault="00C9304F" w:rsidP="00C5446C">
      <w:pPr>
        <w:pStyle w:val="REG-Amend"/>
        <w:rPr>
          <w:lang w:val="en-ZA"/>
        </w:rPr>
      </w:pPr>
    </w:p>
    <w:p w14:paraId="103D9EDB" w14:textId="586EB707" w:rsidR="00C5446C" w:rsidRPr="00F22D8C" w:rsidRDefault="00C5446C" w:rsidP="00C9304F">
      <w:pPr>
        <w:autoSpaceDE w:val="0"/>
        <w:autoSpaceDN w:val="0"/>
        <w:adjustRightInd w:val="0"/>
        <w:jc w:val="both"/>
        <w:rPr>
          <w:rFonts w:ascii="Arial" w:hAnsi="Arial" w:cs="Arial"/>
          <w:color w:val="00B050"/>
          <w:sz w:val="18"/>
          <w:szCs w:val="18"/>
          <w:lang w:val="en-ZA"/>
        </w:rPr>
      </w:pPr>
      <w:r w:rsidRPr="00F22D8C">
        <w:rPr>
          <w:rFonts w:ascii="Arial" w:hAnsi="Arial" w:cs="Arial"/>
          <w:bCs/>
          <w:color w:val="00B050"/>
          <w:sz w:val="18"/>
          <w:szCs w:val="18"/>
          <w:lang w:val="en-ZA"/>
        </w:rPr>
        <w:t>“</w:t>
      </w:r>
      <w:r w:rsidRPr="00F22D8C">
        <w:rPr>
          <w:rFonts w:ascii="Arial" w:hAnsi="Arial" w:cs="Arial"/>
          <w:color w:val="00B050"/>
          <w:sz w:val="18"/>
          <w:szCs w:val="18"/>
          <w:lang w:val="en-ZA"/>
        </w:rPr>
        <w:t>The Communications Regulatory Authority of Namibia, in terms of section 80 read with section 129 of the Communications Act, 2009 (Act No. 8 of 2009) and the “Regulations Regarding Rule-Making Procedures: Communications Act, 2009” published as a General Notice No. 334 in Government Gazette No. 4630</w:t>
      </w:r>
      <w:r w:rsidR="00C9304F">
        <w:rPr>
          <w:rFonts w:ascii="Arial" w:hAnsi="Arial" w:cs="Arial"/>
          <w:color w:val="00B050"/>
          <w:sz w:val="18"/>
          <w:szCs w:val="18"/>
          <w:lang w:val="en-ZA"/>
        </w:rPr>
        <w:t xml:space="preserve"> d</w:t>
      </w:r>
      <w:r w:rsidRPr="00F22D8C">
        <w:rPr>
          <w:rFonts w:ascii="Arial" w:hAnsi="Arial" w:cs="Arial"/>
          <w:color w:val="00B050"/>
          <w:sz w:val="18"/>
          <w:szCs w:val="18"/>
          <w:lang w:val="en-ZA"/>
        </w:rPr>
        <w:t xml:space="preserve">ated 17 December 2010, hereby publishes these Regulations in respect of Type Approval and Technical Standards for Telecommunications Equipment which will be in force and effective from date of publication of this Notice in the </w:t>
      </w:r>
      <w:r w:rsidRPr="00F22D8C">
        <w:rPr>
          <w:rFonts w:ascii="Arial" w:hAnsi="Arial" w:cs="Arial"/>
          <w:i/>
          <w:color w:val="00B050"/>
          <w:sz w:val="18"/>
          <w:szCs w:val="18"/>
          <w:lang w:val="en-ZA"/>
        </w:rPr>
        <w:t>Gazette</w:t>
      </w:r>
      <w:r w:rsidRPr="00F22D8C">
        <w:rPr>
          <w:rFonts w:ascii="Arial" w:hAnsi="Arial" w:cs="Arial"/>
          <w:color w:val="00B050"/>
          <w:sz w:val="18"/>
          <w:szCs w:val="18"/>
          <w:lang w:val="en-ZA"/>
        </w:rPr>
        <w:t xml:space="preserve"> [</w:t>
      </w:r>
      <w:r w:rsidRPr="00F22D8C">
        <w:rPr>
          <w:rFonts w:ascii="Arial" w:hAnsi="Arial" w:cs="Arial"/>
          <w:color w:val="00B050"/>
          <w:sz w:val="18"/>
          <w:szCs w:val="18"/>
        </w:rPr>
        <w:t>18 July 2016]</w:t>
      </w:r>
      <w:r w:rsidRPr="00F22D8C">
        <w:rPr>
          <w:rFonts w:ascii="Arial" w:hAnsi="Arial" w:cs="Arial"/>
          <w:color w:val="00B050"/>
          <w:sz w:val="18"/>
          <w:szCs w:val="18"/>
          <w:lang w:val="en-ZA"/>
        </w:rPr>
        <w:t>. There will be a transitional period within which applicants must obtain approval from the Authority in respect of telecommunications</w:t>
      </w:r>
      <w:r w:rsidR="00F22D8C">
        <w:rPr>
          <w:rFonts w:ascii="Arial" w:hAnsi="Arial" w:cs="Arial"/>
          <w:color w:val="00B050"/>
          <w:sz w:val="18"/>
          <w:szCs w:val="18"/>
          <w:lang w:val="en-ZA"/>
        </w:rPr>
        <w:t xml:space="preserve"> </w:t>
      </w:r>
      <w:r w:rsidRPr="00F22D8C">
        <w:rPr>
          <w:rFonts w:ascii="Arial" w:hAnsi="Arial" w:cs="Arial"/>
          <w:color w:val="00B050"/>
          <w:sz w:val="18"/>
          <w:szCs w:val="18"/>
          <w:lang w:val="en-ZA"/>
        </w:rPr>
        <w:t xml:space="preserve">equipment, which transition period shall commence from the date of publication hereof and shall lapse on </w:t>
      </w:r>
      <w:r w:rsidRPr="00C9304F">
        <w:rPr>
          <w:rFonts w:ascii="Arial" w:hAnsi="Arial" w:cs="Arial"/>
          <w:b/>
          <w:bCs/>
          <w:color w:val="00B050"/>
          <w:sz w:val="18"/>
          <w:szCs w:val="18"/>
          <w:lang w:val="en-ZA"/>
        </w:rPr>
        <w:t>31 October 2016</w:t>
      </w:r>
      <w:r w:rsidRPr="00F22D8C">
        <w:rPr>
          <w:rFonts w:ascii="Arial" w:hAnsi="Arial" w:cs="Arial"/>
          <w:color w:val="00B050"/>
          <w:sz w:val="18"/>
          <w:szCs w:val="18"/>
          <w:lang w:val="en-ZA"/>
        </w:rPr>
        <w:t>.</w:t>
      </w:r>
    </w:p>
    <w:p w14:paraId="2703E68A" w14:textId="77777777" w:rsidR="00C5446C" w:rsidRPr="00F22D8C" w:rsidRDefault="00C5446C" w:rsidP="00C5446C">
      <w:pPr>
        <w:autoSpaceDE w:val="0"/>
        <w:autoSpaceDN w:val="0"/>
        <w:adjustRightInd w:val="0"/>
        <w:rPr>
          <w:rFonts w:ascii="Arial" w:hAnsi="Arial" w:cs="Arial"/>
          <w:color w:val="00B050"/>
          <w:sz w:val="18"/>
          <w:szCs w:val="18"/>
          <w:lang w:val="en-ZA"/>
        </w:rPr>
      </w:pPr>
    </w:p>
    <w:p w14:paraId="5BB011B3" w14:textId="77777777" w:rsidR="00C5446C" w:rsidRPr="00F22D8C" w:rsidRDefault="00C5446C" w:rsidP="00C5446C">
      <w:pPr>
        <w:autoSpaceDE w:val="0"/>
        <w:autoSpaceDN w:val="0"/>
        <w:adjustRightInd w:val="0"/>
        <w:rPr>
          <w:rFonts w:ascii="Arial" w:hAnsi="Arial" w:cs="Arial"/>
          <w:color w:val="00B050"/>
          <w:sz w:val="18"/>
          <w:szCs w:val="18"/>
          <w:lang w:val="en-ZA"/>
        </w:rPr>
      </w:pPr>
      <w:r w:rsidRPr="00F22D8C">
        <w:rPr>
          <w:rFonts w:ascii="Arial" w:hAnsi="Arial" w:cs="Arial"/>
          <w:color w:val="00B050"/>
          <w:sz w:val="18"/>
          <w:szCs w:val="18"/>
          <w:lang w:val="en-ZA"/>
        </w:rPr>
        <w:t>The transition period for the implementation of the Regulations in respect of Type Approval and</w:t>
      </w:r>
      <w:r w:rsidR="00C9304F">
        <w:rPr>
          <w:rFonts w:ascii="Arial" w:hAnsi="Arial" w:cs="Arial"/>
          <w:color w:val="00B050"/>
          <w:sz w:val="18"/>
          <w:szCs w:val="18"/>
          <w:lang w:val="en-ZA"/>
        </w:rPr>
        <w:t xml:space="preserve"> </w:t>
      </w:r>
      <w:r w:rsidRPr="00F22D8C">
        <w:rPr>
          <w:rFonts w:ascii="Arial" w:hAnsi="Arial" w:cs="Arial"/>
          <w:color w:val="00B050"/>
          <w:sz w:val="18"/>
          <w:szCs w:val="18"/>
          <w:lang w:val="en-ZA"/>
        </w:rPr>
        <w:t xml:space="preserve">Technical Standards for Telecommunications Equipment is extended from </w:t>
      </w:r>
      <w:r w:rsidRPr="00C9304F">
        <w:rPr>
          <w:rFonts w:ascii="Arial" w:hAnsi="Arial" w:cs="Arial"/>
          <w:b/>
          <w:bCs/>
          <w:color w:val="00B050"/>
          <w:sz w:val="18"/>
          <w:szCs w:val="18"/>
          <w:lang w:val="en-ZA"/>
        </w:rPr>
        <w:t>01 May 2016</w:t>
      </w:r>
      <w:r w:rsidRPr="00F22D8C">
        <w:rPr>
          <w:rFonts w:ascii="Arial" w:hAnsi="Arial" w:cs="Arial"/>
          <w:bCs/>
          <w:color w:val="00B050"/>
          <w:sz w:val="18"/>
          <w:szCs w:val="18"/>
          <w:lang w:val="en-ZA"/>
        </w:rPr>
        <w:t xml:space="preserve"> </w:t>
      </w:r>
      <w:r w:rsidRPr="00F22D8C">
        <w:rPr>
          <w:rFonts w:ascii="Arial" w:hAnsi="Arial" w:cs="Arial"/>
          <w:color w:val="00B050"/>
          <w:sz w:val="18"/>
          <w:szCs w:val="18"/>
          <w:lang w:val="en-ZA"/>
        </w:rPr>
        <w:t xml:space="preserve">to </w:t>
      </w:r>
      <w:r w:rsidRPr="00C9304F">
        <w:rPr>
          <w:rFonts w:ascii="Arial" w:hAnsi="Arial" w:cs="Arial"/>
          <w:b/>
          <w:bCs/>
          <w:color w:val="00B050"/>
          <w:sz w:val="18"/>
          <w:szCs w:val="18"/>
          <w:lang w:val="en-ZA"/>
        </w:rPr>
        <w:t>31</w:t>
      </w:r>
      <w:r w:rsidR="00C9304F" w:rsidRPr="00C9304F">
        <w:rPr>
          <w:rFonts w:ascii="Arial" w:hAnsi="Arial" w:cs="Arial"/>
          <w:b/>
          <w:bCs/>
          <w:color w:val="00B050"/>
          <w:sz w:val="18"/>
          <w:szCs w:val="18"/>
          <w:lang w:val="en-ZA"/>
        </w:rPr>
        <w:t xml:space="preserve"> </w:t>
      </w:r>
      <w:r w:rsidRPr="00C9304F">
        <w:rPr>
          <w:rFonts w:ascii="Arial" w:hAnsi="Arial" w:cs="Arial"/>
          <w:b/>
          <w:bCs/>
          <w:color w:val="00B050"/>
          <w:sz w:val="18"/>
          <w:szCs w:val="18"/>
          <w:lang w:val="en-ZA"/>
        </w:rPr>
        <w:t>October 2016</w:t>
      </w:r>
      <w:r w:rsidRPr="00F22D8C">
        <w:rPr>
          <w:rFonts w:ascii="Arial" w:hAnsi="Arial" w:cs="Arial"/>
          <w:bCs/>
          <w:color w:val="00B050"/>
          <w:sz w:val="18"/>
          <w:szCs w:val="18"/>
          <w:lang w:val="en-ZA"/>
        </w:rPr>
        <w:t xml:space="preserve"> </w:t>
      </w:r>
      <w:r w:rsidRPr="00F22D8C">
        <w:rPr>
          <w:rFonts w:ascii="Arial" w:hAnsi="Arial" w:cs="Arial"/>
          <w:color w:val="00B050"/>
          <w:sz w:val="18"/>
          <w:szCs w:val="18"/>
          <w:lang w:val="en-ZA"/>
        </w:rPr>
        <w:t>subject to the following conditions:</w:t>
      </w:r>
    </w:p>
    <w:p w14:paraId="0CA3EA81" w14:textId="77777777" w:rsidR="00C5446C" w:rsidRPr="00F22D8C" w:rsidRDefault="00C5446C" w:rsidP="00C5446C">
      <w:pPr>
        <w:autoSpaceDE w:val="0"/>
        <w:autoSpaceDN w:val="0"/>
        <w:adjustRightInd w:val="0"/>
        <w:rPr>
          <w:rFonts w:ascii="Arial" w:hAnsi="Arial" w:cs="Arial"/>
          <w:color w:val="00B050"/>
          <w:sz w:val="18"/>
          <w:szCs w:val="18"/>
          <w:lang w:val="en-ZA"/>
        </w:rPr>
      </w:pPr>
    </w:p>
    <w:p w14:paraId="07680E9D" w14:textId="77777777" w:rsidR="00C5446C" w:rsidRPr="00F22D8C" w:rsidRDefault="00C5446C" w:rsidP="00C5446C">
      <w:pPr>
        <w:pStyle w:val="REG-Pa"/>
        <w:ind w:left="567"/>
        <w:rPr>
          <w:rFonts w:ascii="Arial" w:hAnsi="Arial" w:cs="Arial"/>
          <w:color w:val="00B050"/>
          <w:sz w:val="18"/>
          <w:szCs w:val="18"/>
          <w:lang w:val="en-ZA"/>
        </w:rPr>
      </w:pPr>
      <w:r w:rsidRPr="00F22D8C">
        <w:rPr>
          <w:rFonts w:ascii="Arial" w:hAnsi="Arial" w:cs="Arial"/>
          <w:color w:val="00B050"/>
          <w:sz w:val="18"/>
          <w:szCs w:val="18"/>
          <w:lang w:val="en-ZA"/>
        </w:rPr>
        <w:t xml:space="preserve">a) </w:t>
      </w:r>
      <w:r w:rsidRPr="00F22D8C">
        <w:rPr>
          <w:rFonts w:ascii="Arial" w:hAnsi="Arial" w:cs="Arial"/>
          <w:color w:val="00B050"/>
          <w:sz w:val="18"/>
          <w:szCs w:val="18"/>
          <w:lang w:val="en-ZA"/>
        </w:rPr>
        <w:tab/>
        <w:t>All applications must be submitted within 90 days commencing from 01 May 2016 which period will lapse on 31 July 2016;</w:t>
      </w:r>
    </w:p>
    <w:p w14:paraId="3E0555E8" w14:textId="77777777" w:rsidR="00C5446C" w:rsidRPr="00F22D8C" w:rsidRDefault="00C5446C" w:rsidP="00C5446C">
      <w:pPr>
        <w:pStyle w:val="REG-Pa"/>
        <w:ind w:left="567"/>
        <w:rPr>
          <w:rFonts w:ascii="Arial" w:hAnsi="Arial" w:cs="Arial"/>
          <w:color w:val="00B050"/>
          <w:sz w:val="18"/>
          <w:szCs w:val="18"/>
          <w:lang w:val="en-ZA"/>
        </w:rPr>
      </w:pPr>
    </w:p>
    <w:p w14:paraId="6DBD79F3" w14:textId="77777777" w:rsidR="00C5446C" w:rsidRPr="00F22D8C" w:rsidRDefault="00C5446C" w:rsidP="00C5446C">
      <w:pPr>
        <w:pStyle w:val="REG-Pa"/>
        <w:ind w:left="567"/>
        <w:rPr>
          <w:rFonts w:ascii="Arial" w:hAnsi="Arial" w:cs="Arial"/>
          <w:color w:val="00B050"/>
          <w:sz w:val="18"/>
          <w:szCs w:val="18"/>
          <w:lang w:val="en-ZA"/>
        </w:rPr>
      </w:pPr>
      <w:r w:rsidRPr="00F22D8C">
        <w:rPr>
          <w:rFonts w:ascii="Arial" w:hAnsi="Arial" w:cs="Arial"/>
          <w:color w:val="00B050"/>
          <w:sz w:val="18"/>
          <w:szCs w:val="18"/>
          <w:lang w:val="en-ZA"/>
        </w:rPr>
        <w:t xml:space="preserve">b) </w:t>
      </w:r>
      <w:r w:rsidRPr="00F22D8C">
        <w:rPr>
          <w:rFonts w:ascii="Arial" w:hAnsi="Arial" w:cs="Arial"/>
          <w:color w:val="00B050"/>
          <w:sz w:val="18"/>
          <w:szCs w:val="18"/>
          <w:lang w:val="en-ZA"/>
        </w:rPr>
        <w:tab/>
        <w:t>The Authority must process all applications received within the 90 days referred to above within a period of 90 days which period lapses on 31 October 2016;</w:t>
      </w:r>
    </w:p>
    <w:p w14:paraId="18FC42DC" w14:textId="77777777" w:rsidR="00C5446C" w:rsidRPr="00F22D8C" w:rsidRDefault="00C5446C" w:rsidP="00C5446C">
      <w:pPr>
        <w:pStyle w:val="REG-Pa"/>
        <w:ind w:left="567"/>
        <w:rPr>
          <w:rFonts w:ascii="Arial" w:hAnsi="Arial" w:cs="Arial"/>
          <w:color w:val="00B050"/>
          <w:sz w:val="18"/>
          <w:szCs w:val="18"/>
          <w:lang w:val="en-ZA"/>
        </w:rPr>
      </w:pPr>
    </w:p>
    <w:p w14:paraId="209DB4D6" w14:textId="77777777" w:rsidR="00C5446C" w:rsidRPr="00F22D8C" w:rsidRDefault="00C5446C" w:rsidP="00C5446C">
      <w:pPr>
        <w:pStyle w:val="REG-Pa"/>
        <w:ind w:left="567"/>
        <w:rPr>
          <w:rFonts w:ascii="Arial" w:hAnsi="Arial" w:cs="Arial"/>
          <w:color w:val="00B050"/>
          <w:sz w:val="18"/>
          <w:szCs w:val="18"/>
          <w:lang w:val="en-ZA"/>
        </w:rPr>
      </w:pPr>
      <w:r w:rsidRPr="00F22D8C">
        <w:rPr>
          <w:rFonts w:ascii="Arial" w:hAnsi="Arial" w:cs="Arial"/>
          <w:color w:val="00B050"/>
          <w:sz w:val="18"/>
          <w:szCs w:val="18"/>
          <w:lang w:val="en-ZA"/>
        </w:rPr>
        <w:t xml:space="preserve">c) </w:t>
      </w:r>
      <w:r w:rsidRPr="00F22D8C">
        <w:rPr>
          <w:rFonts w:ascii="Arial" w:hAnsi="Arial" w:cs="Arial"/>
          <w:color w:val="00B050"/>
          <w:sz w:val="18"/>
          <w:szCs w:val="18"/>
          <w:lang w:val="en-ZA"/>
        </w:rPr>
        <w:tab/>
      </w:r>
      <w:r w:rsidRPr="009E3E10">
        <w:rPr>
          <w:rFonts w:ascii="Arial" w:hAnsi="Arial" w:cs="Arial"/>
          <w:color w:val="00B050"/>
          <w:spacing w:val="-2"/>
          <w:sz w:val="18"/>
          <w:szCs w:val="18"/>
          <w:lang w:val="en-ZA"/>
        </w:rPr>
        <w:t>All applications received after 31 July 2016, will be processed on a first come first serve basis, except if the applicant can prove that the telecommunications equipment was manufactured/introduced in the market after 31 July 2016, in which case the Authority must process the application by 31 October 2016; and</w:t>
      </w:r>
    </w:p>
    <w:p w14:paraId="5D2F3115" w14:textId="77777777" w:rsidR="00C5446C" w:rsidRPr="00F22D8C" w:rsidRDefault="00C5446C" w:rsidP="00C5446C">
      <w:pPr>
        <w:pStyle w:val="REG-Pa"/>
        <w:ind w:left="567"/>
        <w:rPr>
          <w:rFonts w:ascii="Arial" w:hAnsi="Arial" w:cs="Arial"/>
          <w:color w:val="00B050"/>
          <w:sz w:val="18"/>
          <w:szCs w:val="18"/>
          <w:lang w:val="en-ZA"/>
        </w:rPr>
      </w:pPr>
    </w:p>
    <w:p w14:paraId="767AED6F" w14:textId="77777777" w:rsidR="00C5446C" w:rsidRPr="00F22D8C" w:rsidRDefault="00C5446C" w:rsidP="00C5446C">
      <w:pPr>
        <w:pStyle w:val="REG-Pa"/>
        <w:ind w:left="567"/>
        <w:rPr>
          <w:rFonts w:ascii="Arial" w:hAnsi="Arial" w:cs="Arial"/>
          <w:color w:val="00B050"/>
          <w:sz w:val="18"/>
          <w:szCs w:val="18"/>
          <w:lang w:val="en-ZA"/>
        </w:rPr>
      </w:pPr>
      <w:r w:rsidRPr="00F22D8C">
        <w:rPr>
          <w:rFonts w:ascii="Arial" w:hAnsi="Arial" w:cs="Arial"/>
          <w:color w:val="00B050"/>
          <w:sz w:val="18"/>
          <w:szCs w:val="18"/>
          <w:lang w:val="en-ZA"/>
        </w:rPr>
        <w:t xml:space="preserve">d) </w:t>
      </w:r>
      <w:r w:rsidRPr="00F22D8C">
        <w:rPr>
          <w:rFonts w:ascii="Arial" w:hAnsi="Arial" w:cs="Arial"/>
          <w:color w:val="00B050"/>
          <w:sz w:val="18"/>
          <w:szCs w:val="18"/>
          <w:lang w:val="en-ZA"/>
        </w:rPr>
        <w:tab/>
        <w:t>All applications submitted after 30 September 2016 must ensure that they receive type approval certificates before they import any telecommunications equipment into the country.</w:t>
      </w:r>
    </w:p>
    <w:p w14:paraId="64F3B05C" w14:textId="77777777" w:rsidR="00C5446C" w:rsidRPr="00F22D8C" w:rsidRDefault="00C5446C" w:rsidP="00C5446C">
      <w:pPr>
        <w:autoSpaceDE w:val="0"/>
        <w:autoSpaceDN w:val="0"/>
        <w:adjustRightInd w:val="0"/>
        <w:rPr>
          <w:rFonts w:ascii="Arial" w:hAnsi="Arial" w:cs="Arial"/>
          <w:color w:val="00B050"/>
          <w:sz w:val="18"/>
          <w:szCs w:val="18"/>
          <w:lang w:val="en-ZA"/>
        </w:rPr>
      </w:pPr>
    </w:p>
    <w:p w14:paraId="14A7BB31" w14:textId="0D36FC04" w:rsidR="00103985" w:rsidRDefault="00C5446C" w:rsidP="00C5446C">
      <w:pPr>
        <w:autoSpaceDE w:val="0"/>
        <w:autoSpaceDN w:val="0"/>
        <w:adjustRightInd w:val="0"/>
        <w:rPr>
          <w:rFonts w:ascii="Arial" w:hAnsi="Arial" w:cs="Arial"/>
          <w:color w:val="00B050"/>
          <w:sz w:val="18"/>
          <w:szCs w:val="18"/>
          <w:lang w:val="en-ZA"/>
        </w:rPr>
      </w:pPr>
      <w:r w:rsidRPr="00F22D8C">
        <w:rPr>
          <w:rFonts w:ascii="Arial" w:hAnsi="Arial" w:cs="Arial"/>
          <w:color w:val="00B050"/>
          <w:sz w:val="18"/>
          <w:szCs w:val="18"/>
          <w:lang w:val="en-ZA"/>
        </w:rPr>
        <w:t>The purpose of the extension is to allow all persons to whom the Regulations are applicable, to submit and obtain type approval certificates.”</w:t>
      </w:r>
    </w:p>
    <w:p w14:paraId="686892E6" w14:textId="6AD9E97B" w:rsidR="005955EA" w:rsidRPr="0087487C" w:rsidRDefault="005955EA" w:rsidP="0087487C">
      <w:pPr>
        <w:pStyle w:val="REG-H1a"/>
        <w:pBdr>
          <w:bottom w:val="single" w:sz="4" w:space="1" w:color="auto"/>
        </w:pBdr>
      </w:pPr>
    </w:p>
    <w:p w14:paraId="0ED882F6" w14:textId="77777777" w:rsidR="001121EE" w:rsidRDefault="001121EE" w:rsidP="0087487C">
      <w:pPr>
        <w:pStyle w:val="REG-H1a"/>
      </w:pPr>
    </w:p>
    <w:p w14:paraId="2324BF15" w14:textId="77777777" w:rsidR="008938F7" w:rsidRPr="00257780" w:rsidRDefault="008938F7" w:rsidP="00C36B55">
      <w:pPr>
        <w:pStyle w:val="REG-H2"/>
      </w:pPr>
      <w:r w:rsidRPr="00257780">
        <w:t xml:space="preserve">ARRANGEMENT OF </w:t>
      </w:r>
      <w:r w:rsidR="00C11092" w:rsidRPr="00257780">
        <w:t>REGULATIONS</w:t>
      </w:r>
    </w:p>
    <w:p w14:paraId="53C34672" w14:textId="77777777" w:rsidR="00C63501" w:rsidRDefault="00C63501" w:rsidP="00003730">
      <w:pPr>
        <w:pStyle w:val="REG-P0"/>
        <w:rPr>
          <w:color w:val="00B050"/>
        </w:rPr>
      </w:pPr>
    </w:p>
    <w:p w14:paraId="057257A3" w14:textId="77777777" w:rsidR="00A156A1" w:rsidRPr="00914280" w:rsidRDefault="00A156A1" w:rsidP="00914280">
      <w:pPr>
        <w:pStyle w:val="REG-P0"/>
        <w:rPr>
          <w:color w:val="00B050"/>
        </w:rPr>
      </w:pPr>
      <w:r w:rsidRPr="00914280">
        <w:rPr>
          <w:color w:val="00B050"/>
        </w:rPr>
        <w:t>1.</w:t>
      </w:r>
      <w:r w:rsidRPr="00914280">
        <w:rPr>
          <w:color w:val="00B050"/>
        </w:rPr>
        <w:tab/>
      </w:r>
      <w:r w:rsidR="00B117CC">
        <w:rPr>
          <w:color w:val="00B050"/>
        </w:rPr>
        <w:t xml:space="preserve">Definitions </w:t>
      </w:r>
    </w:p>
    <w:p w14:paraId="0E98C1FD" w14:textId="77777777" w:rsidR="00C63501" w:rsidRDefault="003905F1" w:rsidP="00914280">
      <w:pPr>
        <w:pStyle w:val="REG-P0"/>
        <w:rPr>
          <w:color w:val="00B050"/>
        </w:rPr>
      </w:pPr>
      <w:r w:rsidRPr="00914280">
        <w:rPr>
          <w:color w:val="00B050"/>
        </w:rPr>
        <w:t>2.</w:t>
      </w:r>
      <w:r w:rsidRPr="00914280">
        <w:rPr>
          <w:color w:val="00B050"/>
        </w:rPr>
        <w:tab/>
      </w:r>
      <w:r w:rsidR="00B117CC">
        <w:rPr>
          <w:color w:val="00B050"/>
        </w:rPr>
        <w:t xml:space="preserve">Submission of documents to the Authority </w:t>
      </w:r>
    </w:p>
    <w:p w14:paraId="1556BC1D" w14:textId="77777777" w:rsidR="00B117CC" w:rsidRDefault="00B117CC" w:rsidP="00914280">
      <w:pPr>
        <w:pStyle w:val="REG-P0"/>
        <w:rPr>
          <w:color w:val="00B050"/>
        </w:rPr>
      </w:pPr>
      <w:r>
        <w:rPr>
          <w:color w:val="00B050"/>
        </w:rPr>
        <w:t>3.</w:t>
      </w:r>
      <w:r>
        <w:rPr>
          <w:color w:val="00B050"/>
        </w:rPr>
        <w:tab/>
        <w:t>Purpose</w:t>
      </w:r>
    </w:p>
    <w:p w14:paraId="3B7B56AA" w14:textId="77777777" w:rsidR="00B117CC" w:rsidRDefault="00B117CC" w:rsidP="00914280">
      <w:pPr>
        <w:pStyle w:val="REG-P0"/>
        <w:rPr>
          <w:color w:val="00B050"/>
        </w:rPr>
      </w:pPr>
      <w:r>
        <w:rPr>
          <w:color w:val="00B050"/>
        </w:rPr>
        <w:t>4.</w:t>
      </w:r>
      <w:r>
        <w:rPr>
          <w:color w:val="00B050"/>
        </w:rPr>
        <w:tab/>
        <w:t xml:space="preserve">Applicability </w:t>
      </w:r>
    </w:p>
    <w:p w14:paraId="05B87F18" w14:textId="77777777" w:rsidR="00B117CC" w:rsidRDefault="00B117CC" w:rsidP="00914280">
      <w:pPr>
        <w:pStyle w:val="REG-P0"/>
        <w:rPr>
          <w:color w:val="00B050"/>
        </w:rPr>
      </w:pPr>
      <w:r>
        <w:rPr>
          <w:color w:val="00B050"/>
        </w:rPr>
        <w:t>5.</w:t>
      </w:r>
      <w:r>
        <w:rPr>
          <w:color w:val="00B050"/>
        </w:rPr>
        <w:tab/>
      </w:r>
      <w:r w:rsidRPr="00B117CC">
        <w:rPr>
          <w:color w:val="00B050"/>
        </w:rPr>
        <w:t>Telecommunication equipment requiring type approval</w:t>
      </w:r>
    </w:p>
    <w:p w14:paraId="11F06C33" w14:textId="77777777" w:rsidR="00B117CC" w:rsidRDefault="00B117CC" w:rsidP="00914280">
      <w:pPr>
        <w:pStyle w:val="REG-P0"/>
        <w:rPr>
          <w:color w:val="00B050"/>
        </w:rPr>
      </w:pPr>
      <w:r>
        <w:rPr>
          <w:color w:val="00B050"/>
        </w:rPr>
        <w:t>6.</w:t>
      </w:r>
      <w:r>
        <w:rPr>
          <w:color w:val="00B050"/>
        </w:rPr>
        <w:tab/>
        <w:t xml:space="preserve">Registration of supplier </w:t>
      </w:r>
    </w:p>
    <w:p w14:paraId="4F73A802" w14:textId="77777777" w:rsidR="00B117CC" w:rsidRDefault="00B117CC" w:rsidP="00914280">
      <w:pPr>
        <w:pStyle w:val="REG-P0"/>
        <w:rPr>
          <w:color w:val="00B050"/>
        </w:rPr>
      </w:pPr>
      <w:r>
        <w:rPr>
          <w:color w:val="00B050"/>
        </w:rPr>
        <w:t>7.</w:t>
      </w:r>
      <w:r>
        <w:rPr>
          <w:color w:val="00B050"/>
        </w:rPr>
        <w:tab/>
        <w:t xml:space="preserve">Application procedures </w:t>
      </w:r>
    </w:p>
    <w:p w14:paraId="23013982" w14:textId="77777777" w:rsidR="00B117CC" w:rsidRDefault="00B117CC" w:rsidP="00914280">
      <w:pPr>
        <w:pStyle w:val="REG-P0"/>
        <w:rPr>
          <w:color w:val="00B050"/>
        </w:rPr>
      </w:pPr>
      <w:r>
        <w:rPr>
          <w:color w:val="00B050"/>
        </w:rPr>
        <w:t>8.</w:t>
      </w:r>
      <w:r>
        <w:rPr>
          <w:color w:val="00B050"/>
        </w:rPr>
        <w:tab/>
      </w:r>
      <w:r w:rsidRPr="00B117CC">
        <w:rPr>
          <w:color w:val="00B050"/>
        </w:rPr>
        <w:t>Declaration of conformity and criteria for approval</w:t>
      </w:r>
    </w:p>
    <w:p w14:paraId="0107EF78" w14:textId="77777777" w:rsidR="00B117CC" w:rsidRDefault="00B117CC" w:rsidP="00914280">
      <w:pPr>
        <w:pStyle w:val="REG-P0"/>
        <w:rPr>
          <w:color w:val="00B050"/>
        </w:rPr>
      </w:pPr>
      <w:r>
        <w:rPr>
          <w:color w:val="00B050"/>
        </w:rPr>
        <w:t>9.</w:t>
      </w:r>
      <w:r>
        <w:rPr>
          <w:color w:val="00B050"/>
        </w:rPr>
        <w:tab/>
      </w:r>
      <w:r w:rsidRPr="00B117CC">
        <w:rPr>
          <w:color w:val="00B050"/>
        </w:rPr>
        <w:t>Decision by the Authority</w:t>
      </w:r>
    </w:p>
    <w:p w14:paraId="287A8DC3" w14:textId="77777777" w:rsidR="00B117CC" w:rsidRDefault="00B117CC" w:rsidP="00914280">
      <w:pPr>
        <w:pStyle w:val="REG-P0"/>
        <w:rPr>
          <w:color w:val="00B050"/>
        </w:rPr>
      </w:pPr>
      <w:r>
        <w:rPr>
          <w:color w:val="00B050"/>
        </w:rPr>
        <w:t>10.</w:t>
      </w:r>
      <w:r>
        <w:rPr>
          <w:color w:val="00B050"/>
        </w:rPr>
        <w:tab/>
      </w:r>
      <w:r w:rsidRPr="00B117CC">
        <w:rPr>
          <w:color w:val="00B050"/>
        </w:rPr>
        <w:t>Effect of successful application for type approval</w:t>
      </w:r>
    </w:p>
    <w:p w14:paraId="009D2A0B" w14:textId="77777777" w:rsidR="00B117CC" w:rsidRDefault="00B117CC" w:rsidP="00914280">
      <w:pPr>
        <w:pStyle w:val="REG-P0"/>
        <w:rPr>
          <w:color w:val="00B050"/>
        </w:rPr>
      </w:pPr>
      <w:r>
        <w:rPr>
          <w:color w:val="00B050"/>
        </w:rPr>
        <w:t>11.</w:t>
      </w:r>
      <w:r>
        <w:rPr>
          <w:color w:val="00B050"/>
        </w:rPr>
        <w:tab/>
      </w:r>
      <w:r w:rsidRPr="00B117CC">
        <w:rPr>
          <w:color w:val="00B050"/>
        </w:rPr>
        <w:t>Monitoring compliance and inspections</w:t>
      </w:r>
    </w:p>
    <w:p w14:paraId="28628974" w14:textId="77777777" w:rsidR="00B117CC" w:rsidRDefault="00B117CC" w:rsidP="00914280">
      <w:pPr>
        <w:pStyle w:val="REG-P0"/>
        <w:rPr>
          <w:color w:val="00B050"/>
        </w:rPr>
      </w:pPr>
      <w:r>
        <w:rPr>
          <w:color w:val="00B050"/>
        </w:rPr>
        <w:t>12.</w:t>
      </w:r>
      <w:r>
        <w:rPr>
          <w:color w:val="00B050"/>
        </w:rPr>
        <w:tab/>
      </w:r>
      <w:r w:rsidRPr="00B117CC">
        <w:rPr>
          <w:color w:val="00B050"/>
        </w:rPr>
        <w:t>Revocation of type approval certificate</w:t>
      </w:r>
    </w:p>
    <w:p w14:paraId="673FF1BB" w14:textId="77777777" w:rsidR="00B117CC" w:rsidRDefault="00B117CC" w:rsidP="00914280">
      <w:pPr>
        <w:pStyle w:val="REG-P0"/>
        <w:rPr>
          <w:color w:val="00B050"/>
        </w:rPr>
      </w:pPr>
      <w:r>
        <w:rPr>
          <w:color w:val="00B050"/>
        </w:rPr>
        <w:t>13.</w:t>
      </w:r>
      <w:r>
        <w:rPr>
          <w:color w:val="00B050"/>
        </w:rPr>
        <w:tab/>
      </w:r>
      <w:r w:rsidRPr="00B117CC">
        <w:rPr>
          <w:color w:val="00B050"/>
        </w:rPr>
        <w:t>Fees</w:t>
      </w:r>
    </w:p>
    <w:p w14:paraId="1B2984AD" w14:textId="77777777" w:rsidR="00B117CC" w:rsidRDefault="00B117CC" w:rsidP="00914280">
      <w:pPr>
        <w:pStyle w:val="REG-P0"/>
        <w:rPr>
          <w:color w:val="00B050"/>
        </w:rPr>
      </w:pPr>
      <w:r>
        <w:rPr>
          <w:color w:val="00B050"/>
        </w:rPr>
        <w:t>14.</w:t>
      </w:r>
      <w:r>
        <w:rPr>
          <w:color w:val="00B050"/>
        </w:rPr>
        <w:tab/>
      </w:r>
      <w:r w:rsidRPr="00B117CC">
        <w:rPr>
          <w:color w:val="00B050"/>
        </w:rPr>
        <w:t>Prohibited telecommunications equipment</w:t>
      </w:r>
    </w:p>
    <w:p w14:paraId="22D3B059" w14:textId="77777777" w:rsidR="00B117CC" w:rsidRDefault="00B117CC" w:rsidP="00914280">
      <w:pPr>
        <w:pStyle w:val="REG-P0"/>
        <w:rPr>
          <w:color w:val="00B050"/>
        </w:rPr>
      </w:pPr>
      <w:r>
        <w:rPr>
          <w:color w:val="00B050"/>
        </w:rPr>
        <w:t>15.</w:t>
      </w:r>
      <w:r>
        <w:rPr>
          <w:color w:val="00B050"/>
        </w:rPr>
        <w:tab/>
      </w:r>
      <w:r w:rsidRPr="00B117CC">
        <w:rPr>
          <w:color w:val="00B050"/>
        </w:rPr>
        <w:t>Amendment of technical standards</w:t>
      </w:r>
    </w:p>
    <w:p w14:paraId="2E211575" w14:textId="77777777" w:rsidR="00B117CC" w:rsidRDefault="00B117CC" w:rsidP="00914280">
      <w:pPr>
        <w:pStyle w:val="REG-P0"/>
        <w:rPr>
          <w:color w:val="00B050"/>
        </w:rPr>
      </w:pPr>
      <w:r>
        <w:rPr>
          <w:color w:val="00B050"/>
        </w:rPr>
        <w:t>16.</w:t>
      </w:r>
      <w:r>
        <w:rPr>
          <w:color w:val="00B050"/>
        </w:rPr>
        <w:tab/>
      </w:r>
      <w:r w:rsidRPr="00B117CC">
        <w:rPr>
          <w:color w:val="00B050"/>
        </w:rPr>
        <w:t>Non-compliance, Offences and Enforcement</w:t>
      </w:r>
    </w:p>
    <w:p w14:paraId="4640FC26" w14:textId="77777777" w:rsidR="00B117CC" w:rsidRDefault="00B117CC" w:rsidP="00914280">
      <w:pPr>
        <w:pStyle w:val="REG-P0"/>
        <w:rPr>
          <w:color w:val="00B050"/>
        </w:rPr>
      </w:pPr>
      <w:r>
        <w:rPr>
          <w:color w:val="00B050"/>
        </w:rPr>
        <w:t xml:space="preserve">17. </w:t>
      </w:r>
      <w:r>
        <w:rPr>
          <w:color w:val="00B050"/>
        </w:rPr>
        <w:tab/>
      </w:r>
      <w:r w:rsidRPr="00B117CC">
        <w:rPr>
          <w:color w:val="00B050"/>
        </w:rPr>
        <w:t>Oral Hearings</w:t>
      </w:r>
    </w:p>
    <w:p w14:paraId="4616250E" w14:textId="77777777" w:rsidR="00B117CC" w:rsidRDefault="00B117CC" w:rsidP="00914280">
      <w:pPr>
        <w:pStyle w:val="REG-P0"/>
        <w:rPr>
          <w:color w:val="00B050"/>
        </w:rPr>
      </w:pPr>
      <w:r>
        <w:rPr>
          <w:color w:val="00B050"/>
        </w:rPr>
        <w:t>18.</w:t>
      </w:r>
      <w:r>
        <w:rPr>
          <w:color w:val="00B050"/>
        </w:rPr>
        <w:tab/>
      </w:r>
      <w:r w:rsidRPr="00B117CC">
        <w:rPr>
          <w:color w:val="00B050"/>
        </w:rPr>
        <w:t>Condonation</w:t>
      </w:r>
    </w:p>
    <w:p w14:paraId="5A986F76" w14:textId="77777777" w:rsidR="00B117CC" w:rsidRDefault="00B117CC" w:rsidP="00914280">
      <w:pPr>
        <w:pStyle w:val="REG-P0"/>
        <w:rPr>
          <w:color w:val="00B050"/>
        </w:rPr>
      </w:pPr>
      <w:r>
        <w:rPr>
          <w:color w:val="00B050"/>
        </w:rPr>
        <w:t>19.</w:t>
      </w:r>
      <w:r>
        <w:rPr>
          <w:color w:val="00B050"/>
        </w:rPr>
        <w:tab/>
      </w:r>
      <w:r w:rsidRPr="00B117CC">
        <w:rPr>
          <w:color w:val="00B050"/>
        </w:rPr>
        <w:t>Ex parte communications</w:t>
      </w:r>
    </w:p>
    <w:p w14:paraId="24F8F8DB" w14:textId="77777777" w:rsidR="00B117CC" w:rsidRDefault="00B117CC" w:rsidP="00914280">
      <w:pPr>
        <w:pStyle w:val="REG-P0"/>
        <w:rPr>
          <w:color w:val="00B050"/>
        </w:rPr>
      </w:pPr>
      <w:r>
        <w:rPr>
          <w:color w:val="00B050"/>
        </w:rPr>
        <w:t>20.</w:t>
      </w:r>
      <w:r>
        <w:rPr>
          <w:color w:val="00B050"/>
        </w:rPr>
        <w:tab/>
      </w:r>
      <w:r w:rsidRPr="00B117CC">
        <w:rPr>
          <w:color w:val="00B050"/>
        </w:rPr>
        <w:t>Record of proceedings</w:t>
      </w:r>
    </w:p>
    <w:p w14:paraId="7E6FAE1D" w14:textId="77777777" w:rsidR="00B117CC" w:rsidRPr="00914280" w:rsidRDefault="00B117CC" w:rsidP="00914280">
      <w:pPr>
        <w:pStyle w:val="REG-P0"/>
        <w:rPr>
          <w:color w:val="00B050"/>
        </w:rPr>
      </w:pPr>
      <w:r>
        <w:rPr>
          <w:color w:val="00B050"/>
        </w:rPr>
        <w:t>21.</w:t>
      </w:r>
      <w:r>
        <w:rPr>
          <w:color w:val="00B050"/>
        </w:rPr>
        <w:tab/>
      </w:r>
      <w:r w:rsidRPr="00B117CC">
        <w:rPr>
          <w:color w:val="00B050"/>
        </w:rPr>
        <w:t>Reconsideration</w:t>
      </w:r>
    </w:p>
    <w:p w14:paraId="1D779675" w14:textId="77777777" w:rsidR="003905F1" w:rsidRPr="00914280" w:rsidRDefault="003905F1" w:rsidP="00914280">
      <w:pPr>
        <w:pStyle w:val="REG-P0"/>
        <w:rPr>
          <w:color w:val="00B050"/>
        </w:rPr>
      </w:pPr>
    </w:p>
    <w:p w14:paraId="5E0C4EFD" w14:textId="77777777" w:rsidR="00850958" w:rsidRDefault="00850958" w:rsidP="00F9665E">
      <w:pPr>
        <w:pStyle w:val="REG-H3A"/>
        <w:rPr>
          <w:color w:val="00B050"/>
        </w:rPr>
      </w:pPr>
    </w:p>
    <w:p w14:paraId="0FD3CD2A" w14:textId="5995ACA0" w:rsidR="00817B5C" w:rsidRPr="00F9665E" w:rsidRDefault="00817B5C" w:rsidP="00F9665E">
      <w:pPr>
        <w:pStyle w:val="REG-H3A"/>
        <w:rPr>
          <w:color w:val="00B050"/>
        </w:rPr>
      </w:pPr>
      <w:r w:rsidRPr="00F9665E">
        <w:rPr>
          <w:color w:val="00B050"/>
        </w:rPr>
        <w:t>ANNEXURE 1</w:t>
      </w:r>
    </w:p>
    <w:p w14:paraId="4B7282BF" w14:textId="6226868C" w:rsidR="00817B5C" w:rsidRDefault="00817B5C" w:rsidP="006F7631">
      <w:pPr>
        <w:pStyle w:val="REG-P0"/>
        <w:jc w:val="center"/>
        <w:rPr>
          <w:color w:val="00B050"/>
        </w:rPr>
      </w:pPr>
      <w:r w:rsidRPr="00817B5C">
        <w:rPr>
          <w:color w:val="00B050"/>
        </w:rPr>
        <w:t xml:space="preserve">Form </w:t>
      </w:r>
      <w:r w:rsidR="00940A79">
        <w:rPr>
          <w:color w:val="00B050"/>
        </w:rPr>
        <w:t>1:</w:t>
      </w:r>
      <w:r w:rsidR="00B0347D">
        <w:rPr>
          <w:color w:val="00B050"/>
        </w:rPr>
        <w:t xml:space="preserve"> </w:t>
      </w:r>
      <w:r w:rsidR="00B117CC">
        <w:rPr>
          <w:color w:val="00B050"/>
        </w:rPr>
        <w:t xml:space="preserve">Application form </w:t>
      </w:r>
      <w:r w:rsidR="00D7410B">
        <w:rPr>
          <w:color w:val="00B050"/>
        </w:rPr>
        <w:t>T</w:t>
      </w:r>
      <w:r w:rsidR="00B117CC">
        <w:rPr>
          <w:color w:val="00B050"/>
        </w:rPr>
        <w:t>elecommunications equipment type approval</w:t>
      </w:r>
    </w:p>
    <w:p w14:paraId="030EC5F6" w14:textId="77777777" w:rsidR="002B2784" w:rsidRPr="00817B5C" w:rsidRDefault="002B2784" w:rsidP="003C6013">
      <w:pPr>
        <w:pStyle w:val="REG-P0"/>
        <w:jc w:val="center"/>
        <w:rPr>
          <w:color w:val="00B050"/>
        </w:rPr>
      </w:pPr>
    </w:p>
    <w:p w14:paraId="68CD2969" w14:textId="77777777" w:rsidR="00817B5C" w:rsidRPr="00F9665E" w:rsidRDefault="002B2784" w:rsidP="00F9665E">
      <w:pPr>
        <w:pStyle w:val="REG-H3A"/>
        <w:rPr>
          <w:color w:val="00B050"/>
        </w:rPr>
      </w:pPr>
      <w:r w:rsidRPr="00F9665E">
        <w:rPr>
          <w:color w:val="00B050"/>
        </w:rPr>
        <w:t>ANNEXURE 2</w:t>
      </w:r>
    </w:p>
    <w:p w14:paraId="21BA8015" w14:textId="77777777" w:rsidR="00DB4BA9" w:rsidRDefault="00B117CC" w:rsidP="006F7631">
      <w:pPr>
        <w:pStyle w:val="REG-H3b"/>
        <w:rPr>
          <w:color w:val="00B050"/>
        </w:rPr>
      </w:pPr>
      <w:r>
        <w:rPr>
          <w:color w:val="00B050"/>
        </w:rPr>
        <w:t>Type approval fees</w:t>
      </w:r>
    </w:p>
    <w:p w14:paraId="0AD0756E" w14:textId="77777777" w:rsidR="00B117CC" w:rsidRDefault="00B117CC" w:rsidP="00F9665E">
      <w:pPr>
        <w:pStyle w:val="REG-H3b"/>
        <w:rPr>
          <w:color w:val="00B050"/>
        </w:rPr>
      </w:pPr>
    </w:p>
    <w:p w14:paraId="7A35C198" w14:textId="77777777" w:rsidR="00B117CC" w:rsidRPr="00F9665E" w:rsidRDefault="00B117CC" w:rsidP="00B117CC">
      <w:pPr>
        <w:pStyle w:val="REG-H3A"/>
        <w:rPr>
          <w:color w:val="00B050"/>
        </w:rPr>
      </w:pPr>
      <w:r w:rsidRPr="00F9665E">
        <w:rPr>
          <w:color w:val="00B050"/>
        </w:rPr>
        <w:t xml:space="preserve">ANNEXURE </w:t>
      </w:r>
      <w:r>
        <w:rPr>
          <w:color w:val="00B050"/>
        </w:rPr>
        <w:t>3</w:t>
      </w:r>
    </w:p>
    <w:p w14:paraId="7B50CCBE" w14:textId="2ABAF04F" w:rsidR="00B117CC" w:rsidRDefault="00B117CC" w:rsidP="006F7631">
      <w:pPr>
        <w:pStyle w:val="REG-H3b"/>
        <w:rPr>
          <w:color w:val="00B050"/>
        </w:rPr>
      </w:pPr>
      <w:r>
        <w:rPr>
          <w:color w:val="00B050"/>
        </w:rPr>
        <w:t>Form 2:</w:t>
      </w:r>
      <w:r w:rsidR="00883C15">
        <w:rPr>
          <w:color w:val="00B050"/>
        </w:rPr>
        <w:t xml:space="preserve"> </w:t>
      </w:r>
      <w:r>
        <w:rPr>
          <w:color w:val="00B050"/>
        </w:rPr>
        <w:t>Renewal form Telecommunications equipment type approval</w:t>
      </w:r>
    </w:p>
    <w:p w14:paraId="4AA7CC2B" w14:textId="77777777" w:rsidR="00342850" w:rsidRDefault="00342850" w:rsidP="00653DFE">
      <w:pPr>
        <w:pStyle w:val="REG-H1a"/>
        <w:pBdr>
          <w:bottom w:val="single" w:sz="4" w:space="1" w:color="auto"/>
        </w:pBdr>
      </w:pPr>
    </w:p>
    <w:p w14:paraId="01F10715" w14:textId="77777777" w:rsidR="00653DFE" w:rsidRDefault="00653DFE" w:rsidP="006C54C7">
      <w:pPr>
        <w:pStyle w:val="REG-P0"/>
        <w:rPr>
          <w:b/>
        </w:rPr>
      </w:pPr>
    </w:p>
    <w:p w14:paraId="22505B66" w14:textId="77777777" w:rsidR="006C54C7" w:rsidRPr="006C54C7" w:rsidRDefault="006C54C7" w:rsidP="006C54C7">
      <w:pPr>
        <w:pStyle w:val="REG-P0"/>
        <w:rPr>
          <w:b/>
        </w:rPr>
      </w:pPr>
      <w:r w:rsidRPr="006C54C7">
        <w:rPr>
          <w:b/>
        </w:rPr>
        <w:t>Definitions</w:t>
      </w:r>
    </w:p>
    <w:p w14:paraId="7FCF205B" w14:textId="77777777" w:rsidR="006C54C7" w:rsidRPr="006C54C7" w:rsidRDefault="006C54C7" w:rsidP="006C54C7">
      <w:pPr>
        <w:pStyle w:val="REG-P0"/>
        <w:rPr>
          <w:szCs w:val="26"/>
        </w:rPr>
      </w:pPr>
    </w:p>
    <w:p w14:paraId="48194E20" w14:textId="77777777" w:rsidR="006C54C7" w:rsidRPr="006C54C7" w:rsidRDefault="006C54C7" w:rsidP="006C54C7">
      <w:pPr>
        <w:pStyle w:val="REG-P1"/>
      </w:pPr>
      <w:r w:rsidRPr="00B117CC">
        <w:rPr>
          <w:b/>
        </w:rPr>
        <w:t>1.</w:t>
      </w:r>
      <w:r w:rsidRPr="006C54C7">
        <w:tab/>
        <w:t>In these regulations, any word or expression to which a meaning is assigned in the Act, shall have the same meaning and -</w:t>
      </w:r>
    </w:p>
    <w:p w14:paraId="0DD70043" w14:textId="77777777" w:rsidR="006C54C7" w:rsidRPr="006C54C7" w:rsidRDefault="006C54C7" w:rsidP="006C54C7">
      <w:pPr>
        <w:pStyle w:val="REG-P1"/>
        <w:rPr>
          <w:szCs w:val="26"/>
        </w:rPr>
      </w:pPr>
    </w:p>
    <w:p w14:paraId="0C31CDA1" w14:textId="77777777" w:rsidR="006C54C7" w:rsidRPr="006C54C7" w:rsidRDefault="006C54C7" w:rsidP="006C54C7">
      <w:pPr>
        <w:pStyle w:val="REG-P0"/>
      </w:pPr>
      <w:r w:rsidRPr="006C54C7">
        <w:rPr>
          <w:b/>
        </w:rPr>
        <w:t>“accredited test laboratory”</w:t>
      </w:r>
      <w:r w:rsidRPr="006C54C7">
        <w:t xml:space="preserve"> means any laboratory accredited by its own national accreditation body or another recognised accreditation body in terms of International Organisation for Standardisation/ International Electrotechnical Commission(ISO/IEC) requirements;</w:t>
      </w:r>
    </w:p>
    <w:p w14:paraId="6DAA514F" w14:textId="77777777" w:rsidR="006C54C7" w:rsidRPr="006C54C7" w:rsidRDefault="006C54C7" w:rsidP="006C54C7">
      <w:pPr>
        <w:pStyle w:val="REG-P0"/>
        <w:rPr>
          <w:szCs w:val="26"/>
        </w:rPr>
      </w:pPr>
    </w:p>
    <w:p w14:paraId="39FE29E7" w14:textId="77777777" w:rsidR="006C54C7" w:rsidRPr="006C54C7" w:rsidRDefault="006C54C7" w:rsidP="006C54C7">
      <w:pPr>
        <w:pStyle w:val="REG-P0"/>
      </w:pPr>
      <w:r w:rsidRPr="006C54C7">
        <w:rPr>
          <w:b/>
        </w:rPr>
        <w:t>“Act”</w:t>
      </w:r>
      <w:r w:rsidRPr="006C54C7">
        <w:t xml:space="preserve"> means the Communications Act, 2009 (Act No. 8 of 2009);</w:t>
      </w:r>
    </w:p>
    <w:p w14:paraId="669A5377" w14:textId="77777777" w:rsidR="006C54C7" w:rsidRPr="006C54C7" w:rsidRDefault="006C54C7" w:rsidP="006C54C7">
      <w:pPr>
        <w:pStyle w:val="REG-P0"/>
        <w:rPr>
          <w:szCs w:val="26"/>
        </w:rPr>
      </w:pPr>
    </w:p>
    <w:p w14:paraId="4980E02F" w14:textId="77777777" w:rsidR="006C54C7" w:rsidRPr="006C54C7" w:rsidRDefault="006C54C7" w:rsidP="006C54C7">
      <w:pPr>
        <w:pStyle w:val="REG-P0"/>
      </w:pPr>
      <w:r w:rsidRPr="006C54C7">
        <w:rPr>
          <w:b/>
        </w:rPr>
        <w:t>“applicant”</w:t>
      </w:r>
      <w:r w:rsidRPr="006C54C7">
        <w:t xml:space="preserve"> means a person applying for type approval of telecommunications equipment in accordance with these regulations;</w:t>
      </w:r>
    </w:p>
    <w:p w14:paraId="702550C0" w14:textId="77777777" w:rsidR="006C54C7" w:rsidRPr="006C54C7" w:rsidRDefault="006C54C7" w:rsidP="006C54C7">
      <w:pPr>
        <w:pStyle w:val="REG-P0"/>
        <w:rPr>
          <w:szCs w:val="26"/>
        </w:rPr>
      </w:pPr>
    </w:p>
    <w:p w14:paraId="6297C23F" w14:textId="77777777" w:rsidR="006C54C7" w:rsidRPr="006C54C7" w:rsidRDefault="006C54C7" w:rsidP="006C54C7">
      <w:pPr>
        <w:pStyle w:val="REG-P0"/>
      </w:pPr>
      <w:r w:rsidRPr="006C54C7">
        <w:rPr>
          <w:b/>
        </w:rPr>
        <w:t>“Authority”</w:t>
      </w:r>
      <w:r w:rsidRPr="006C54C7">
        <w:t xml:space="preserve"> means the Communications Regulatory Authority of Namibia as established in terms of Section 4 of the Communications Act, Act 8 of 2009;</w:t>
      </w:r>
    </w:p>
    <w:p w14:paraId="7303C553" w14:textId="77777777" w:rsidR="006C54C7" w:rsidRPr="006C54C7" w:rsidRDefault="006C54C7" w:rsidP="006C54C7">
      <w:pPr>
        <w:pStyle w:val="REG-P0"/>
      </w:pPr>
    </w:p>
    <w:p w14:paraId="72B5E434" w14:textId="77777777" w:rsidR="006C54C7" w:rsidRPr="006C54C7" w:rsidRDefault="006C54C7" w:rsidP="006C54C7">
      <w:pPr>
        <w:pStyle w:val="REG-P0"/>
      </w:pPr>
      <w:r w:rsidRPr="006C54C7">
        <w:rPr>
          <w:b/>
        </w:rPr>
        <w:t>“Customs”</w:t>
      </w:r>
      <w:r w:rsidRPr="006C54C7">
        <w:t xml:space="preserve"> means the Department of Customs and Excise within the Ministry of Finance. </w:t>
      </w:r>
    </w:p>
    <w:p w14:paraId="4700A430" w14:textId="77777777" w:rsidR="006C54C7" w:rsidRPr="006C54C7" w:rsidRDefault="006C54C7" w:rsidP="006C54C7">
      <w:pPr>
        <w:pStyle w:val="REG-P0"/>
      </w:pPr>
    </w:p>
    <w:p w14:paraId="7EA7A4AB" w14:textId="77777777" w:rsidR="006C54C7" w:rsidRPr="006C54C7" w:rsidRDefault="006C54C7" w:rsidP="006C54C7">
      <w:pPr>
        <w:pStyle w:val="REG-P0"/>
      </w:pPr>
      <w:r w:rsidRPr="006C54C7">
        <w:rPr>
          <w:b/>
        </w:rPr>
        <w:t>“declaration of conformity”</w:t>
      </w:r>
      <w:r w:rsidRPr="006C54C7">
        <w:t xml:space="preserve"> means a written declaration issued by an applicant or manufacturer or supplier of telecommunications equipment in accordance with ISO/IEC 17050-1 requirements for which type approval is sought conforms to these regulations and applicable technical standards;</w:t>
      </w:r>
    </w:p>
    <w:p w14:paraId="00652F28" w14:textId="77777777" w:rsidR="006C54C7" w:rsidRPr="006C54C7" w:rsidRDefault="006C54C7" w:rsidP="006C54C7">
      <w:pPr>
        <w:pStyle w:val="REG-P0"/>
        <w:rPr>
          <w:szCs w:val="26"/>
        </w:rPr>
      </w:pPr>
    </w:p>
    <w:p w14:paraId="44CECEE6" w14:textId="77777777" w:rsidR="006C54C7" w:rsidRPr="006C54C7" w:rsidRDefault="006C54C7" w:rsidP="006C54C7">
      <w:pPr>
        <w:pStyle w:val="REG-P0"/>
      </w:pPr>
      <w:r w:rsidRPr="006C54C7">
        <w:rPr>
          <w:b/>
        </w:rPr>
        <w:t>“electronic communications”</w:t>
      </w:r>
      <w:r w:rsidRPr="006C54C7">
        <w:t xml:space="preserve"> means any emission, transmission or reception of sound, pictures, text or any other information by wire, radio waves, optical media, electromagnetic systems or any other means of a like nature;</w:t>
      </w:r>
    </w:p>
    <w:p w14:paraId="4CE41E54" w14:textId="77777777" w:rsidR="006C54C7" w:rsidRPr="006C54C7" w:rsidRDefault="006C54C7" w:rsidP="006C54C7">
      <w:pPr>
        <w:pStyle w:val="REG-P0"/>
        <w:rPr>
          <w:szCs w:val="26"/>
        </w:rPr>
      </w:pPr>
    </w:p>
    <w:p w14:paraId="666C5D65" w14:textId="77777777" w:rsidR="006C54C7" w:rsidRPr="006C54C7" w:rsidRDefault="006C54C7" w:rsidP="006C54C7">
      <w:pPr>
        <w:pStyle w:val="REG-P0"/>
      </w:pPr>
      <w:r w:rsidRPr="006C54C7">
        <w:rPr>
          <w:b/>
        </w:rPr>
        <w:t>“electronic communications network”</w:t>
      </w:r>
      <w:r w:rsidRPr="006C54C7">
        <w:t xml:space="preserve"> means any system of electronic communications facilities, including without </w:t>
      </w:r>
      <w:r>
        <w:t xml:space="preserve">limitation - </w:t>
      </w:r>
    </w:p>
    <w:p w14:paraId="6647E692" w14:textId="77777777" w:rsidR="006C54C7" w:rsidRPr="006C54C7" w:rsidRDefault="006C54C7" w:rsidP="006C54C7">
      <w:pPr>
        <w:pStyle w:val="REG-P0"/>
        <w:rPr>
          <w:szCs w:val="26"/>
        </w:rPr>
      </w:pPr>
    </w:p>
    <w:p w14:paraId="6F656B0B" w14:textId="77777777" w:rsidR="006C54C7" w:rsidRPr="006C54C7" w:rsidRDefault="006C54C7" w:rsidP="006C54C7">
      <w:pPr>
        <w:pStyle w:val="REG-P0"/>
      </w:pPr>
      <w:r w:rsidRPr="006C54C7">
        <w:t>(a)</w:t>
      </w:r>
      <w:r w:rsidRPr="006C54C7">
        <w:tab/>
        <w:t>satellite systems;</w:t>
      </w:r>
    </w:p>
    <w:p w14:paraId="20C87671" w14:textId="77777777" w:rsidR="006C54C7" w:rsidRPr="006C54C7" w:rsidRDefault="006C54C7" w:rsidP="006C54C7">
      <w:pPr>
        <w:pStyle w:val="REG-P0"/>
        <w:rPr>
          <w:szCs w:val="26"/>
        </w:rPr>
      </w:pPr>
    </w:p>
    <w:p w14:paraId="457480D4" w14:textId="77777777" w:rsidR="006C54C7" w:rsidRPr="006C54C7" w:rsidRDefault="006C54C7" w:rsidP="006C54C7">
      <w:pPr>
        <w:pStyle w:val="REG-P0"/>
      </w:pPr>
      <w:r w:rsidRPr="006C54C7">
        <w:t>(b)</w:t>
      </w:r>
      <w:r w:rsidRPr="006C54C7">
        <w:tab/>
        <w:t>fixed systems (circuit- and packet-switched);</w:t>
      </w:r>
    </w:p>
    <w:p w14:paraId="217F0C33" w14:textId="77777777" w:rsidR="006C54C7" w:rsidRPr="006C54C7" w:rsidRDefault="006C54C7" w:rsidP="006C54C7">
      <w:pPr>
        <w:pStyle w:val="REG-P0"/>
        <w:rPr>
          <w:szCs w:val="26"/>
        </w:rPr>
      </w:pPr>
    </w:p>
    <w:p w14:paraId="2203C96F" w14:textId="77777777" w:rsidR="006C54C7" w:rsidRPr="006C54C7" w:rsidRDefault="006C54C7" w:rsidP="006C54C7">
      <w:pPr>
        <w:pStyle w:val="REG-P0"/>
      </w:pPr>
      <w:r w:rsidRPr="006C54C7">
        <w:t>(c)</w:t>
      </w:r>
      <w:r w:rsidRPr="006C54C7">
        <w:tab/>
        <w:t>mobile systems;</w:t>
      </w:r>
    </w:p>
    <w:p w14:paraId="0653770D" w14:textId="77777777" w:rsidR="006C54C7" w:rsidRPr="006C54C7" w:rsidRDefault="006C54C7" w:rsidP="006C54C7">
      <w:pPr>
        <w:pStyle w:val="REG-P0"/>
        <w:rPr>
          <w:szCs w:val="26"/>
        </w:rPr>
      </w:pPr>
    </w:p>
    <w:p w14:paraId="4B0AEB63" w14:textId="77777777" w:rsidR="006C54C7" w:rsidRPr="006C54C7" w:rsidRDefault="006C54C7" w:rsidP="006C54C7">
      <w:pPr>
        <w:pStyle w:val="REG-P0"/>
      </w:pPr>
      <w:r w:rsidRPr="006C54C7">
        <w:t>(d)</w:t>
      </w:r>
      <w:r w:rsidRPr="006C54C7">
        <w:tab/>
        <w:t>fibre optic cables (undersea and land-based);</w:t>
      </w:r>
    </w:p>
    <w:p w14:paraId="7CF5219C" w14:textId="77777777" w:rsidR="006C54C7" w:rsidRPr="006C54C7" w:rsidRDefault="006C54C7" w:rsidP="006C54C7">
      <w:pPr>
        <w:pStyle w:val="REG-P0"/>
      </w:pPr>
    </w:p>
    <w:p w14:paraId="6317460C" w14:textId="77777777" w:rsidR="006C54C7" w:rsidRPr="006C54C7" w:rsidRDefault="006C54C7" w:rsidP="006C54C7">
      <w:pPr>
        <w:pStyle w:val="REG-P0"/>
      </w:pPr>
      <w:r w:rsidRPr="006C54C7">
        <w:t>(e)</w:t>
      </w:r>
      <w:r w:rsidRPr="006C54C7">
        <w:tab/>
        <w:t>electricity cable systems (to the extent used for electronic communications services); and</w:t>
      </w:r>
    </w:p>
    <w:p w14:paraId="0EE71540" w14:textId="77777777" w:rsidR="006C54C7" w:rsidRDefault="006C54C7" w:rsidP="006C54C7">
      <w:pPr>
        <w:pStyle w:val="REG-P0"/>
      </w:pPr>
    </w:p>
    <w:p w14:paraId="5226F863" w14:textId="77777777" w:rsidR="006C54C7" w:rsidRPr="006C54C7" w:rsidRDefault="006C54C7" w:rsidP="006C54C7">
      <w:pPr>
        <w:pStyle w:val="REG-P0"/>
      </w:pPr>
      <w:r w:rsidRPr="006C54C7">
        <w:t>(f)</w:t>
      </w:r>
      <w:r w:rsidRPr="006C54C7">
        <w:tab/>
        <w:t xml:space="preserve">other transmission systems, used for conveyance of electronic communications; </w:t>
      </w:r>
    </w:p>
    <w:p w14:paraId="3C13DA63" w14:textId="77777777" w:rsidR="006C54C7" w:rsidRPr="006C54C7" w:rsidRDefault="006C54C7" w:rsidP="006C54C7">
      <w:pPr>
        <w:pStyle w:val="REG-P0"/>
      </w:pPr>
    </w:p>
    <w:p w14:paraId="60ADDB6F" w14:textId="77777777" w:rsidR="006C54C7" w:rsidRPr="006C54C7" w:rsidRDefault="006C54C7" w:rsidP="006C54C7">
      <w:pPr>
        <w:pStyle w:val="REG-P0"/>
      </w:pPr>
      <w:r w:rsidRPr="006C54C7">
        <w:rPr>
          <w:b/>
        </w:rPr>
        <w:t xml:space="preserve">“electronic communications service” </w:t>
      </w:r>
      <w:r w:rsidRPr="006C54C7">
        <w:t>means a service provided to the public, sections of the public, the State, or the subscribers to such service, which consists wholly or mainly of the conveyance by any means of electronic communications over an electronic communications network;</w:t>
      </w:r>
    </w:p>
    <w:p w14:paraId="08C81881" w14:textId="77777777" w:rsidR="006C54C7" w:rsidRPr="006C54C7" w:rsidRDefault="006C54C7" w:rsidP="006C54C7">
      <w:pPr>
        <w:pStyle w:val="REG-P0"/>
      </w:pPr>
    </w:p>
    <w:p w14:paraId="7F60C4E8" w14:textId="77777777" w:rsidR="006C54C7" w:rsidRPr="006C54C7" w:rsidRDefault="006C54C7" w:rsidP="006C54C7">
      <w:pPr>
        <w:pStyle w:val="REG-P0"/>
      </w:pPr>
      <w:r w:rsidRPr="006C54C7">
        <w:rPr>
          <w:b/>
        </w:rPr>
        <w:t>“foreign regulatory authority”</w:t>
      </w:r>
      <w:r w:rsidRPr="006C54C7">
        <w:t xml:space="preserve"> means a regulatory authority outside Namibia, which performs the same or substantially the same functions as the Authority and whose standards are acceptable to the Authority;</w:t>
      </w:r>
    </w:p>
    <w:p w14:paraId="3E6EF364" w14:textId="77777777" w:rsidR="006C54C7" w:rsidRPr="006C54C7" w:rsidRDefault="006C54C7" w:rsidP="006C54C7">
      <w:pPr>
        <w:pStyle w:val="REG-P0"/>
        <w:rPr>
          <w:szCs w:val="26"/>
        </w:rPr>
      </w:pPr>
    </w:p>
    <w:p w14:paraId="417C0797" w14:textId="77777777" w:rsidR="006C54C7" w:rsidRPr="006C54C7" w:rsidRDefault="006C54C7" w:rsidP="006C54C7">
      <w:pPr>
        <w:pStyle w:val="REG-P0"/>
      </w:pPr>
      <w:r w:rsidRPr="006C54C7">
        <w:rPr>
          <w:b/>
        </w:rPr>
        <w:t>“telecommunications equipment”</w:t>
      </w:r>
      <w:r w:rsidRPr="006C54C7">
        <w:t xml:space="preserve"> means communications or networking equipment with an interface to public network or wide area network services and includes but not limited to telecommunications terminal equipment, information technology equipment (including but not limited to a digital set-top box decoder), radio communication equipment powered by means of an internal or external electrical AC/DC energy source and electronic communications network equipment.</w:t>
      </w:r>
    </w:p>
    <w:p w14:paraId="4E3BF18A" w14:textId="45F97611" w:rsidR="006C54C7" w:rsidRDefault="006C54C7" w:rsidP="006C54C7">
      <w:pPr>
        <w:pStyle w:val="REG-P0"/>
        <w:rPr>
          <w:szCs w:val="26"/>
        </w:rPr>
      </w:pPr>
    </w:p>
    <w:p w14:paraId="25C75147" w14:textId="77777777" w:rsidR="00941083" w:rsidRDefault="00941083" w:rsidP="00941083">
      <w:pPr>
        <w:pStyle w:val="REG-Amend"/>
      </w:pPr>
      <w:r w:rsidRPr="0072231D">
        <w:t>General Notice 177/2018 (</w:t>
      </w:r>
      <w:r w:rsidRPr="0072231D">
        <w:rPr>
          <w:rStyle w:val="Hyperlink"/>
          <w:color w:val="00B050"/>
          <w:u w:val="none"/>
        </w:rPr>
        <w:t>GG 6588</w:t>
      </w:r>
      <w:r w:rsidRPr="0072231D">
        <w:t>) contains a definition of “Telecommunications Equipment” for purposes of type approval</w:t>
      </w:r>
      <w:r>
        <w:t xml:space="preserve">. </w:t>
      </w:r>
      <w:r w:rsidRPr="0072231D">
        <w:t>Sch</w:t>
      </w:r>
      <w:r>
        <w:t xml:space="preserve">edule 1 of this notice lists equipment which </w:t>
      </w:r>
      <w:r w:rsidRPr="0072231D">
        <w:t>wil</w:t>
      </w:r>
      <w:r>
        <w:t>l</w:t>
      </w:r>
      <w:r w:rsidRPr="0072231D">
        <w:t xml:space="preserve"> not require type approval from the date of publication </w:t>
      </w:r>
      <w:r>
        <w:t xml:space="preserve">of the notice </w:t>
      </w:r>
      <w:r w:rsidRPr="0072231D">
        <w:t>(8 May 2018).</w:t>
      </w:r>
    </w:p>
    <w:p w14:paraId="6A85E29D" w14:textId="77777777" w:rsidR="00941083" w:rsidRDefault="00941083" w:rsidP="00941083">
      <w:pPr>
        <w:pStyle w:val="REG-Amend"/>
      </w:pPr>
    </w:p>
    <w:p w14:paraId="2D53885D" w14:textId="77777777" w:rsidR="00941083" w:rsidRDefault="00941083" w:rsidP="00941083">
      <w:pPr>
        <w:autoSpaceDE w:val="0"/>
        <w:autoSpaceDN w:val="0"/>
        <w:adjustRightInd w:val="0"/>
        <w:jc w:val="both"/>
        <w:rPr>
          <w:rFonts w:ascii="Arial" w:hAnsi="Arial" w:cs="Arial"/>
          <w:noProof w:val="0"/>
          <w:color w:val="00B050"/>
          <w:sz w:val="18"/>
          <w:szCs w:val="18"/>
          <w:lang w:val="en-ZA"/>
        </w:rPr>
      </w:pPr>
      <w:r>
        <w:rPr>
          <w:rFonts w:ascii="Arial" w:hAnsi="Arial" w:cs="Arial"/>
          <w:noProof w:val="0"/>
          <w:color w:val="00B050"/>
          <w:sz w:val="18"/>
          <w:szCs w:val="18"/>
          <w:lang w:val="en-ZA"/>
        </w:rPr>
        <w:t>“</w:t>
      </w:r>
      <w:r w:rsidRPr="00ED4880">
        <w:rPr>
          <w:rFonts w:ascii="Arial" w:hAnsi="Arial" w:cs="Arial"/>
          <w:noProof w:val="0"/>
          <w:color w:val="00B050"/>
          <w:sz w:val="18"/>
          <w:szCs w:val="18"/>
          <w:lang w:val="en-ZA"/>
        </w:rPr>
        <w:t>STATEMENT OF INTERPRETATION OF THE DEFINITION OF</w:t>
      </w:r>
      <w:r>
        <w:rPr>
          <w:rFonts w:ascii="Arial" w:hAnsi="Arial" w:cs="Arial"/>
          <w:noProof w:val="0"/>
          <w:color w:val="00B050"/>
          <w:sz w:val="18"/>
          <w:szCs w:val="18"/>
          <w:lang w:val="en-ZA"/>
        </w:rPr>
        <w:t xml:space="preserve"> “</w:t>
      </w:r>
      <w:r w:rsidRPr="00ED4880">
        <w:rPr>
          <w:rFonts w:ascii="Arial" w:hAnsi="Arial" w:cs="Arial"/>
          <w:noProof w:val="0"/>
          <w:color w:val="00B050"/>
          <w:sz w:val="18"/>
          <w:szCs w:val="18"/>
          <w:lang w:val="en-ZA"/>
        </w:rPr>
        <w:t>TELECOMMUNICATIONS EQUIPMENT</w:t>
      </w:r>
      <w:r>
        <w:rPr>
          <w:rFonts w:ascii="Arial" w:hAnsi="Arial" w:cs="Arial"/>
          <w:noProof w:val="0"/>
          <w:color w:val="00B050"/>
          <w:sz w:val="18"/>
          <w:szCs w:val="18"/>
          <w:lang w:val="en-ZA"/>
        </w:rPr>
        <w:t>”</w:t>
      </w:r>
      <w:r w:rsidRPr="00ED4880">
        <w:rPr>
          <w:rFonts w:ascii="Arial" w:hAnsi="Arial" w:cs="Arial"/>
          <w:noProof w:val="0"/>
          <w:color w:val="00B050"/>
          <w:sz w:val="18"/>
          <w:szCs w:val="18"/>
          <w:lang w:val="en-ZA"/>
        </w:rPr>
        <w:t xml:space="preserve"> AS PER THE REGULATIONS IN RESPECT</w:t>
      </w:r>
      <w:r>
        <w:rPr>
          <w:rFonts w:ascii="Arial" w:hAnsi="Arial" w:cs="Arial"/>
          <w:noProof w:val="0"/>
          <w:color w:val="00B050"/>
          <w:sz w:val="18"/>
          <w:szCs w:val="18"/>
          <w:lang w:val="en-ZA"/>
        </w:rPr>
        <w:t xml:space="preserve"> </w:t>
      </w:r>
      <w:r w:rsidRPr="00ED4880">
        <w:rPr>
          <w:rFonts w:ascii="Arial" w:hAnsi="Arial" w:cs="Arial"/>
          <w:noProof w:val="0"/>
          <w:color w:val="00B050"/>
          <w:sz w:val="18"/>
          <w:szCs w:val="18"/>
          <w:lang w:val="en-ZA"/>
        </w:rPr>
        <w:t>OF TYPE APPROVAL AND TECHNICAL STANDARDS FOR TELECOMMUNICATIONS</w:t>
      </w:r>
      <w:r>
        <w:rPr>
          <w:rFonts w:ascii="Arial" w:hAnsi="Arial" w:cs="Arial"/>
          <w:noProof w:val="0"/>
          <w:color w:val="00B050"/>
          <w:sz w:val="18"/>
          <w:szCs w:val="18"/>
          <w:lang w:val="en-ZA"/>
        </w:rPr>
        <w:t xml:space="preserve"> </w:t>
      </w:r>
      <w:r w:rsidRPr="00ED4880">
        <w:rPr>
          <w:rFonts w:ascii="Arial" w:hAnsi="Arial" w:cs="Arial"/>
          <w:noProof w:val="0"/>
          <w:color w:val="00B050"/>
          <w:sz w:val="18"/>
          <w:szCs w:val="18"/>
          <w:lang w:val="en-ZA"/>
        </w:rPr>
        <w:t>EQUIPMENT: COMMUNICATIONS ACT, 2009</w:t>
      </w:r>
    </w:p>
    <w:p w14:paraId="78A31DC4" w14:textId="77777777" w:rsidR="00941083" w:rsidRPr="00ED4880" w:rsidRDefault="00941083" w:rsidP="00941083">
      <w:pPr>
        <w:autoSpaceDE w:val="0"/>
        <w:autoSpaceDN w:val="0"/>
        <w:adjustRightInd w:val="0"/>
        <w:rPr>
          <w:rFonts w:ascii="Arial" w:hAnsi="Arial" w:cs="Arial"/>
          <w:noProof w:val="0"/>
          <w:color w:val="00B050"/>
          <w:sz w:val="18"/>
          <w:szCs w:val="18"/>
          <w:lang w:val="en-ZA"/>
        </w:rPr>
      </w:pPr>
    </w:p>
    <w:p w14:paraId="24B9DB12" w14:textId="77777777" w:rsidR="00941083" w:rsidRDefault="00941083" w:rsidP="00941083">
      <w:pPr>
        <w:autoSpaceDE w:val="0"/>
        <w:autoSpaceDN w:val="0"/>
        <w:adjustRightInd w:val="0"/>
        <w:jc w:val="both"/>
        <w:rPr>
          <w:rFonts w:ascii="Arial" w:hAnsi="Arial" w:cs="Arial"/>
          <w:noProof w:val="0"/>
          <w:color w:val="00B050"/>
          <w:sz w:val="18"/>
          <w:szCs w:val="18"/>
          <w:lang w:val="en-ZA"/>
        </w:rPr>
      </w:pPr>
      <w:r w:rsidRPr="00ED4880">
        <w:rPr>
          <w:rFonts w:ascii="Arial" w:hAnsi="Arial" w:cs="Arial"/>
          <w:noProof w:val="0"/>
          <w:color w:val="00B050"/>
          <w:sz w:val="18"/>
          <w:szCs w:val="18"/>
          <w:lang w:val="en-ZA"/>
        </w:rPr>
        <w:t>In terms of section 27(1)(d), and with reference to the Regulations in Respect of Type Approval</w:t>
      </w:r>
      <w:r>
        <w:rPr>
          <w:rFonts w:ascii="Arial" w:hAnsi="Arial" w:cs="Arial"/>
          <w:noProof w:val="0"/>
          <w:color w:val="00B050"/>
          <w:sz w:val="18"/>
          <w:szCs w:val="18"/>
          <w:lang w:val="en-ZA"/>
        </w:rPr>
        <w:t xml:space="preserve"> </w:t>
      </w:r>
      <w:r w:rsidRPr="00ED4880">
        <w:rPr>
          <w:rFonts w:ascii="Arial" w:hAnsi="Arial" w:cs="Arial"/>
          <w:noProof w:val="0"/>
          <w:color w:val="00B050"/>
          <w:sz w:val="18"/>
          <w:szCs w:val="18"/>
          <w:lang w:val="en-ZA"/>
        </w:rPr>
        <w:t>and Technical Standards for Telecommunications Equipment, published in Government Gazette No.</w:t>
      </w:r>
      <w:r>
        <w:rPr>
          <w:rFonts w:ascii="Arial" w:hAnsi="Arial" w:cs="Arial"/>
          <w:noProof w:val="0"/>
          <w:color w:val="00B050"/>
          <w:sz w:val="18"/>
          <w:szCs w:val="18"/>
          <w:lang w:val="en-ZA"/>
        </w:rPr>
        <w:t xml:space="preserve"> </w:t>
      </w:r>
      <w:r w:rsidRPr="00ED4880">
        <w:rPr>
          <w:rFonts w:ascii="Arial" w:hAnsi="Arial" w:cs="Arial"/>
          <w:noProof w:val="0"/>
          <w:color w:val="00B050"/>
          <w:sz w:val="18"/>
          <w:szCs w:val="18"/>
          <w:lang w:val="en-ZA"/>
        </w:rPr>
        <w:t>5659, General Notice No. 22, dated 30 January 2015, and Regulations regarding Licence Exempt</w:t>
      </w:r>
      <w:r>
        <w:rPr>
          <w:rFonts w:ascii="Arial" w:hAnsi="Arial" w:cs="Arial"/>
          <w:noProof w:val="0"/>
          <w:color w:val="00B050"/>
          <w:sz w:val="18"/>
          <w:szCs w:val="18"/>
          <w:lang w:val="en-ZA"/>
        </w:rPr>
        <w:t xml:space="preserve"> </w:t>
      </w:r>
      <w:r w:rsidRPr="00ED4880">
        <w:rPr>
          <w:rFonts w:ascii="Arial" w:hAnsi="Arial" w:cs="Arial"/>
          <w:noProof w:val="0"/>
          <w:color w:val="00B050"/>
          <w:sz w:val="18"/>
          <w:szCs w:val="18"/>
          <w:lang w:val="en-ZA"/>
        </w:rPr>
        <w:t>Spectrum published in Government Gazette No. 4839, General Notice No. 395 dated 25 November</w:t>
      </w:r>
      <w:r>
        <w:rPr>
          <w:rFonts w:ascii="Arial" w:hAnsi="Arial" w:cs="Arial"/>
          <w:noProof w:val="0"/>
          <w:color w:val="00B050"/>
          <w:sz w:val="18"/>
          <w:szCs w:val="18"/>
          <w:lang w:val="en-ZA"/>
        </w:rPr>
        <w:t xml:space="preserve"> </w:t>
      </w:r>
      <w:r w:rsidRPr="00ED4880">
        <w:rPr>
          <w:rFonts w:ascii="Arial" w:hAnsi="Arial" w:cs="Arial"/>
          <w:noProof w:val="0"/>
          <w:color w:val="00B050"/>
          <w:sz w:val="18"/>
          <w:szCs w:val="18"/>
          <w:lang w:val="en-ZA"/>
        </w:rPr>
        <w:t>2011, the Communications Regulatory Authority of Namibia hereby informs the public that:</w:t>
      </w:r>
    </w:p>
    <w:p w14:paraId="0916068D" w14:textId="77777777" w:rsidR="00941083" w:rsidRPr="00ED4880" w:rsidRDefault="00941083" w:rsidP="00941083">
      <w:pPr>
        <w:autoSpaceDE w:val="0"/>
        <w:autoSpaceDN w:val="0"/>
        <w:adjustRightInd w:val="0"/>
        <w:rPr>
          <w:rFonts w:ascii="Arial" w:hAnsi="Arial" w:cs="Arial"/>
          <w:noProof w:val="0"/>
          <w:color w:val="00B050"/>
          <w:sz w:val="18"/>
          <w:szCs w:val="18"/>
          <w:lang w:val="en-ZA"/>
        </w:rPr>
      </w:pPr>
    </w:p>
    <w:p w14:paraId="2D060DDD" w14:textId="77777777" w:rsidR="00941083" w:rsidRDefault="00941083" w:rsidP="00941083">
      <w:pPr>
        <w:autoSpaceDE w:val="0"/>
        <w:autoSpaceDN w:val="0"/>
        <w:adjustRightInd w:val="0"/>
        <w:jc w:val="both"/>
        <w:rPr>
          <w:rFonts w:ascii="Arial" w:hAnsi="Arial" w:cs="Arial"/>
          <w:noProof w:val="0"/>
          <w:color w:val="00B050"/>
          <w:sz w:val="18"/>
          <w:szCs w:val="18"/>
          <w:lang w:val="en-ZA"/>
        </w:rPr>
      </w:pPr>
      <w:r w:rsidRPr="00ED4880">
        <w:rPr>
          <w:rFonts w:ascii="Arial" w:hAnsi="Arial" w:cs="Arial"/>
          <w:noProof w:val="0"/>
          <w:color w:val="00B050"/>
          <w:sz w:val="18"/>
          <w:szCs w:val="18"/>
          <w:lang w:val="en-ZA"/>
        </w:rPr>
        <w:t>1. In terms of the Regulations in Respect of Type Approval and Technical Standards for</w:t>
      </w:r>
      <w:r>
        <w:rPr>
          <w:rFonts w:ascii="Arial" w:hAnsi="Arial" w:cs="Arial"/>
          <w:noProof w:val="0"/>
          <w:color w:val="00B050"/>
          <w:sz w:val="18"/>
          <w:szCs w:val="18"/>
          <w:lang w:val="en-ZA"/>
        </w:rPr>
        <w:t xml:space="preserve"> T</w:t>
      </w:r>
      <w:r w:rsidRPr="00ED4880">
        <w:rPr>
          <w:rFonts w:ascii="Arial" w:hAnsi="Arial" w:cs="Arial"/>
          <w:noProof w:val="0"/>
          <w:color w:val="00B050"/>
          <w:sz w:val="18"/>
          <w:szCs w:val="18"/>
          <w:lang w:val="en-ZA"/>
        </w:rPr>
        <w:t>elecommunications Equipment, “Telecommunications Equipment” is defined as:</w:t>
      </w:r>
    </w:p>
    <w:p w14:paraId="5C4EAB6E" w14:textId="77777777" w:rsidR="00941083" w:rsidRPr="00ED4880" w:rsidRDefault="00941083" w:rsidP="00941083">
      <w:pPr>
        <w:autoSpaceDE w:val="0"/>
        <w:autoSpaceDN w:val="0"/>
        <w:adjustRightInd w:val="0"/>
        <w:rPr>
          <w:rFonts w:ascii="Arial" w:hAnsi="Arial" w:cs="Arial"/>
          <w:noProof w:val="0"/>
          <w:color w:val="00B050"/>
          <w:sz w:val="18"/>
          <w:szCs w:val="18"/>
          <w:lang w:val="en-ZA"/>
        </w:rPr>
      </w:pPr>
    </w:p>
    <w:p w14:paraId="51137420" w14:textId="77777777" w:rsidR="00941083" w:rsidRDefault="00941083" w:rsidP="00941083">
      <w:pPr>
        <w:autoSpaceDE w:val="0"/>
        <w:autoSpaceDN w:val="0"/>
        <w:adjustRightInd w:val="0"/>
        <w:jc w:val="both"/>
        <w:rPr>
          <w:rFonts w:ascii="Arial" w:hAnsi="Arial" w:cs="Arial"/>
          <w:noProof w:val="0"/>
          <w:color w:val="00B050"/>
          <w:sz w:val="18"/>
          <w:szCs w:val="18"/>
          <w:lang w:val="en-ZA"/>
        </w:rPr>
      </w:pPr>
      <w:r>
        <w:rPr>
          <w:rFonts w:ascii="Arial" w:hAnsi="Arial" w:cs="Arial"/>
          <w:noProof w:val="0"/>
          <w:color w:val="00B050"/>
          <w:sz w:val="18"/>
          <w:szCs w:val="18"/>
          <w:lang w:val="en-ZA"/>
        </w:rPr>
        <w:t>“</w:t>
      </w:r>
      <w:r w:rsidRPr="00ED4880">
        <w:rPr>
          <w:rFonts w:ascii="Arial" w:hAnsi="Arial" w:cs="Arial"/>
          <w:b/>
          <w:bCs/>
          <w:noProof w:val="0"/>
          <w:color w:val="00B050"/>
          <w:sz w:val="18"/>
          <w:szCs w:val="18"/>
          <w:lang w:val="en-ZA"/>
        </w:rPr>
        <w:t xml:space="preserve">communications </w:t>
      </w:r>
      <w:r w:rsidRPr="00ED4880">
        <w:rPr>
          <w:rFonts w:ascii="Arial" w:hAnsi="Arial" w:cs="Arial"/>
          <w:noProof w:val="0"/>
          <w:color w:val="00B050"/>
          <w:sz w:val="18"/>
          <w:szCs w:val="18"/>
          <w:lang w:val="en-ZA"/>
        </w:rPr>
        <w:t xml:space="preserve">or </w:t>
      </w:r>
      <w:r w:rsidRPr="00ED4880">
        <w:rPr>
          <w:rFonts w:ascii="Arial" w:hAnsi="Arial" w:cs="Arial"/>
          <w:b/>
          <w:bCs/>
          <w:noProof w:val="0"/>
          <w:color w:val="00B050"/>
          <w:sz w:val="18"/>
          <w:szCs w:val="18"/>
          <w:lang w:val="en-ZA"/>
        </w:rPr>
        <w:t xml:space="preserve">networking </w:t>
      </w:r>
      <w:r w:rsidRPr="00ED4880">
        <w:rPr>
          <w:rFonts w:ascii="Arial" w:hAnsi="Arial" w:cs="Arial"/>
          <w:noProof w:val="0"/>
          <w:color w:val="00B050"/>
          <w:sz w:val="18"/>
          <w:szCs w:val="18"/>
          <w:lang w:val="en-ZA"/>
        </w:rPr>
        <w:t xml:space="preserve">equipment </w:t>
      </w:r>
      <w:r w:rsidRPr="00ED4880">
        <w:rPr>
          <w:rFonts w:ascii="Arial" w:hAnsi="Arial" w:cs="Arial"/>
          <w:b/>
          <w:bCs/>
          <w:noProof w:val="0"/>
          <w:color w:val="00B050"/>
          <w:sz w:val="18"/>
          <w:szCs w:val="18"/>
          <w:lang w:val="en-ZA"/>
        </w:rPr>
        <w:t xml:space="preserve">with an interface to public network </w:t>
      </w:r>
      <w:r w:rsidRPr="00ED4880">
        <w:rPr>
          <w:rFonts w:ascii="Arial" w:hAnsi="Arial" w:cs="Arial"/>
          <w:noProof w:val="0"/>
          <w:color w:val="00B050"/>
          <w:sz w:val="18"/>
          <w:szCs w:val="18"/>
          <w:lang w:val="en-ZA"/>
        </w:rPr>
        <w:t>or</w:t>
      </w:r>
      <w:r>
        <w:rPr>
          <w:rFonts w:ascii="Arial" w:hAnsi="Arial" w:cs="Arial"/>
          <w:noProof w:val="0"/>
          <w:color w:val="00B050"/>
          <w:sz w:val="18"/>
          <w:szCs w:val="18"/>
          <w:lang w:val="en-ZA"/>
        </w:rPr>
        <w:t xml:space="preserve"> </w:t>
      </w:r>
      <w:r w:rsidRPr="00ED4880">
        <w:rPr>
          <w:rFonts w:ascii="Arial" w:hAnsi="Arial" w:cs="Arial"/>
          <w:b/>
          <w:bCs/>
          <w:noProof w:val="0"/>
          <w:color w:val="00B050"/>
          <w:sz w:val="18"/>
          <w:szCs w:val="18"/>
          <w:lang w:val="en-ZA"/>
        </w:rPr>
        <w:t xml:space="preserve">wide area network services </w:t>
      </w:r>
      <w:r w:rsidRPr="00ED4880">
        <w:rPr>
          <w:rFonts w:ascii="Arial" w:hAnsi="Arial" w:cs="Arial"/>
          <w:noProof w:val="0"/>
          <w:color w:val="00B050"/>
          <w:sz w:val="18"/>
          <w:szCs w:val="18"/>
          <w:lang w:val="en-ZA"/>
        </w:rPr>
        <w:t xml:space="preserve">and includes but not limited to telecommunications </w:t>
      </w:r>
      <w:r w:rsidRPr="00ED4880">
        <w:rPr>
          <w:rFonts w:ascii="Arial" w:hAnsi="Arial" w:cs="Arial"/>
          <w:b/>
          <w:bCs/>
          <w:noProof w:val="0"/>
          <w:color w:val="00B050"/>
          <w:sz w:val="18"/>
          <w:szCs w:val="18"/>
          <w:lang w:val="en-ZA"/>
        </w:rPr>
        <w:t>terminal</w:t>
      </w:r>
      <w:r>
        <w:rPr>
          <w:rFonts w:ascii="Arial" w:hAnsi="Arial" w:cs="Arial"/>
          <w:b/>
          <w:bCs/>
          <w:noProof w:val="0"/>
          <w:color w:val="00B050"/>
          <w:sz w:val="18"/>
          <w:szCs w:val="18"/>
          <w:lang w:val="en-ZA"/>
        </w:rPr>
        <w:t xml:space="preserve"> </w:t>
      </w:r>
      <w:r w:rsidRPr="00ED4880">
        <w:rPr>
          <w:rFonts w:ascii="Arial" w:hAnsi="Arial" w:cs="Arial"/>
          <w:b/>
          <w:bCs/>
          <w:noProof w:val="0"/>
          <w:color w:val="00B050"/>
          <w:sz w:val="18"/>
          <w:szCs w:val="18"/>
          <w:lang w:val="en-ZA"/>
        </w:rPr>
        <w:t>equipment</w:t>
      </w:r>
      <w:r w:rsidRPr="00ED4880">
        <w:rPr>
          <w:rFonts w:ascii="Arial" w:hAnsi="Arial" w:cs="Arial"/>
          <w:noProof w:val="0"/>
          <w:color w:val="00B050"/>
          <w:sz w:val="18"/>
          <w:szCs w:val="18"/>
          <w:lang w:val="en-ZA"/>
        </w:rPr>
        <w:t xml:space="preserve">, </w:t>
      </w:r>
      <w:r w:rsidRPr="00ED4880">
        <w:rPr>
          <w:rFonts w:ascii="Arial" w:hAnsi="Arial" w:cs="Arial"/>
          <w:b/>
          <w:bCs/>
          <w:noProof w:val="0"/>
          <w:color w:val="00B050"/>
          <w:sz w:val="18"/>
          <w:szCs w:val="18"/>
          <w:lang w:val="en-ZA"/>
        </w:rPr>
        <w:t xml:space="preserve">information technology </w:t>
      </w:r>
      <w:r w:rsidRPr="00ED4880">
        <w:rPr>
          <w:rFonts w:ascii="Arial" w:hAnsi="Arial" w:cs="Arial"/>
          <w:noProof w:val="0"/>
          <w:color w:val="00B050"/>
          <w:sz w:val="18"/>
          <w:szCs w:val="18"/>
          <w:lang w:val="en-ZA"/>
        </w:rPr>
        <w:t>equipment (including but not limited to a digital set-top</w:t>
      </w:r>
      <w:r>
        <w:rPr>
          <w:rFonts w:ascii="Arial" w:hAnsi="Arial" w:cs="Arial"/>
          <w:noProof w:val="0"/>
          <w:color w:val="00B050"/>
          <w:sz w:val="18"/>
          <w:szCs w:val="18"/>
          <w:lang w:val="en-ZA"/>
        </w:rPr>
        <w:t xml:space="preserve"> </w:t>
      </w:r>
      <w:r w:rsidRPr="00ED4880">
        <w:rPr>
          <w:rFonts w:ascii="Arial" w:hAnsi="Arial" w:cs="Arial"/>
          <w:noProof w:val="0"/>
          <w:color w:val="00B050"/>
          <w:sz w:val="18"/>
          <w:szCs w:val="18"/>
          <w:lang w:val="en-ZA"/>
        </w:rPr>
        <w:t xml:space="preserve">box decoder), </w:t>
      </w:r>
      <w:r w:rsidRPr="00ED4880">
        <w:rPr>
          <w:rFonts w:ascii="Arial" w:hAnsi="Arial" w:cs="Arial"/>
          <w:b/>
          <w:bCs/>
          <w:noProof w:val="0"/>
          <w:color w:val="00B050"/>
          <w:sz w:val="18"/>
          <w:szCs w:val="18"/>
          <w:lang w:val="en-ZA"/>
        </w:rPr>
        <w:t xml:space="preserve">radio communication </w:t>
      </w:r>
      <w:r w:rsidRPr="00ED4880">
        <w:rPr>
          <w:rFonts w:ascii="Arial" w:hAnsi="Arial" w:cs="Arial"/>
          <w:noProof w:val="0"/>
          <w:color w:val="00B050"/>
          <w:sz w:val="18"/>
          <w:szCs w:val="18"/>
          <w:lang w:val="en-ZA"/>
        </w:rPr>
        <w:t>equipment powered by means of an internal or external</w:t>
      </w:r>
      <w:r>
        <w:rPr>
          <w:rFonts w:ascii="Arial" w:hAnsi="Arial" w:cs="Arial"/>
          <w:noProof w:val="0"/>
          <w:color w:val="00B050"/>
          <w:sz w:val="18"/>
          <w:szCs w:val="18"/>
          <w:lang w:val="en-ZA"/>
        </w:rPr>
        <w:t xml:space="preserve"> </w:t>
      </w:r>
      <w:r w:rsidRPr="00ED4880">
        <w:rPr>
          <w:rFonts w:ascii="Arial" w:hAnsi="Arial" w:cs="Arial"/>
          <w:noProof w:val="0"/>
          <w:color w:val="00B050"/>
          <w:sz w:val="18"/>
          <w:szCs w:val="18"/>
          <w:lang w:val="en-ZA"/>
        </w:rPr>
        <w:t xml:space="preserve">electrical AC/DC energy source and </w:t>
      </w:r>
      <w:r w:rsidRPr="00ED4880">
        <w:rPr>
          <w:rFonts w:ascii="Arial" w:hAnsi="Arial" w:cs="Arial"/>
          <w:b/>
          <w:bCs/>
          <w:noProof w:val="0"/>
          <w:color w:val="00B050"/>
          <w:sz w:val="18"/>
          <w:szCs w:val="18"/>
          <w:lang w:val="en-ZA"/>
        </w:rPr>
        <w:t>electronic communications network equipment</w:t>
      </w:r>
      <w:r>
        <w:rPr>
          <w:rFonts w:ascii="Arial" w:hAnsi="Arial" w:cs="Arial"/>
          <w:noProof w:val="0"/>
          <w:color w:val="00B050"/>
          <w:sz w:val="18"/>
          <w:szCs w:val="18"/>
          <w:lang w:val="en-ZA"/>
        </w:rPr>
        <w:t>.”</w:t>
      </w:r>
    </w:p>
    <w:p w14:paraId="725ACF4E" w14:textId="77777777" w:rsidR="00941083" w:rsidRDefault="00941083" w:rsidP="00941083">
      <w:pPr>
        <w:autoSpaceDE w:val="0"/>
        <w:autoSpaceDN w:val="0"/>
        <w:adjustRightInd w:val="0"/>
        <w:jc w:val="both"/>
        <w:rPr>
          <w:rFonts w:ascii="Arial" w:hAnsi="Arial" w:cs="Arial"/>
          <w:noProof w:val="0"/>
          <w:color w:val="00B050"/>
          <w:sz w:val="18"/>
          <w:szCs w:val="18"/>
          <w:lang w:val="en-ZA"/>
        </w:rPr>
      </w:pPr>
    </w:p>
    <w:p w14:paraId="20CFE1D1" w14:textId="77777777" w:rsidR="00941083" w:rsidRDefault="00941083" w:rsidP="00941083">
      <w:pPr>
        <w:autoSpaceDE w:val="0"/>
        <w:autoSpaceDN w:val="0"/>
        <w:adjustRightInd w:val="0"/>
        <w:rPr>
          <w:rFonts w:ascii="Arial" w:hAnsi="Arial" w:cs="Arial"/>
          <w:noProof w:val="0"/>
          <w:color w:val="00B050"/>
          <w:sz w:val="18"/>
          <w:szCs w:val="18"/>
          <w:lang w:val="en-ZA"/>
        </w:rPr>
      </w:pPr>
      <w:r w:rsidRPr="00ED4880">
        <w:rPr>
          <w:rFonts w:ascii="Arial" w:hAnsi="Arial" w:cs="Arial"/>
          <w:noProof w:val="0"/>
          <w:color w:val="00B050"/>
          <w:sz w:val="18"/>
          <w:szCs w:val="18"/>
          <w:lang w:val="en-ZA"/>
        </w:rPr>
        <w:t>2. From a technical and legal perspective, only communications or networking equipment</w:t>
      </w:r>
      <w:r>
        <w:rPr>
          <w:rFonts w:ascii="Arial" w:hAnsi="Arial" w:cs="Arial"/>
          <w:noProof w:val="0"/>
          <w:color w:val="00B050"/>
          <w:sz w:val="18"/>
          <w:szCs w:val="18"/>
          <w:lang w:val="en-ZA"/>
        </w:rPr>
        <w:t xml:space="preserve"> </w:t>
      </w:r>
      <w:r w:rsidRPr="00ED4880">
        <w:rPr>
          <w:rFonts w:ascii="Arial" w:hAnsi="Arial" w:cs="Arial"/>
          <w:noProof w:val="0"/>
          <w:color w:val="00B050"/>
          <w:sz w:val="18"/>
          <w:szCs w:val="18"/>
          <w:lang w:val="en-ZA"/>
        </w:rPr>
        <w:t>which interfaces with public network services or wide area network services require type</w:t>
      </w:r>
      <w:r>
        <w:rPr>
          <w:rFonts w:ascii="Arial" w:hAnsi="Arial" w:cs="Arial"/>
          <w:noProof w:val="0"/>
          <w:color w:val="00B050"/>
          <w:sz w:val="18"/>
          <w:szCs w:val="18"/>
          <w:lang w:val="en-ZA"/>
        </w:rPr>
        <w:t xml:space="preserve"> </w:t>
      </w:r>
      <w:r w:rsidRPr="00ED4880">
        <w:rPr>
          <w:rFonts w:ascii="Arial" w:hAnsi="Arial" w:cs="Arial"/>
          <w:noProof w:val="0"/>
          <w:color w:val="00B050"/>
          <w:sz w:val="18"/>
          <w:szCs w:val="18"/>
          <w:lang w:val="en-ZA"/>
        </w:rPr>
        <w:t>approval.</w:t>
      </w:r>
    </w:p>
    <w:p w14:paraId="6216D9C7" w14:textId="77777777" w:rsidR="00941083" w:rsidRPr="00ED4880" w:rsidRDefault="00941083" w:rsidP="00941083">
      <w:pPr>
        <w:autoSpaceDE w:val="0"/>
        <w:autoSpaceDN w:val="0"/>
        <w:adjustRightInd w:val="0"/>
        <w:rPr>
          <w:rFonts w:ascii="Arial" w:hAnsi="Arial" w:cs="Arial"/>
          <w:noProof w:val="0"/>
          <w:color w:val="00B050"/>
          <w:sz w:val="18"/>
          <w:szCs w:val="18"/>
          <w:lang w:val="en-ZA"/>
        </w:rPr>
      </w:pPr>
    </w:p>
    <w:p w14:paraId="21AD92BE" w14:textId="77777777" w:rsidR="00941083" w:rsidRDefault="00941083" w:rsidP="00941083">
      <w:pPr>
        <w:autoSpaceDE w:val="0"/>
        <w:autoSpaceDN w:val="0"/>
        <w:adjustRightInd w:val="0"/>
        <w:jc w:val="both"/>
        <w:rPr>
          <w:rFonts w:ascii="Arial" w:hAnsi="Arial" w:cs="Arial"/>
          <w:noProof w:val="0"/>
          <w:color w:val="00B050"/>
          <w:sz w:val="18"/>
          <w:szCs w:val="18"/>
          <w:lang w:val="en-ZA"/>
        </w:rPr>
      </w:pPr>
      <w:r w:rsidRPr="00ED4880">
        <w:rPr>
          <w:rFonts w:ascii="Arial" w:hAnsi="Arial" w:cs="Arial"/>
          <w:noProof w:val="0"/>
          <w:color w:val="00B050"/>
          <w:sz w:val="18"/>
          <w:szCs w:val="18"/>
          <w:lang w:val="en-ZA"/>
        </w:rPr>
        <w:t>3. This Notice therefore serves to inform the public of the interpretation formulated and</w:t>
      </w:r>
      <w:r>
        <w:rPr>
          <w:rFonts w:ascii="Arial" w:hAnsi="Arial" w:cs="Arial"/>
          <w:noProof w:val="0"/>
          <w:color w:val="00B050"/>
          <w:sz w:val="18"/>
          <w:szCs w:val="18"/>
          <w:lang w:val="en-ZA"/>
        </w:rPr>
        <w:t xml:space="preserve"> </w:t>
      </w:r>
      <w:r w:rsidRPr="00ED4880">
        <w:rPr>
          <w:rFonts w:ascii="Arial" w:hAnsi="Arial" w:cs="Arial"/>
          <w:noProof w:val="0"/>
          <w:color w:val="00B050"/>
          <w:sz w:val="18"/>
          <w:szCs w:val="18"/>
          <w:lang w:val="en-ZA"/>
        </w:rPr>
        <w:t xml:space="preserve">adopted by the Authority with regards to the definition of </w:t>
      </w:r>
      <w:r>
        <w:rPr>
          <w:rFonts w:ascii="Arial" w:hAnsi="Arial" w:cs="Arial"/>
          <w:noProof w:val="0"/>
          <w:color w:val="00B050"/>
          <w:sz w:val="18"/>
          <w:szCs w:val="18"/>
          <w:lang w:val="en-ZA"/>
        </w:rPr>
        <w:t>“</w:t>
      </w:r>
      <w:r w:rsidRPr="00ED4880">
        <w:rPr>
          <w:rFonts w:ascii="Arial" w:hAnsi="Arial" w:cs="Arial"/>
          <w:noProof w:val="0"/>
          <w:color w:val="00B050"/>
          <w:sz w:val="18"/>
          <w:szCs w:val="18"/>
          <w:lang w:val="en-ZA"/>
        </w:rPr>
        <w:t>Telecommunications Equipment”</w:t>
      </w:r>
      <w:r>
        <w:rPr>
          <w:rFonts w:ascii="Arial" w:hAnsi="Arial" w:cs="Arial"/>
          <w:noProof w:val="0"/>
          <w:color w:val="00B050"/>
          <w:sz w:val="18"/>
          <w:szCs w:val="18"/>
          <w:lang w:val="en-ZA"/>
        </w:rPr>
        <w:t xml:space="preserve"> </w:t>
      </w:r>
      <w:r w:rsidRPr="00ED4880">
        <w:rPr>
          <w:rFonts w:ascii="Arial" w:hAnsi="Arial" w:cs="Arial"/>
          <w:noProof w:val="0"/>
          <w:color w:val="00B050"/>
          <w:sz w:val="18"/>
          <w:szCs w:val="18"/>
          <w:lang w:val="en-ZA"/>
        </w:rPr>
        <w:t>for purposes of the requirements of type approval;</w:t>
      </w:r>
    </w:p>
    <w:p w14:paraId="1AE348A2" w14:textId="77777777" w:rsidR="00941083" w:rsidRPr="00ED4880" w:rsidRDefault="00941083" w:rsidP="00941083">
      <w:pPr>
        <w:autoSpaceDE w:val="0"/>
        <w:autoSpaceDN w:val="0"/>
        <w:adjustRightInd w:val="0"/>
        <w:jc w:val="both"/>
        <w:rPr>
          <w:rFonts w:ascii="Arial" w:hAnsi="Arial" w:cs="Arial"/>
          <w:noProof w:val="0"/>
          <w:color w:val="00B050"/>
          <w:sz w:val="18"/>
          <w:szCs w:val="18"/>
          <w:lang w:val="en-ZA"/>
        </w:rPr>
      </w:pPr>
    </w:p>
    <w:p w14:paraId="1C663EE1" w14:textId="159BE9E4" w:rsidR="00941083" w:rsidRDefault="00941083" w:rsidP="00941083">
      <w:pPr>
        <w:autoSpaceDE w:val="0"/>
        <w:autoSpaceDN w:val="0"/>
        <w:adjustRightInd w:val="0"/>
        <w:jc w:val="both"/>
        <w:rPr>
          <w:rFonts w:ascii="Arial" w:hAnsi="Arial" w:cs="Arial"/>
          <w:noProof w:val="0"/>
          <w:color w:val="00B050"/>
          <w:sz w:val="18"/>
          <w:szCs w:val="18"/>
          <w:lang w:val="en-ZA"/>
        </w:rPr>
      </w:pPr>
      <w:r w:rsidRPr="00ED4880">
        <w:rPr>
          <w:rFonts w:ascii="Arial" w:hAnsi="Arial" w:cs="Arial"/>
          <w:noProof w:val="0"/>
          <w:color w:val="00B050"/>
          <w:sz w:val="18"/>
          <w:szCs w:val="18"/>
          <w:lang w:val="en-ZA"/>
        </w:rPr>
        <w:t>4. And further that in light of this interpretation, all equipment listed in Schedule 1 to this</w:t>
      </w:r>
      <w:r>
        <w:rPr>
          <w:rFonts w:ascii="Arial" w:hAnsi="Arial" w:cs="Arial"/>
          <w:noProof w:val="0"/>
          <w:color w:val="00B050"/>
          <w:sz w:val="18"/>
          <w:szCs w:val="18"/>
          <w:lang w:val="en-ZA"/>
        </w:rPr>
        <w:t xml:space="preserve"> </w:t>
      </w:r>
      <w:r w:rsidRPr="00ED4880">
        <w:rPr>
          <w:rFonts w:ascii="Arial" w:hAnsi="Arial" w:cs="Arial"/>
          <w:noProof w:val="0"/>
          <w:color w:val="00B050"/>
          <w:sz w:val="18"/>
          <w:szCs w:val="18"/>
          <w:lang w:val="en-ZA"/>
        </w:rPr>
        <w:t xml:space="preserve">notice do </w:t>
      </w:r>
      <w:r w:rsidR="0004241B" w:rsidRPr="0004241B">
        <w:rPr>
          <w:rFonts w:ascii="Arial" w:hAnsi="Arial" w:cs="Arial"/>
          <w:b/>
          <w:noProof w:val="0"/>
          <w:color w:val="00B050"/>
          <w:sz w:val="18"/>
          <w:szCs w:val="18"/>
          <w:lang w:val="en-ZA"/>
        </w:rPr>
        <w:t>[sic]</w:t>
      </w:r>
      <w:r w:rsidR="0004241B">
        <w:rPr>
          <w:rFonts w:ascii="Arial" w:hAnsi="Arial" w:cs="Arial"/>
          <w:noProof w:val="0"/>
          <w:color w:val="00B050"/>
          <w:sz w:val="18"/>
          <w:szCs w:val="18"/>
          <w:lang w:val="en-ZA"/>
        </w:rPr>
        <w:t xml:space="preserve"> </w:t>
      </w:r>
      <w:r w:rsidRPr="00ED4880">
        <w:rPr>
          <w:rFonts w:ascii="Arial" w:hAnsi="Arial" w:cs="Arial"/>
          <w:noProof w:val="0"/>
          <w:color w:val="00B050"/>
          <w:sz w:val="18"/>
          <w:szCs w:val="18"/>
          <w:lang w:val="en-ZA"/>
        </w:rPr>
        <w:t>not require type approval, effective from date of publication of this notice in the</w:t>
      </w:r>
      <w:r>
        <w:rPr>
          <w:rFonts w:ascii="Arial" w:hAnsi="Arial" w:cs="Arial"/>
          <w:noProof w:val="0"/>
          <w:color w:val="00B050"/>
          <w:sz w:val="18"/>
          <w:szCs w:val="18"/>
          <w:lang w:val="en-ZA"/>
        </w:rPr>
        <w:t xml:space="preserve"> </w:t>
      </w:r>
      <w:r w:rsidRPr="0004241B">
        <w:rPr>
          <w:rFonts w:ascii="Arial" w:hAnsi="Arial" w:cs="Arial"/>
          <w:noProof w:val="0"/>
          <w:color w:val="00B050"/>
          <w:sz w:val="18"/>
          <w:szCs w:val="18"/>
          <w:lang w:val="en-ZA"/>
        </w:rPr>
        <w:t>Government Gazette</w:t>
      </w:r>
      <w:r w:rsidRPr="00ED4880">
        <w:rPr>
          <w:rFonts w:ascii="Arial" w:hAnsi="Arial" w:cs="Arial"/>
          <w:noProof w:val="0"/>
          <w:color w:val="00B050"/>
          <w:sz w:val="18"/>
          <w:szCs w:val="18"/>
          <w:lang w:val="en-ZA"/>
        </w:rPr>
        <w:t>;</w:t>
      </w:r>
    </w:p>
    <w:p w14:paraId="1986F0EB" w14:textId="77777777" w:rsidR="00941083" w:rsidRPr="00ED4880" w:rsidRDefault="00941083" w:rsidP="00941083">
      <w:pPr>
        <w:autoSpaceDE w:val="0"/>
        <w:autoSpaceDN w:val="0"/>
        <w:adjustRightInd w:val="0"/>
        <w:rPr>
          <w:rFonts w:ascii="Arial" w:hAnsi="Arial" w:cs="Arial"/>
          <w:noProof w:val="0"/>
          <w:color w:val="00B050"/>
          <w:sz w:val="18"/>
          <w:szCs w:val="18"/>
          <w:lang w:val="en-ZA"/>
        </w:rPr>
      </w:pPr>
    </w:p>
    <w:p w14:paraId="68D51D2B" w14:textId="77777777" w:rsidR="00941083" w:rsidRDefault="00941083" w:rsidP="00941083">
      <w:pPr>
        <w:autoSpaceDE w:val="0"/>
        <w:autoSpaceDN w:val="0"/>
        <w:adjustRightInd w:val="0"/>
        <w:jc w:val="both"/>
        <w:rPr>
          <w:rFonts w:ascii="Arial" w:hAnsi="Arial" w:cs="Arial"/>
          <w:noProof w:val="0"/>
          <w:color w:val="00B050"/>
          <w:sz w:val="18"/>
          <w:szCs w:val="18"/>
          <w:lang w:val="en-ZA"/>
        </w:rPr>
      </w:pPr>
      <w:r w:rsidRPr="00ED4880">
        <w:rPr>
          <w:rFonts w:ascii="Arial" w:hAnsi="Arial" w:cs="Arial"/>
          <w:noProof w:val="0"/>
          <w:color w:val="00B050"/>
          <w:sz w:val="18"/>
          <w:szCs w:val="18"/>
          <w:lang w:val="en-ZA"/>
        </w:rPr>
        <w:t>5. This Notice does not constitute or replace legal advice on obligations under the</w:t>
      </w:r>
      <w:r>
        <w:rPr>
          <w:rFonts w:ascii="Arial" w:hAnsi="Arial" w:cs="Arial"/>
          <w:noProof w:val="0"/>
          <w:color w:val="00B050"/>
          <w:sz w:val="18"/>
          <w:szCs w:val="18"/>
          <w:lang w:val="en-ZA"/>
        </w:rPr>
        <w:t xml:space="preserve"> </w:t>
      </w:r>
      <w:r w:rsidRPr="00ED4880">
        <w:rPr>
          <w:rFonts w:ascii="Arial" w:hAnsi="Arial" w:cs="Arial"/>
          <w:noProof w:val="0"/>
          <w:color w:val="00B050"/>
          <w:sz w:val="18"/>
          <w:szCs w:val="18"/>
          <w:lang w:val="en-ZA"/>
        </w:rPr>
        <w:t>Communications Act, the Regulations in Respect of Type Approval and Technical Standards</w:t>
      </w:r>
      <w:r>
        <w:rPr>
          <w:rFonts w:ascii="Arial" w:hAnsi="Arial" w:cs="Arial"/>
          <w:noProof w:val="0"/>
          <w:color w:val="00B050"/>
          <w:sz w:val="18"/>
          <w:szCs w:val="18"/>
          <w:lang w:val="en-ZA"/>
        </w:rPr>
        <w:t xml:space="preserve"> </w:t>
      </w:r>
      <w:r w:rsidRPr="00ED4880">
        <w:rPr>
          <w:rFonts w:ascii="Arial" w:hAnsi="Arial" w:cs="Arial"/>
          <w:noProof w:val="0"/>
          <w:color w:val="00B050"/>
          <w:sz w:val="18"/>
          <w:szCs w:val="18"/>
          <w:lang w:val="en-ZA"/>
        </w:rPr>
        <w:t>for Telecommunications Equipment, and the Regulations regarding Licence Exempt</w:t>
      </w:r>
      <w:r>
        <w:rPr>
          <w:rFonts w:ascii="Arial" w:hAnsi="Arial" w:cs="Arial"/>
          <w:noProof w:val="0"/>
          <w:color w:val="00B050"/>
          <w:sz w:val="18"/>
          <w:szCs w:val="18"/>
          <w:lang w:val="en-ZA"/>
        </w:rPr>
        <w:t xml:space="preserve"> </w:t>
      </w:r>
      <w:r w:rsidRPr="00ED4880">
        <w:rPr>
          <w:rFonts w:ascii="Arial" w:hAnsi="Arial" w:cs="Arial"/>
          <w:noProof w:val="0"/>
          <w:color w:val="00B050"/>
          <w:sz w:val="18"/>
          <w:szCs w:val="18"/>
          <w:lang w:val="en-ZA"/>
        </w:rPr>
        <w:t>Spectrum; and</w:t>
      </w:r>
      <w:r>
        <w:rPr>
          <w:rFonts w:ascii="Arial" w:hAnsi="Arial" w:cs="Arial"/>
          <w:noProof w:val="0"/>
          <w:color w:val="00B050"/>
          <w:sz w:val="18"/>
          <w:szCs w:val="18"/>
          <w:lang w:val="en-ZA"/>
        </w:rPr>
        <w:t xml:space="preserve"> </w:t>
      </w:r>
    </w:p>
    <w:p w14:paraId="52CCE47E" w14:textId="77777777" w:rsidR="00941083" w:rsidRDefault="00941083" w:rsidP="00941083">
      <w:pPr>
        <w:autoSpaceDE w:val="0"/>
        <w:autoSpaceDN w:val="0"/>
        <w:adjustRightInd w:val="0"/>
        <w:rPr>
          <w:rFonts w:ascii="Arial" w:hAnsi="Arial" w:cs="Arial"/>
          <w:noProof w:val="0"/>
          <w:color w:val="00B050"/>
          <w:sz w:val="18"/>
          <w:szCs w:val="18"/>
          <w:lang w:val="en-ZA"/>
        </w:rPr>
      </w:pPr>
    </w:p>
    <w:p w14:paraId="1966A8DE" w14:textId="77777777" w:rsidR="00941083" w:rsidRDefault="00941083" w:rsidP="00941083">
      <w:pPr>
        <w:autoSpaceDE w:val="0"/>
        <w:autoSpaceDN w:val="0"/>
        <w:adjustRightInd w:val="0"/>
        <w:rPr>
          <w:rFonts w:ascii="Arial" w:hAnsi="Arial" w:cs="Arial"/>
          <w:noProof w:val="0"/>
          <w:color w:val="00B050"/>
          <w:sz w:val="18"/>
          <w:szCs w:val="18"/>
          <w:lang w:val="en-ZA"/>
        </w:rPr>
      </w:pPr>
      <w:r w:rsidRPr="00ED4880">
        <w:rPr>
          <w:rFonts w:ascii="Arial" w:hAnsi="Arial" w:cs="Arial"/>
          <w:noProof w:val="0"/>
          <w:color w:val="00B050"/>
          <w:sz w:val="18"/>
          <w:szCs w:val="18"/>
          <w:lang w:val="en-ZA"/>
        </w:rPr>
        <w:t>6. The aim of this Notice is to bring clarity and consistency to the type approval compliance</w:t>
      </w:r>
      <w:r>
        <w:rPr>
          <w:rFonts w:ascii="Arial" w:hAnsi="Arial" w:cs="Arial"/>
          <w:noProof w:val="0"/>
          <w:color w:val="00B050"/>
          <w:sz w:val="18"/>
          <w:szCs w:val="18"/>
          <w:lang w:val="en-ZA"/>
        </w:rPr>
        <w:t xml:space="preserve"> </w:t>
      </w:r>
      <w:r w:rsidRPr="00ED4880">
        <w:rPr>
          <w:rFonts w:ascii="Arial" w:hAnsi="Arial" w:cs="Arial"/>
          <w:noProof w:val="0"/>
          <w:color w:val="00B050"/>
          <w:sz w:val="18"/>
          <w:szCs w:val="18"/>
          <w:lang w:val="en-ZA"/>
        </w:rPr>
        <w:t>procedure and is designed to contribute to fairness, integrity and good public administration.</w:t>
      </w:r>
      <w:r>
        <w:rPr>
          <w:rFonts w:ascii="Arial" w:hAnsi="Arial" w:cs="Arial"/>
          <w:noProof w:val="0"/>
          <w:color w:val="00B050"/>
          <w:sz w:val="18"/>
          <w:szCs w:val="18"/>
          <w:lang w:val="en-ZA"/>
        </w:rPr>
        <w:t xml:space="preserve"> </w:t>
      </w:r>
    </w:p>
    <w:p w14:paraId="12690021" w14:textId="77777777" w:rsidR="00941083" w:rsidRDefault="00941083" w:rsidP="00941083">
      <w:pPr>
        <w:autoSpaceDE w:val="0"/>
        <w:autoSpaceDN w:val="0"/>
        <w:adjustRightInd w:val="0"/>
        <w:rPr>
          <w:rFonts w:ascii="Arial" w:hAnsi="Arial" w:cs="Arial"/>
          <w:noProof w:val="0"/>
          <w:color w:val="00B050"/>
          <w:sz w:val="18"/>
          <w:szCs w:val="18"/>
          <w:lang w:val="en-ZA"/>
        </w:rPr>
      </w:pPr>
    </w:p>
    <w:p w14:paraId="61369D4C" w14:textId="77777777" w:rsidR="00941083" w:rsidRDefault="00941083" w:rsidP="00941083">
      <w:pPr>
        <w:autoSpaceDE w:val="0"/>
        <w:autoSpaceDN w:val="0"/>
        <w:adjustRightInd w:val="0"/>
        <w:rPr>
          <w:rFonts w:ascii="Arial" w:hAnsi="Arial" w:cs="Arial"/>
          <w:noProof w:val="0"/>
          <w:color w:val="00B050"/>
          <w:sz w:val="18"/>
          <w:szCs w:val="18"/>
          <w:lang w:val="en-ZA"/>
        </w:rPr>
      </w:pPr>
      <w:r w:rsidRPr="00ED4880">
        <w:rPr>
          <w:rFonts w:ascii="Arial" w:hAnsi="Arial" w:cs="Arial"/>
          <w:noProof w:val="0"/>
          <w:color w:val="00B050"/>
          <w:sz w:val="18"/>
          <w:szCs w:val="18"/>
          <w:lang w:val="en-ZA"/>
        </w:rPr>
        <w:t>The public may seek further clarity from the Authority at or through the following addresses:</w:t>
      </w:r>
    </w:p>
    <w:p w14:paraId="54B33C39" w14:textId="77777777" w:rsidR="00941083" w:rsidRDefault="00941083" w:rsidP="00941083">
      <w:pPr>
        <w:autoSpaceDE w:val="0"/>
        <w:autoSpaceDN w:val="0"/>
        <w:adjustRightInd w:val="0"/>
        <w:rPr>
          <w:rFonts w:ascii="Arial" w:hAnsi="Arial" w:cs="Arial"/>
          <w:noProof w:val="0"/>
          <w:color w:val="00B050"/>
          <w:sz w:val="18"/>
          <w:szCs w:val="18"/>
          <w:lang w:val="en-ZA"/>
        </w:rPr>
      </w:pPr>
      <w:r w:rsidRPr="00ED4880">
        <w:rPr>
          <w:rFonts w:ascii="Arial" w:hAnsi="Arial" w:cs="Arial"/>
          <w:noProof w:val="0"/>
          <w:color w:val="00B050"/>
          <w:sz w:val="18"/>
          <w:szCs w:val="18"/>
          <w:lang w:val="en-ZA"/>
        </w:rPr>
        <w:lastRenderedPageBreak/>
        <w:t>a) Head Offices - Communications House, 56 Robert Mugabe Avenue, Windhoek;</w:t>
      </w:r>
    </w:p>
    <w:p w14:paraId="3A6892A1" w14:textId="77777777" w:rsidR="00941083" w:rsidRDefault="00941083" w:rsidP="00941083">
      <w:pPr>
        <w:autoSpaceDE w:val="0"/>
        <w:autoSpaceDN w:val="0"/>
        <w:adjustRightInd w:val="0"/>
        <w:rPr>
          <w:rFonts w:ascii="Arial" w:hAnsi="Arial" w:cs="Arial"/>
          <w:noProof w:val="0"/>
          <w:color w:val="00B050"/>
          <w:sz w:val="18"/>
          <w:szCs w:val="18"/>
          <w:lang w:val="en-ZA"/>
        </w:rPr>
      </w:pPr>
      <w:r w:rsidRPr="00ED4880">
        <w:rPr>
          <w:rFonts w:ascii="Arial" w:hAnsi="Arial" w:cs="Arial"/>
          <w:noProof w:val="0"/>
          <w:color w:val="00B050"/>
          <w:sz w:val="18"/>
          <w:szCs w:val="18"/>
          <w:lang w:val="en-ZA"/>
        </w:rPr>
        <w:t>b) Post - Private Bag 13309, Windhoek 9000;</w:t>
      </w:r>
    </w:p>
    <w:p w14:paraId="739CCFC5" w14:textId="77777777" w:rsidR="00941083" w:rsidRDefault="00941083" w:rsidP="00941083">
      <w:pPr>
        <w:autoSpaceDE w:val="0"/>
        <w:autoSpaceDN w:val="0"/>
        <w:adjustRightInd w:val="0"/>
        <w:rPr>
          <w:rFonts w:ascii="Arial" w:hAnsi="Arial" w:cs="Arial"/>
          <w:noProof w:val="0"/>
          <w:color w:val="00B050"/>
          <w:sz w:val="18"/>
          <w:szCs w:val="18"/>
          <w:lang w:val="en-ZA"/>
        </w:rPr>
      </w:pPr>
      <w:r w:rsidRPr="00ED4880">
        <w:rPr>
          <w:rFonts w:ascii="Arial" w:hAnsi="Arial" w:cs="Arial"/>
          <w:noProof w:val="0"/>
          <w:color w:val="00B050"/>
          <w:sz w:val="18"/>
          <w:szCs w:val="18"/>
          <w:lang w:val="en-ZA"/>
        </w:rPr>
        <w:t xml:space="preserve">c) Electronic mail - </w:t>
      </w:r>
      <w:hyperlink r:id="rId9" w:history="1">
        <w:r w:rsidRPr="002A0828">
          <w:rPr>
            <w:rStyle w:val="Hyperlink"/>
            <w:rFonts w:ascii="Arial" w:hAnsi="Arial" w:cs="Arial"/>
            <w:noProof w:val="0"/>
            <w:sz w:val="18"/>
            <w:szCs w:val="18"/>
            <w:lang w:val="en-ZA"/>
          </w:rPr>
          <w:t>legal@cran.na</w:t>
        </w:r>
      </w:hyperlink>
      <w:r w:rsidRPr="00ED4880">
        <w:rPr>
          <w:rFonts w:ascii="Arial" w:hAnsi="Arial" w:cs="Arial"/>
          <w:noProof w:val="0"/>
          <w:color w:val="00B050"/>
          <w:sz w:val="18"/>
          <w:szCs w:val="18"/>
          <w:lang w:val="en-ZA"/>
        </w:rPr>
        <w:t>;</w:t>
      </w:r>
    </w:p>
    <w:p w14:paraId="436F04C8" w14:textId="77777777" w:rsidR="00941083" w:rsidRDefault="00941083" w:rsidP="00941083">
      <w:pPr>
        <w:autoSpaceDE w:val="0"/>
        <w:autoSpaceDN w:val="0"/>
        <w:adjustRightInd w:val="0"/>
        <w:rPr>
          <w:rFonts w:ascii="Arial" w:hAnsi="Arial" w:cs="Arial"/>
          <w:noProof w:val="0"/>
          <w:color w:val="00B050"/>
          <w:sz w:val="18"/>
          <w:szCs w:val="18"/>
          <w:lang w:val="en-ZA"/>
        </w:rPr>
      </w:pPr>
      <w:r w:rsidRPr="00ED4880">
        <w:rPr>
          <w:rFonts w:ascii="Arial" w:hAnsi="Arial" w:cs="Arial"/>
          <w:noProof w:val="0"/>
          <w:color w:val="00B050"/>
          <w:sz w:val="18"/>
          <w:szCs w:val="18"/>
          <w:lang w:val="en-ZA"/>
        </w:rPr>
        <w:t>d) Facsimile - +264 61 222790; or</w:t>
      </w:r>
    </w:p>
    <w:p w14:paraId="162E137B" w14:textId="13131D37" w:rsidR="00941083" w:rsidRDefault="00941083" w:rsidP="00941083">
      <w:pPr>
        <w:pStyle w:val="REG-Amend"/>
        <w:jc w:val="left"/>
        <w:rPr>
          <w:b w:val="0"/>
          <w:noProof w:val="0"/>
          <w:lang w:val="en-ZA"/>
        </w:rPr>
      </w:pPr>
      <w:r w:rsidRPr="00E16388">
        <w:rPr>
          <w:b w:val="0"/>
          <w:noProof w:val="0"/>
          <w:lang w:val="en-ZA"/>
        </w:rPr>
        <w:t>e) Fax to e-mail to 088642748.</w:t>
      </w:r>
      <w:r>
        <w:rPr>
          <w:b w:val="0"/>
          <w:noProof w:val="0"/>
          <w:lang w:val="en-ZA"/>
        </w:rPr>
        <w:t>”</w:t>
      </w:r>
    </w:p>
    <w:p w14:paraId="5F548D56" w14:textId="77777777" w:rsidR="00850958" w:rsidRDefault="00850958" w:rsidP="00941083">
      <w:pPr>
        <w:pStyle w:val="REG-Amend"/>
        <w:jc w:val="left"/>
        <w:rPr>
          <w:b w:val="0"/>
          <w:noProof w:val="0"/>
          <w:lang w:val="en-ZA"/>
        </w:rPr>
      </w:pPr>
    </w:p>
    <w:p w14:paraId="00AE244A" w14:textId="77777777" w:rsidR="00941083" w:rsidRDefault="00941083" w:rsidP="00941083">
      <w:pPr>
        <w:autoSpaceDE w:val="0"/>
        <w:autoSpaceDN w:val="0"/>
        <w:adjustRightInd w:val="0"/>
        <w:jc w:val="center"/>
        <w:rPr>
          <w:rFonts w:ascii="Arial" w:hAnsi="Arial" w:cs="Arial"/>
          <w:b/>
          <w:bCs/>
          <w:noProof w:val="0"/>
          <w:color w:val="00B050"/>
          <w:sz w:val="18"/>
          <w:szCs w:val="18"/>
          <w:lang w:val="en-ZA"/>
        </w:rPr>
      </w:pPr>
      <w:r w:rsidRPr="00A4268E">
        <w:rPr>
          <w:rFonts w:ascii="Arial" w:hAnsi="Arial" w:cs="Arial"/>
          <w:b/>
          <w:bCs/>
          <w:noProof w:val="0"/>
          <w:color w:val="00B050"/>
          <w:sz w:val="18"/>
          <w:szCs w:val="18"/>
          <w:lang w:val="en-ZA"/>
        </w:rPr>
        <w:t>SCHEDULE 1</w:t>
      </w:r>
    </w:p>
    <w:p w14:paraId="6D65BF7C" w14:textId="77777777" w:rsidR="00941083" w:rsidRDefault="00941083" w:rsidP="00941083">
      <w:pPr>
        <w:autoSpaceDE w:val="0"/>
        <w:autoSpaceDN w:val="0"/>
        <w:adjustRightInd w:val="0"/>
        <w:jc w:val="center"/>
        <w:rPr>
          <w:rFonts w:ascii="Arial" w:hAnsi="Arial" w:cs="Arial"/>
          <w:b/>
          <w:bCs/>
          <w:noProof w:val="0"/>
          <w:color w:val="00B050"/>
          <w:sz w:val="18"/>
          <w:szCs w:val="18"/>
          <w:lang w:val="en-ZA"/>
        </w:rPr>
      </w:pPr>
      <w:r>
        <w:rPr>
          <w:rFonts w:ascii="Arial" w:hAnsi="Arial" w:cs="Arial"/>
          <w:b/>
          <w:bCs/>
          <w:noProof w:val="0"/>
          <w:color w:val="00B050"/>
          <w:sz w:val="18"/>
          <w:szCs w:val="18"/>
          <w:lang w:val="en-ZA"/>
        </w:rPr>
        <w:t xml:space="preserve">[capitalisation and punctuation reproduced as it appears in </w:t>
      </w:r>
      <w:r w:rsidRPr="004D6250">
        <w:rPr>
          <w:rFonts w:ascii="Arial" w:hAnsi="Arial" w:cs="Arial"/>
          <w:b/>
          <w:bCs/>
          <w:i/>
          <w:noProof w:val="0"/>
          <w:color w:val="00B050"/>
          <w:sz w:val="18"/>
          <w:szCs w:val="18"/>
          <w:lang w:val="en-ZA"/>
        </w:rPr>
        <w:t>Government Gazette</w:t>
      </w:r>
      <w:r>
        <w:rPr>
          <w:rFonts w:ascii="Arial" w:hAnsi="Arial" w:cs="Arial"/>
          <w:b/>
          <w:bCs/>
          <w:noProof w:val="0"/>
          <w:color w:val="00B050"/>
          <w:sz w:val="18"/>
          <w:szCs w:val="18"/>
          <w:lang w:val="en-ZA"/>
        </w:rPr>
        <w:t>]</w:t>
      </w:r>
    </w:p>
    <w:p w14:paraId="736FE64D" w14:textId="77777777" w:rsidR="00941083" w:rsidRDefault="00941083" w:rsidP="00941083">
      <w:pPr>
        <w:autoSpaceDE w:val="0"/>
        <w:autoSpaceDN w:val="0"/>
        <w:adjustRightInd w:val="0"/>
        <w:jc w:val="center"/>
        <w:rPr>
          <w:rFonts w:ascii="Arial" w:hAnsi="Arial" w:cs="Arial"/>
          <w:b/>
          <w:bCs/>
          <w:noProof w:val="0"/>
          <w:color w:val="00B050"/>
          <w:sz w:val="18"/>
          <w:szCs w:val="18"/>
          <w:lang w:val="en-ZA"/>
        </w:rPr>
      </w:pPr>
    </w:p>
    <w:tbl>
      <w:tblPr>
        <w:tblStyle w:val="TableGrid"/>
        <w:tblW w:w="0" w:type="auto"/>
        <w:tblLook w:val="04A0" w:firstRow="1" w:lastRow="0" w:firstColumn="1" w:lastColumn="0" w:noHBand="0" w:noVBand="1"/>
      </w:tblPr>
      <w:tblGrid>
        <w:gridCol w:w="2829"/>
        <w:gridCol w:w="2829"/>
        <w:gridCol w:w="2830"/>
      </w:tblGrid>
      <w:tr w:rsidR="00941083" w14:paraId="1012D012" w14:textId="77777777" w:rsidTr="0076126A">
        <w:tc>
          <w:tcPr>
            <w:tcW w:w="2829" w:type="dxa"/>
          </w:tcPr>
          <w:p w14:paraId="26E30FEF" w14:textId="77777777" w:rsidR="00941083" w:rsidRDefault="00941083" w:rsidP="0076126A">
            <w:pPr>
              <w:autoSpaceDE w:val="0"/>
              <w:autoSpaceDN w:val="0"/>
              <w:adjustRightInd w:val="0"/>
              <w:jc w:val="center"/>
              <w:rPr>
                <w:rFonts w:ascii="Arial" w:hAnsi="Arial" w:cs="Arial"/>
                <w:b/>
                <w:bCs/>
                <w:noProof w:val="0"/>
                <w:color w:val="00B050"/>
                <w:sz w:val="18"/>
                <w:szCs w:val="18"/>
                <w:lang w:val="en-ZA"/>
              </w:rPr>
            </w:pPr>
            <w:r w:rsidRPr="00E83EBB">
              <w:rPr>
                <w:rFonts w:ascii="Arial" w:hAnsi="Arial" w:cs="Arial"/>
                <w:b/>
                <w:bCs/>
                <w:noProof w:val="0"/>
                <w:color w:val="00B050"/>
                <w:sz w:val="18"/>
                <w:szCs w:val="18"/>
                <w:lang w:val="en-ZA"/>
              </w:rPr>
              <w:t xml:space="preserve">EQUIPMENT TYPE </w:t>
            </w:r>
          </w:p>
        </w:tc>
        <w:tc>
          <w:tcPr>
            <w:tcW w:w="2829" w:type="dxa"/>
          </w:tcPr>
          <w:p w14:paraId="6FE71651" w14:textId="77777777" w:rsidR="00941083" w:rsidRDefault="00941083" w:rsidP="0076126A">
            <w:pPr>
              <w:autoSpaceDE w:val="0"/>
              <w:autoSpaceDN w:val="0"/>
              <w:adjustRightInd w:val="0"/>
              <w:jc w:val="center"/>
              <w:rPr>
                <w:rFonts w:ascii="Arial" w:hAnsi="Arial" w:cs="Arial"/>
                <w:b/>
                <w:bCs/>
                <w:noProof w:val="0"/>
                <w:color w:val="00B050"/>
                <w:sz w:val="18"/>
                <w:szCs w:val="18"/>
                <w:lang w:val="en-ZA"/>
              </w:rPr>
            </w:pPr>
            <w:r w:rsidRPr="00E83EBB">
              <w:rPr>
                <w:rFonts w:ascii="Arial" w:hAnsi="Arial" w:cs="Arial"/>
                <w:b/>
                <w:bCs/>
                <w:noProof w:val="0"/>
                <w:color w:val="00B050"/>
                <w:sz w:val="18"/>
                <w:szCs w:val="18"/>
                <w:lang w:val="en-ZA"/>
              </w:rPr>
              <w:t xml:space="preserve">DESCRIPTION </w:t>
            </w:r>
          </w:p>
        </w:tc>
        <w:tc>
          <w:tcPr>
            <w:tcW w:w="2830" w:type="dxa"/>
          </w:tcPr>
          <w:p w14:paraId="0F50211B" w14:textId="77777777" w:rsidR="00941083" w:rsidRDefault="00941083" w:rsidP="0076126A">
            <w:pPr>
              <w:autoSpaceDE w:val="0"/>
              <w:autoSpaceDN w:val="0"/>
              <w:adjustRightInd w:val="0"/>
              <w:jc w:val="center"/>
              <w:rPr>
                <w:rFonts w:ascii="Arial" w:hAnsi="Arial" w:cs="Arial"/>
                <w:b/>
                <w:bCs/>
                <w:noProof w:val="0"/>
                <w:color w:val="00B050"/>
                <w:sz w:val="18"/>
                <w:szCs w:val="18"/>
                <w:lang w:val="en-ZA"/>
              </w:rPr>
            </w:pPr>
            <w:r w:rsidRPr="00E83EBB">
              <w:rPr>
                <w:rFonts w:ascii="Arial" w:hAnsi="Arial" w:cs="Arial"/>
                <w:b/>
                <w:bCs/>
                <w:noProof w:val="0"/>
                <w:color w:val="00B050"/>
                <w:sz w:val="18"/>
                <w:szCs w:val="18"/>
                <w:lang w:val="en-ZA"/>
              </w:rPr>
              <w:t>SPECIFIED TECHNOLOGIES</w:t>
            </w:r>
          </w:p>
        </w:tc>
      </w:tr>
      <w:tr w:rsidR="00941083" w14:paraId="2D0CDFE3" w14:textId="77777777" w:rsidTr="0076126A">
        <w:tc>
          <w:tcPr>
            <w:tcW w:w="2829" w:type="dxa"/>
          </w:tcPr>
          <w:p w14:paraId="3CC4EC0D" w14:textId="77777777" w:rsidR="00941083" w:rsidRPr="00810D05" w:rsidRDefault="00941083" w:rsidP="0076126A">
            <w:pPr>
              <w:autoSpaceDE w:val="0"/>
              <w:autoSpaceDN w:val="0"/>
              <w:adjustRightInd w:val="0"/>
              <w:rPr>
                <w:rFonts w:ascii="Arial" w:hAnsi="Arial" w:cs="Arial"/>
                <w:noProof w:val="0"/>
                <w:color w:val="00B050"/>
                <w:sz w:val="16"/>
                <w:szCs w:val="18"/>
                <w:lang w:val="en-ZA"/>
              </w:rPr>
            </w:pPr>
            <w:r w:rsidRPr="00810D05">
              <w:rPr>
                <w:rFonts w:ascii="Arial" w:hAnsi="Arial" w:cs="Arial"/>
                <w:noProof w:val="0"/>
                <w:color w:val="00B050"/>
                <w:sz w:val="16"/>
                <w:szCs w:val="18"/>
                <w:lang w:val="en-ZA"/>
              </w:rPr>
              <w:t>Vehicles components and systems (embedded in the vehicle)</w:t>
            </w:r>
          </w:p>
        </w:tc>
        <w:tc>
          <w:tcPr>
            <w:tcW w:w="2829" w:type="dxa"/>
          </w:tcPr>
          <w:p w14:paraId="69A07A53" w14:textId="77777777" w:rsidR="00941083" w:rsidRPr="00810D05" w:rsidRDefault="00941083" w:rsidP="0076126A">
            <w:pPr>
              <w:autoSpaceDE w:val="0"/>
              <w:autoSpaceDN w:val="0"/>
              <w:adjustRightInd w:val="0"/>
              <w:rPr>
                <w:rFonts w:ascii="Arial" w:hAnsi="Arial" w:cs="Arial"/>
                <w:noProof w:val="0"/>
                <w:color w:val="00B050"/>
                <w:sz w:val="16"/>
                <w:szCs w:val="18"/>
                <w:lang w:val="en-ZA"/>
              </w:rPr>
            </w:pPr>
            <w:r w:rsidRPr="00810D05">
              <w:rPr>
                <w:rFonts w:ascii="Arial" w:hAnsi="Arial" w:cs="Arial"/>
                <w:noProof w:val="0"/>
                <w:color w:val="00B050"/>
                <w:sz w:val="16"/>
                <w:szCs w:val="18"/>
                <w:lang w:val="en-ZA"/>
              </w:rPr>
              <w:t>Remote car keys (Immobilizer), Car parking sensor/systems, Car Radio with or without Bluetooth functionalities</w:t>
            </w:r>
          </w:p>
        </w:tc>
        <w:tc>
          <w:tcPr>
            <w:tcW w:w="2830" w:type="dxa"/>
          </w:tcPr>
          <w:p w14:paraId="4C81A68E" w14:textId="77777777" w:rsidR="00941083" w:rsidRPr="00810D05" w:rsidRDefault="00941083" w:rsidP="0076126A">
            <w:pPr>
              <w:autoSpaceDE w:val="0"/>
              <w:autoSpaceDN w:val="0"/>
              <w:adjustRightInd w:val="0"/>
              <w:rPr>
                <w:rFonts w:ascii="Arial" w:hAnsi="Arial" w:cs="Arial"/>
                <w:noProof w:val="0"/>
                <w:color w:val="00B050"/>
                <w:sz w:val="16"/>
                <w:szCs w:val="18"/>
                <w:lang w:val="en-ZA"/>
              </w:rPr>
            </w:pPr>
            <w:r w:rsidRPr="00810D05">
              <w:rPr>
                <w:rFonts w:ascii="Arial" w:hAnsi="Arial" w:cs="Arial"/>
                <w:noProof w:val="0"/>
                <w:color w:val="00B050"/>
                <w:sz w:val="16"/>
                <w:szCs w:val="18"/>
                <w:lang w:val="en-ZA"/>
              </w:rPr>
              <w:t>Short Range Device</w:t>
            </w:r>
          </w:p>
          <w:p w14:paraId="24DF7EB6" w14:textId="77777777" w:rsidR="00941083" w:rsidRPr="00810D05" w:rsidRDefault="00941083" w:rsidP="0076126A">
            <w:pPr>
              <w:autoSpaceDE w:val="0"/>
              <w:autoSpaceDN w:val="0"/>
              <w:adjustRightInd w:val="0"/>
              <w:rPr>
                <w:rFonts w:ascii="Arial" w:hAnsi="Arial" w:cs="Arial"/>
                <w:noProof w:val="0"/>
                <w:color w:val="00B050"/>
                <w:sz w:val="16"/>
                <w:szCs w:val="18"/>
                <w:lang w:val="en-ZA"/>
              </w:rPr>
            </w:pPr>
            <w:r w:rsidRPr="00810D05">
              <w:rPr>
                <w:rFonts w:ascii="Arial" w:hAnsi="Arial" w:cs="Arial"/>
                <w:noProof w:val="0"/>
                <w:color w:val="00B050"/>
                <w:sz w:val="16"/>
                <w:szCs w:val="18"/>
                <w:lang w:val="en-ZA"/>
              </w:rPr>
              <w:t xml:space="preserve">Lower power - With maximum radiated power limit of 10 Mw </w:t>
            </w:r>
            <w:proofErr w:type="spellStart"/>
            <w:r w:rsidRPr="00810D05">
              <w:rPr>
                <w:rFonts w:ascii="Arial" w:hAnsi="Arial" w:cs="Arial"/>
                <w:noProof w:val="0"/>
                <w:color w:val="00B050"/>
                <w:sz w:val="16"/>
                <w:szCs w:val="18"/>
                <w:lang w:val="en-ZA"/>
              </w:rPr>
              <w:t>erp</w:t>
            </w:r>
            <w:proofErr w:type="spellEnd"/>
            <w:r w:rsidRPr="00810D05">
              <w:rPr>
                <w:rFonts w:ascii="Arial" w:hAnsi="Arial" w:cs="Arial"/>
                <w:noProof w:val="0"/>
                <w:color w:val="00B050"/>
                <w:sz w:val="16"/>
                <w:szCs w:val="18"/>
                <w:lang w:val="en-ZA"/>
              </w:rPr>
              <w:t>.</w:t>
            </w:r>
          </w:p>
        </w:tc>
      </w:tr>
      <w:tr w:rsidR="00941083" w14:paraId="24579967" w14:textId="77777777" w:rsidTr="0076126A">
        <w:tc>
          <w:tcPr>
            <w:tcW w:w="2829" w:type="dxa"/>
          </w:tcPr>
          <w:p w14:paraId="61F5E426" w14:textId="77777777" w:rsidR="00941083" w:rsidRPr="00E75BCC" w:rsidRDefault="00941083" w:rsidP="0076126A">
            <w:pPr>
              <w:autoSpaceDE w:val="0"/>
              <w:autoSpaceDN w:val="0"/>
              <w:adjustRightInd w:val="0"/>
              <w:rPr>
                <w:rFonts w:ascii="Arial" w:hAnsi="Arial" w:cs="Arial"/>
                <w:noProof w:val="0"/>
                <w:color w:val="00B050"/>
                <w:sz w:val="16"/>
                <w:szCs w:val="18"/>
                <w:lang w:val="en-ZA"/>
              </w:rPr>
            </w:pPr>
            <w:r w:rsidRPr="00E75BCC">
              <w:rPr>
                <w:rFonts w:ascii="Arial" w:hAnsi="Arial" w:cs="Arial"/>
                <w:noProof w:val="0"/>
                <w:color w:val="00B050"/>
                <w:sz w:val="16"/>
                <w:szCs w:val="18"/>
                <w:lang w:val="en-ZA"/>
              </w:rPr>
              <w:t>Gate/Garage remote control equipment</w:t>
            </w:r>
          </w:p>
        </w:tc>
        <w:tc>
          <w:tcPr>
            <w:tcW w:w="2829" w:type="dxa"/>
          </w:tcPr>
          <w:p w14:paraId="313E7A18" w14:textId="77777777" w:rsidR="00941083" w:rsidRPr="00E75BCC" w:rsidRDefault="00941083" w:rsidP="0076126A">
            <w:pPr>
              <w:autoSpaceDE w:val="0"/>
              <w:autoSpaceDN w:val="0"/>
              <w:adjustRightInd w:val="0"/>
              <w:rPr>
                <w:rFonts w:ascii="Arial" w:hAnsi="Arial" w:cs="Arial"/>
                <w:b/>
                <w:bCs/>
                <w:noProof w:val="0"/>
                <w:color w:val="00B050"/>
                <w:sz w:val="16"/>
                <w:szCs w:val="18"/>
                <w:lang w:val="en-ZA"/>
              </w:rPr>
            </w:pPr>
            <w:r w:rsidRPr="00E75BCC">
              <w:rPr>
                <w:rFonts w:ascii="Arial" w:hAnsi="Arial" w:cs="Arial"/>
                <w:noProof w:val="0"/>
                <w:color w:val="00B050"/>
                <w:sz w:val="16"/>
                <w:szCs w:val="18"/>
                <w:lang w:val="en-ZA"/>
              </w:rPr>
              <w:t>Gate/Garage door opener</w:t>
            </w:r>
          </w:p>
        </w:tc>
        <w:tc>
          <w:tcPr>
            <w:tcW w:w="2830" w:type="dxa"/>
          </w:tcPr>
          <w:p w14:paraId="44DEC0F6" w14:textId="77777777" w:rsidR="00941083" w:rsidRPr="00E75BCC" w:rsidRDefault="00941083" w:rsidP="0076126A">
            <w:pPr>
              <w:autoSpaceDE w:val="0"/>
              <w:autoSpaceDN w:val="0"/>
              <w:adjustRightInd w:val="0"/>
              <w:rPr>
                <w:rFonts w:ascii="Arial" w:hAnsi="Arial" w:cs="Arial"/>
                <w:noProof w:val="0"/>
                <w:color w:val="00B050"/>
                <w:sz w:val="16"/>
                <w:szCs w:val="18"/>
                <w:lang w:val="en-ZA"/>
              </w:rPr>
            </w:pPr>
            <w:r w:rsidRPr="00E75BCC">
              <w:rPr>
                <w:rFonts w:ascii="Arial" w:hAnsi="Arial" w:cs="Arial"/>
                <w:noProof w:val="0"/>
                <w:color w:val="00B050"/>
                <w:sz w:val="16"/>
                <w:szCs w:val="18"/>
                <w:lang w:val="en-ZA"/>
              </w:rPr>
              <w:t>Short Range Device</w:t>
            </w:r>
          </w:p>
          <w:p w14:paraId="309D79D4" w14:textId="77777777" w:rsidR="00941083" w:rsidRPr="00E75BCC" w:rsidRDefault="00941083" w:rsidP="0076126A">
            <w:pPr>
              <w:autoSpaceDE w:val="0"/>
              <w:autoSpaceDN w:val="0"/>
              <w:adjustRightInd w:val="0"/>
              <w:rPr>
                <w:rFonts w:ascii="Arial" w:hAnsi="Arial" w:cs="Arial"/>
                <w:noProof w:val="0"/>
                <w:color w:val="00B050"/>
                <w:sz w:val="16"/>
                <w:szCs w:val="18"/>
                <w:lang w:val="en-ZA"/>
              </w:rPr>
            </w:pPr>
            <w:r w:rsidRPr="00E75BCC">
              <w:rPr>
                <w:rFonts w:ascii="Arial" w:hAnsi="Arial" w:cs="Arial"/>
                <w:noProof w:val="0"/>
                <w:color w:val="00B050"/>
                <w:sz w:val="16"/>
                <w:szCs w:val="18"/>
                <w:lang w:val="en-ZA"/>
              </w:rPr>
              <w:t xml:space="preserve">Lower power with maximum radiated power limit of 10 Mw </w:t>
            </w:r>
            <w:proofErr w:type="spellStart"/>
            <w:r w:rsidRPr="00E75BCC">
              <w:rPr>
                <w:rFonts w:ascii="Arial" w:hAnsi="Arial" w:cs="Arial"/>
                <w:noProof w:val="0"/>
                <w:color w:val="00B050"/>
                <w:sz w:val="16"/>
                <w:szCs w:val="18"/>
                <w:lang w:val="en-ZA"/>
              </w:rPr>
              <w:t>erp</w:t>
            </w:r>
            <w:proofErr w:type="spellEnd"/>
            <w:r w:rsidRPr="00E75BCC">
              <w:rPr>
                <w:rFonts w:ascii="Arial" w:hAnsi="Arial" w:cs="Arial"/>
                <w:noProof w:val="0"/>
                <w:color w:val="00B050"/>
                <w:sz w:val="16"/>
                <w:szCs w:val="18"/>
                <w:lang w:val="en-ZA"/>
              </w:rPr>
              <w:t>.</w:t>
            </w:r>
          </w:p>
        </w:tc>
      </w:tr>
      <w:tr w:rsidR="00941083" w14:paraId="25D5C7D8" w14:textId="77777777" w:rsidTr="0076126A">
        <w:tc>
          <w:tcPr>
            <w:tcW w:w="2829" w:type="dxa"/>
          </w:tcPr>
          <w:p w14:paraId="4FA4C0A9" w14:textId="77777777" w:rsidR="00941083" w:rsidRPr="00E75BCC" w:rsidRDefault="00941083" w:rsidP="0076126A">
            <w:pPr>
              <w:autoSpaceDE w:val="0"/>
              <w:autoSpaceDN w:val="0"/>
              <w:adjustRightInd w:val="0"/>
              <w:rPr>
                <w:rFonts w:ascii="Arial" w:hAnsi="Arial" w:cs="Arial"/>
                <w:b/>
                <w:bCs/>
                <w:noProof w:val="0"/>
                <w:color w:val="00B050"/>
                <w:sz w:val="16"/>
                <w:szCs w:val="18"/>
                <w:lang w:val="en-ZA"/>
              </w:rPr>
            </w:pPr>
            <w:r w:rsidRPr="00E75BCC">
              <w:rPr>
                <w:rFonts w:ascii="Arial" w:hAnsi="Arial" w:cs="Arial"/>
                <w:noProof w:val="0"/>
                <w:color w:val="00B050"/>
                <w:sz w:val="16"/>
                <w:szCs w:val="18"/>
                <w:lang w:val="en-ZA"/>
              </w:rPr>
              <w:t>Smart Watches</w:t>
            </w:r>
          </w:p>
        </w:tc>
        <w:tc>
          <w:tcPr>
            <w:tcW w:w="2829" w:type="dxa"/>
          </w:tcPr>
          <w:p w14:paraId="7E7FEEBB" w14:textId="77777777" w:rsidR="00941083" w:rsidRPr="00E75BCC" w:rsidRDefault="00941083" w:rsidP="0076126A">
            <w:pPr>
              <w:autoSpaceDE w:val="0"/>
              <w:autoSpaceDN w:val="0"/>
              <w:adjustRightInd w:val="0"/>
              <w:rPr>
                <w:rFonts w:ascii="Arial" w:hAnsi="Arial" w:cs="Arial"/>
                <w:noProof w:val="0"/>
                <w:color w:val="00B050"/>
                <w:sz w:val="16"/>
                <w:szCs w:val="18"/>
                <w:lang w:val="en-ZA"/>
              </w:rPr>
            </w:pPr>
            <w:r w:rsidRPr="00E75BCC">
              <w:rPr>
                <w:rFonts w:ascii="Arial" w:hAnsi="Arial" w:cs="Arial"/>
                <w:noProof w:val="0"/>
                <w:color w:val="00B050"/>
                <w:sz w:val="16"/>
                <w:szCs w:val="18"/>
                <w:lang w:val="en-ZA"/>
              </w:rPr>
              <w:t>With Bluetooth only (without Wi-Fi functionality and SIM or Tracking features)</w:t>
            </w:r>
          </w:p>
          <w:p w14:paraId="0CF665E3" w14:textId="77777777" w:rsidR="00941083" w:rsidRPr="00E75BCC" w:rsidRDefault="00941083" w:rsidP="0076126A">
            <w:pPr>
              <w:autoSpaceDE w:val="0"/>
              <w:autoSpaceDN w:val="0"/>
              <w:adjustRightInd w:val="0"/>
              <w:rPr>
                <w:rFonts w:ascii="Arial" w:hAnsi="Arial" w:cs="Arial"/>
                <w:b/>
                <w:bCs/>
                <w:noProof w:val="0"/>
                <w:color w:val="00B050"/>
                <w:sz w:val="16"/>
                <w:szCs w:val="18"/>
                <w:lang w:val="en-ZA"/>
              </w:rPr>
            </w:pPr>
          </w:p>
        </w:tc>
        <w:tc>
          <w:tcPr>
            <w:tcW w:w="2830" w:type="dxa"/>
          </w:tcPr>
          <w:p w14:paraId="63AF62F2" w14:textId="77777777" w:rsidR="00941083" w:rsidRPr="00E75BCC" w:rsidRDefault="00941083" w:rsidP="0076126A">
            <w:pPr>
              <w:autoSpaceDE w:val="0"/>
              <w:autoSpaceDN w:val="0"/>
              <w:adjustRightInd w:val="0"/>
              <w:rPr>
                <w:rFonts w:ascii="Arial" w:hAnsi="Arial" w:cs="Arial"/>
                <w:noProof w:val="0"/>
                <w:color w:val="00B050"/>
                <w:sz w:val="16"/>
                <w:szCs w:val="18"/>
                <w:lang w:val="en-ZA"/>
              </w:rPr>
            </w:pPr>
            <w:r w:rsidRPr="00E75BCC">
              <w:rPr>
                <w:rFonts w:ascii="Arial" w:hAnsi="Arial" w:cs="Arial"/>
                <w:noProof w:val="0"/>
                <w:color w:val="00B050"/>
                <w:sz w:val="16"/>
                <w:szCs w:val="18"/>
                <w:lang w:val="en-ZA"/>
              </w:rPr>
              <w:t>Short Range Device</w:t>
            </w:r>
          </w:p>
          <w:p w14:paraId="5A73C191" w14:textId="77777777" w:rsidR="00941083" w:rsidRPr="00E75BCC" w:rsidRDefault="00941083" w:rsidP="0076126A">
            <w:pPr>
              <w:autoSpaceDE w:val="0"/>
              <w:autoSpaceDN w:val="0"/>
              <w:adjustRightInd w:val="0"/>
              <w:rPr>
                <w:rFonts w:ascii="Arial" w:hAnsi="Arial" w:cs="Arial"/>
                <w:noProof w:val="0"/>
                <w:color w:val="00B050"/>
                <w:sz w:val="16"/>
                <w:szCs w:val="18"/>
                <w:lang w:val="en-ZA"/>
              </w:rPr>
            </w:pPr>
            <w:r w:rsidRPr="00E75BCC">
              <w:rPr>
                <w:rFonts w:ascii="Arial" w:hAnsi="Arial" w:cs="Arial"/>
                <w:noProof w:val="0"/>
                <w:color w:val="00B050"/>
                <w:sz w:val="16"/>
                <w:szCs w:val="18"/>
                <w:lang w:val="en-ZA"/>
              </w:rPr>
              <w:t>Lower power</w:t>
            </w:r>
          </w:p>
        </w:tc>
      </w:tr>
      <w:tr w:rsidR="00941083" w14:paraId="45501E54" w14:textId="77777777" w:rsidTr="0076126A">
        <w:tc>
          <w:tcPr>
            <w:tcW w:w="2829" w:type="dxa"/>
          </w:tcPr>
          <w:p w14:paraId="15608017" w14:textId="77777777" w:rsidR="00941083" w:rsidRPr="00E75BCC" w:rsidRDefault="00941083" w:rsidP="0076126A">
            <w:pPr>
              <w:autoSpaceDE w:val="0"/>
              <w:autoSpaceDN w:val="0"/>
              <w:adjustRightInd w:val="0"/>
              <w:rPr>
                <w:rFonts w:ascii="Arial" w:hAnsi="Arial" w:cs="Arial"/>
                <w:b/>
                <w:bCs/>
                <w:noProof w:val="0"/>
                <w:color w:val="00B050"/>
                <w:sz w:val="16"/>
                <w:szCs w:val="18"/>
                <w:lang w:val="en-ZA"/>
              </w:rPr>
            </w:pPr>
            <w:r w:rsidRPr="00E75BCC">
              <w:rPr>
                <w:rFonts w:ascii="Arial" w:hAnsi="Arial" w:cs="Arial"/>
                <w:noProof w:val="0"/>
                <w:color w:val="00B050"/>
                <w:sz w:val="16"/>
                <w:szCs w:val="18"/>
                <w:lang w:val="en-ZA"/>
              </w:rPr>
              <w:t>Speakers</w:t>
            </w:r>
          </w:p>
        </w:tc>
        <w:tc>
          <w:tcPr>
            <w:tcW w:w="2829" w:type="dxa"/>
          </w:tcPr>
          <w:p w14:paraId="321EA4EF" w14:textId="77777777" w:rsidR="00941083" w:rsidRPr="00E75BCC" w:rsidRDefault="00941083" w:rsidP="0076126A">
            <w:pPr>
              <w:autoSpaceDE w:val="0"/>
              <w:autoSpaceDN w:val="0"/>
              <w:adjustRightInd w:val="0"/>
              <w:rPr>
                <w:rFonts w:ascii="Arial" w:hAnsi="Arial" w:cs="Arial"/>
                <w:b/>
                <w:bCs/>
                <w:noProof w:val="0"/>
                <w:color w:val="00B050"/>
                <w:sz w:val="16"/>
                <w:szCs w:val="18"/>
                <w:lang w:val="en-ZA"/>
              </w:rPr>
            </w:pPr>
            <w:r w:rsidRPr="00E75BCC">
              <w:rPr>
                <w:rFonts w:ascii="Arial" w:hAnsi="Arial" w:cs="Arial"/>
                <w:noProof w:val="0"/>
                <w:color w:val="00B050"/>
                <w:sz w:val="16"/>
                <w:szCs w:val="18"/>
                <w:lang w:val="en-ZA"/>
              </w:rPr>
              <w:t>With Bluetooth</w:t>
            </w:r>
          </w:p>
        </w:tc>
        <w:tc>
          <w:tcPr>
            <w:tcW w:w="2830" w:type="dxa"/>
          </w:tcPr>
          <w:p w14:paraId="5CAA2F9A" w14:textId="77777777" w:rsidR="00941083" w:rsidRPr="00E75BCC" w:rsidRDefault="00941083" w:rsidP="0076126A">
            <w:pPr>
              <w:autoSpaceDE w:val="0"/>
              <w:autoSpaceDN w:val="0"/>
              <w:adjustRightInd w:val="0"/>
              <w:rPr>
                <w:rFonts w:ascii="Arial" w:hAnsi="Arial" w:cs="Arial"/>
                <w:noProof w:val="0"/>
                <w:color w:val="00B050"/>
                <w:sz w:val="16"/>
                <w:szCs w:val="18"/>
                <w:lang w:val="en-ZA"/>
              </w:rPr>
            </w:pPr>
            <w:r w:rsidRPr="00E75BCC">
              <w:rPr>
                <w:rFonts w:ascii="Arial" w:hAnsi="Arial" w:cs="Arial"/>
                <w:noProof w:val="0"/>
                <w:color w:val="00B050"/>
                <w:sz w:val="16"/>
                <w:szCs w:val="18"/>
                <w:lang w:val="en-ZA"/>
              </w:rPr>
              <w:t>Short Range Device</w:t>
            </w:r>
          </w:p>
          <w:p w14:paraId="07F10B6E" w14:textId="77777777" w:rsidR="00941083" w:rsidRPr="00E75BCC" w:rsidRDefault="00941083" w:rsidP="0076126A">
            <w:pPr>
              <w:autoSpaceDE w:val="0"/>
              <w:autoSpaceDN w:val="0"/>
              <w:adjustRightInd w:val="0"/>
              <w:rPr>
                <w:rFonts w:ascii="Arial" w:hAnsi="Arial" w:cs="Arial"/>
                <w:b/>
                <w:bCs/>
                <w:noProof w:val="0"/>
                <w:color w:val="00B050"/>
                <w:sz w:val="16"/>
                <w:szCs w:val="18"/>
                <w:lang w:val="en-ZA"/>
              </w:rPr>
            </w:pPr>
            <w:r w:rsidRPr="00E75BCC">
              <w:rPr>
                <w:rFonts w:ascii="Arial" w:hAnsi="Arial" w:cs="Arial"/>
                <w:noProof w:val="0"/>
                <w:color w:val="00B050"/>
                <w:sz w:val="16"/>
                <w:szCs w:val="18"/>
                <w:lang w:val="en-ZA"/>
              </w:rPr>
              <w:t>Lower power</w:t>
            </w:r>
          </w:p>
        </w:tc>
      </w:tr>
      <w:tr w:rsidR="00941083" w14:paraId="1CEF01CF" w14:textId="77777777" w:rsidTr="0076126A">
        <w:tc>
          <w:tcPr>
            <w:tcW w:w="2829" w:type="dxa"/>
          </w:tcPr>
          <w:p w14:paraId="2DA84C2A" w14:textId="77777777" w:rsidR="00941083" w:rsidRPr="00E75BCC" w:rsidRDefault="00941083" w:rsidP="0076126A">
            <w:pPr>
              <w:autoSpaceDE w:val="0"/>
              <w:autoSpaceDN w:val="0"/>
              <w:adjustRightInd w:val="0"/>
              <w:rPr>
                <w:rFonts w:ascii="Arial" w:hAnsi="Arial" w:cs="Arial"/>
                <w:b/>
                <w:bCs/>
                <w:noProof w:val="0"/>
                <w:color w:val="00B050"/>
                <w:sz w:val="16"/>
                <w:szCs w:val="18"/>
                <w:lang w:val="en-ZA"/>
              </w:rPr>
            </w:pPr>
            <w:r w:rsidRPr="00E75BCC">
              <w:rPr>
                <w:rFonts w:ascii="Arial" w:hAnsi="Arial" w:cs="Arial"/>
                <w:noProof w:val="0"/>
                <w:color w:val="00B050"/>
                <w:sz w:val="16"/>
                <w:szCs w:val="18"/>
                <w:lang w:val="en-ZA"/>
              </w:rPr>
              <w:t>Alarms and Movement detectors</w:t>
            </w:r>
          </w:p>
        </w:tc>
        <w:tc>
          <w:tcPr>
            <w:tcW w:w="2829" w:type="dxa"/>
          </w:tcPr>
          <w:p w14:paraId="2C7EC452" w14:textId="77777777" w:rsidR="00941083" w:rsidRPr="00E75BCC" w:rsidRDefault="00941083" w:rsidP="0076126A">
            <w:pPr>
              <w:autoSpaceDE w:val="0"/>
              <w:autoSpaceDN w:val="0"/>
              <w:adjustRightInd w:val="0"/>
              <w:rPr>
                <w:rFonts w:ascii="Arial" w:hAnsi="Arial" w:cs="Arial"/>
                <w:noProof w:val="0"/>
                <w:color w:val="00B050"/>
                <w:sz w:val="16"/>
                <w:szCs w:val="18"/>
                <w:lang w:val="en-ZA"/>
              </w:rPr>
            </w:pPr>
            <w:r w:rsidRPr="00E75BCC">
              <w:rPr>
                <w:rFonts w:ascii="Arial" w:hAnsi="Arial" w:cs="Arial"/>
                <w:noProof w:val="0"/>
                <w:color w:val="00B050"/>
                <w:sz w:val="16"/>
                <w:szCs w:val="18"/>
                <w:lang w:val="en-ZA"/>
              </w:rPr>
              <w:t>Lower power Alarms and Movement detectors terminal.</w:t>
            </w:r>
          </w:p>
        </w:tc>
        <w:tc>
          <w:tcPr>
            <w:tcW w:w="2830" w:type="dxa"/>
          </w:tcPr>
          <w:p w14:paraId="163E4832" w14:textId="77777777" w:rsidR="00941083" w:rsidRPr="00E75BCC" w:rsidRDefault="00941083" w:rsidP="0076126A">
            <w:pPr>
              <w:autoSpaceDE w:val="0"/>
              <w:autoSpaceDN w:val="0"/>
              <w:adjustRightInd w:val="0"/>
              <w:rPr>
                <w:rFonts w:ascii="Arial" w:hAnsi="Arial" w:cs="Arial"/>
                <w:noProof w:val="0"/>
                <w:color w:val="00B050"/>
                <w:sz w:val="16"/>
                <w:szCs w:val="18"/>
                <w:lang w:val="en-ZA"/>
              </w:rPr>
            </w:pPr>
            <w:r w:rsidRPr="00E75BCC">
              <w:rPr>
                <w:rFonts w:ascii="Arial" w:hAnsi="Arial" w:cs="Arial"/>
                <w:noProof w:val="0"/>
                <w:color w:val="00B050"/>
                <w:sz w:val="16"/>
                <w:szCs w:val="18"/>
                <w:lang w:val="en-ZA"/>
              </w:rPr>
              <w:t>Short Range Device</w:t>
            </w:r>
          </w:p>
          <w:p w14:paraId="6E6467CC" w14:textId="77777777" w:rsidR="00941083" w:rsidRPr="00E75BCC" w:rsidRDefault="00941083" w:rsidP="0076126A">
            <w:pPr>
              <w:autoSpaceDE w:val="0"/>
              <w:autoSpaceDN w:val="0"/>
              <w:adjustRightInd w:val="0"/>
              <w:rPr>
                <w:rFonts w:ascii="Arial" w:hAnsi="Arial" w:cs="Arial"/>
                <w:noProof w:val="0"/>
                <w:color w:val="00B050"/>
                <w:sz w:val="16"/>
                <w:szCs w:val="18"/>
                <w:lang w:val="en-ZA"/>
              </w:rPr>
            </w:pPr>
            <w:r w:rsidRPr="00E75BCC">
              <w:rPr>
                <w:rFonts w:ascii="Arial" w:hAnsi="Arial" w:cs="Arial"/>
                <w:noProof w:val="0"/>
                <w:color w:val="00B050"/>
                <w:sz w:val="16"/>
                <w:szCs w:val="18"/>
                <w:lang w:val="en-ZA"/>
              </w:rPr>
              <w:t xml:space="preserve">Lower power - With maximum radiated power limit of 10 Mw </w:t>
            </w:r>
            <w:proofErr w:type="spellStart"/>
            <w:r w:rsidRPr="00E75BCC">
              <w:rPr>
                <w:rFonts w:ascii="Arial" w:hAnsi="Arial" w:cs="Arial"/>
                <w:noProof w:val="0"/>
                <w:color w:val="00B050"/>
                <w:sz w:val="16"/>
                <w:szCs w:val="18"/>
                <w:lang w:val="en-ZA"/>
              </w:rPr>
              <w:t>erp</w:t>
            </w:r>
            <w:proofErr w:type="spellEnd"/>
            <w:r w:rsidRPr="00E75BCC">
              <w:rPr>
                <w:rFonts w:ascii="Arial" w:hAnsi="Arial" w:cs="Arial"/>
                <w:noProof w:val="0"/>
                <w:color w:val="00B050"/>
                <w:sz w:val="16"/>
                <w:szCs w:val="18"/>
                <w:lang w:val="en-ZA"/>
              </w:rPr>
              <w:t>.</w:t>
            </w:r>
          </w:p>
        </w:tc>
      </w:tr>
      <w:tr w:rsidR="00941083" w14:paraId="239BBDD3" w14:textId="77777777" w:rsidTr="0076126A">
        <w:tc>
          <w:tcPr>
            <w:tcW w:w="2829" w:type="dxa"/>
          </w:tcPr>
          <w:p w14:paraId="1825300D" w14:textId="77777777" w:rsidR="00941083" w:rsidRPr="00E75BCC" w:rsidRDefault="00941083" w:rsidP="0076126A">
            <w:pPr>
              <w:autoSpaceDE w:val="0"/>
              <w:autoSpaceDN w:val="0"/>
              <w:adjustRightInd w:val="0"/>
              <w:rPr>
                <w:rFonts w:ascii="Arial" w:hAnsi="Arial" w:cs="Arial"/>
                <w:noProof w:val="0"/>
                <w:color w:val="00B050"/>
                <w:sz w:val="16"/>
                <w:szCs w:val="18"/>
                <w:lang w:val="en-ZA"/>
              </w:rPr>
            </w:pPr>
            <w:r w:rsidRPr="00E75BCC">
              <w:rPr>
                <w:rFonts w:ascii="Arial" w:hAnsi="Arial" w:cs="Arial"/>
                <w:noProof w:val="0"/>
                <w:color w:val="00B050"/>
                <w:sz w:val="16"/>
                <w:szCs w:val="18"/>
                <w:lang w:val="en-ZA"/>
              </w:rPr>
              <w:t>Audio devices</w:t>
            </w:r>
          </w:p>
        </w:tc>
        <w:tc>
          <w:tcPr>
            <w:tcW w:w="2829" w:type="dxa"/>
          </w:tcPr>
          <w:p w14:paraId="65B131FF" w14:textId="77777777" w:rsidR="00941083" w:rsidRPr="00E75BCC" w:rsidRDefault="00941083" w:rsidP="0076126A">
            <w:pPr>
              <w:autoSpaceDE w:val="0"/>
              <w:autoSpaceDN w:val="0"/>
              <w:adjustRightInd w:val="0"/>
              <w:rPr>
                <w:rFonts w:ascii="Arial" w:hAnsi="Arial" w:cs="Arial"/>
                <w:noProof w:val="0"/>
                <w:color w:val="00B050"/>
                <w:sz w:val="16"/>
                <w:szCs w:val="18"/>
                <w:lang w:val="en-ZA"/>
              </w:rPr>
            </w:pPr>
            <w:r w:rsidRPr="00E75BCC">
              <w:rPr>
                <w:rFonts w:ascii="Arial" w:hAnsi="Arial" w:cs="Arial"/>
                <w:noProof w:val="0"/>
                <w:color w:val="00B050"/>
                <w:sz w:val="16"/>
                <w:szCs w:val="18"/>
                <w:lang w:val="en-ZA"/>
              </w:rPr>
              <w:t>Cordless Audio devices, including wireless microphones</w:t>
            </w:r>
          </w:p>
        </w:tc>
        <w:tc>
          <w:tcPr>
            <w:tcW w:w="2830" w:type="dxa"/>
          </w:tcPr>
          <w:p w14:paraId="59D7E438" w14:textId="77777777" w:rsidR="00941083" w:rsidRPr="00E75BCC" w:rsidRDefault="00941083" w:rsidP="0076126A">
            <w:pPr>
              <w:autoSpaceDE w:val="0"/>
              <w:autoSpaceDN w:val="0"/>
              <w:adjustRightInd w:val="0"/>
              <w:rPr>
                <w:rFonts w:ascii="Arial" w:hAnsi="Arial" w:cs="Arial"/>
                <w:noProof w:val="0"/>
                <w:color w:val="00B050"/>
                <w:sz w:val="16"/>
                <w:szCs w:val="18"/>
                <w:lang w:val="en-ZA"/>
              </w:rPr>
            </w:pPr>
            <w:r w:rsidRPr="00E75BCC">
              <w:rPr>
                <w:rFonts w:ascii="Arial" w:hAnsi="Arial" w:cs="Arial"/>
                <w:noProof w:val="0"/>
                <w:color w:val="00B050"/>
                <w:sz w:val="16"/>
                <w:szCs w:val="18"/>
                <w:lang w:val="en-ZA"/>
              </w:rPr>
              <w:t>Short Range Device</w:t>
            </w:r>
          </w:p>
          <w:p w14:paraId="4A5B175A" w14:textId="77777777" w:rsidR="00941083" w:rsidRPr="00E75BCC" w:rsidRDefault="00941083" w:rsidP="0076126A">
            <w:pPr>
              <w:autoSpaceDE w:val="0"/>
              <w:autoSpaceDN w:val="0"/>
              <w:adjustRightInd w:val="0"/>
              <w:rPr>
                <w:rFonts w:ascii="Arial" w:hAnsi="Arial" w:cs="Arial"/>
                <w:noProof w:val="0"/>
                <w:color w:val="00B050"/>
                <w:sz w:val="16"/>
                <w:szCs w:val="18"/>
                <w:lang w:val="en-ZA"/>
              </w:rPr>
            </w:pPr>
            <w:r w:rsidRPr="00E75BCC">
              <w:rPr>
                <w:rFonts w:ascii="Arial" w:hAnsi="Arial" w:cs="Arial"/>
                <w:noProof w:val="0"/>
                <w:color w:val="00B050"/>
                <w:sz w:val="16"/>
                <w:szCs w:val="18"/>
                <w:lang w:val="en-ZA"/>
              </w:rPr>
              <w:t>Lower power - With maximum radiated</w:t>
            </w:r>
            <w:r>
              <w:rPr>
                <w:rFonts w:ascii="Arial" w:hAnsi="Arial" w:cs="Arial"/>
                <w:noProof w:val="0"/>
                <w:color w:val="00B050"/>
                <w:sz w:val="16"/>
                <w:szCs w:val="18"/>
                <w:lang w:val="en-ZA"/>
              </w:rPr>
              <w:t xml:space="preserve"> power limit of 10 Mw </w:t>
            </w:r>
            <w:proofErr w:type="spellStart"/>
            <w:r>
              <w:rPr>
                <w:rFonts w:ascii="Arial" w:hAnsi="Arial" w:cs="Arial"/>
                <w:noProof w:val="0"/>
                <w:color w:val="00B050"/>
                <w:sz w:val="16"/>
                <w:szCs w:val="18"/>
                <w:lang w:val="en-ZA"/>
              </w:rPr>
              <w:t>erp</w:t>
            </w:r>
            <w:proofErr w:type="spellEnd"/>
            <w:r>
              <w:rPr>
                <w:rFonts w:ascii="Arial" w:hAnsi="Arial" w:cs="Arial"/>
                <w:noProof w:val="0"/>
                <w:color w:val="00B050"/>
                <w:sz w:val="16"/>
                <w:szCs w:val="18"/>
                <w:lang w:val="en-ZA"/>
              </w:rPr>
              <w:t>.</w:t>
            </w:r>
          </w:p>
        </w:tc>
      </w:tr>
      <w:tr w:rsidR="00941083" w14:paraId="0080C97F" w14:textId="77777777" w:rsidTr="0076126A">
        <w:tc>
          <w:tcPr>
            <w:tcW w:w="2829" w:type="dxa"/>
            <w:tcBorders>
              <w:bottom w:val="single" w:sz="4" w:space="0" w:color="auto"/>
            </w:tcBorders>
          </w:tcPr>
          <w:p w14:paraId="28CE113C" w14:textId="77777777" w:rsidR="00941083" w:rsidRPr="00E75BCC" w:rsidRDefault="00941083" w:rsidP="0076126A">
            <w:pPr>
              <w:autoSpaceDE w:val="0"/>
              <w:autoSpaceDN w:val="0"/>
              <w:adjustRightInd w:val="0"/>
              <w:rPr>
                <w:rFonts w:ascii="Arial" w:hAnsi="Arial" w:cs="Arial"/>
                <w:noProof w:val="0"/>
                <w:color w:val="00B050"/>
                <w:sz w:val="16"/>
                <w:szCs w:val="18"/>
                <w:lang w:val="en-ZA"/>
              </w:rPr>
            </w:pPr>
            <w:r w:rsidRPr="00E75BCC">
              <w:rPr>
                <w:rFonts w:ascii="Arial" w:hAnsi="Arial" w:cs="Arial"/>
                <w:noProof w:val="0"/>
                <w:color w:val="00B050"/>
                <w:sz w:val="16"/>
                <w:szCs w:val="18"/>
                <w:lang w:val="en-ZA"/>
              </w:rPr>
              <w:t>Broadcast receivers</w:t>
            </w:r>
          </w:p>
        </w:tc>
        <w:tc>
          <w:tcPr>
            <w:tcW w:w="2829" w:type="dxa"/>
            <w:tcBorders>
              <w:bottom w:val="single" w:sz="4" w:space="0" w:color="auto"/>
            </w:tcBorders>
          </w:tcPr>
          <w:p w14:paraId="0477EC83" w14:textId="77777777" w:rsidR="00941083" w:rsidRDefault="00941083" w:rsidP="0076126A">
            <w:pPr>
              <w:autoSpaceDE w:val="0"/>
              <w:autoSpaceDN w:val="0"/>
              <w:adjustRightInd w:val="0"/>
              <w:rPr>
                <w:rFonts w:ascii="Arial" w:hAnsi="Arial" w:cs="Arial"/>
                <w:noProof w:val="0"/>
                <w:color w:val="00B050"/>
                <w:sz w:val="16"/>
                <w:szCs w:val="18"/>
                <w:lang w:val="en-ZA"/>
              </w:rPr>
            </w:pPr>
            <w:r w:rsidRPr="00E75BCC">
              <w:rPr>
                <w:rFonts w:ascii="Arial" w:hAnsi="Arial" w:cs="Arial"/>
                <w:noProof w:val="0"/>
                <w:color w:val="00B050"/>
                <w:sz w:val="16"/>
                <w:szCs w:val="18"/>
                <w:lang w:val="en-ZA"/>
              </w:rPr>
              <w:t>Receivers equipment’s only e.g.</w:t>
            </w:r>
            <w:r>
              <w:rPr>
                <w:rFonts w:ascii="Arial" w:hAnsi="Arial" w:cs="Arial"/>
                <w:noProof w:val="0"/>
                <w:color w:val="00B050"/>
                <w:sz w:val="16"/>
                <w:szCs w:val="18"/>
                <w:lang w:val="en-ZA"/>
              </w:rPr>
              <w:t xml:space="preserve"> </w:t>
            </w:r>
            <w:r w:rsidRPr="00E75BCC">
              <w:rPr>
                <w:rFonts w:ascii="Arial" w:hAnsi="Arial" w:cs="Arial"/>
                <w:noProof w:val="0"/>
                <w:color w:val="00B050"/>
                <w:sz w:val="16"/>
                <w:szCs w:val="18"/>
                <w:lang w:val="en-ZA"/>
              </w:rPr>
              <w:t>FM/AM Radio both analogue and digital</w:t>
            </w:r>
          </w:p>
          <w:p w14:paraId="07B91C89" w14:textId="77777777" w:rsidR="00941083" w:rsidRPr="00E75BCC" w:rsidRDefault="00941083" w:rsidP="0076126A">
            <w:pPr>
              <w:autoSpaceDE w:val="0"/>
              <w:autoSpaceDN w:val="0"/>
              <w:adjustRightInd w:val="0"/>
              <w:jc w:val="center"/>
              <w:rPr>
                <w:rFonts w:ascii="Arial" w:hAnsi="Arial" w:cs="Arial"/>
                <w:b/>
                <w:noProof w:val="0"/>
                <w:color w:val="00B050"/>
                <w:sz w:val="16"/>
                <w:szCs w:val="18"/>
                <w:lang w:val="en-ZA"/>
              </w:rPr>
            </w:pPr>
            <w:r w:rsidRPr="00E75BCC">
              <w:rPr>
                <w:rFonts w:ascii="Arial" w:hAnsi="Arial" w:cs="Arial"/>
                <w:b/>
                <w:noProof w:val="0"/>
                <w:color w:val="00B050"/>
                <w:sz w:val="16"/>
                <w:szCs w:val="18"/>
                <w:lang w:val="en-ZA"/>
              </w:rPr>
              <w:t>[should read “equipment”]</w:t>
            </w:r>
          </w:p>
        </w:tc>
        <w:tc>
          <w:tcPr>
            <w:tcW w:w="2830" w:type="dxa"/>
            <w:tcBorders>
              <w:bottom w:val="single" w:sz="4" w:space="0" w:color="auto"/>
            </w:tcBorders>
          </w:tcPr>
          <w:p w14:paraId="6388570F" w14:textId="77777777" w:rsidR="00941083" w:rsidRPr="00E75BCC" w:rsidRDefault="00941083" w:rsidP="0076126A">
            <w:pPr>
              <w:autoSpaceDE w:val="0"/>
              <w:autoSpaceDN w:val="0"/>
              <w:adjustRightInd w:val="0"/>
              <w:rPr>
                <w:rFonts w:ascii="Arial" w:hAnsi="Arial" w:cs="Arial"/>
                <w:noProof w:val="0"/>
                <w:color w:val="00B050"/>
                <w:sz w:val="16"/>
                <w:szCs w:val="18"/>
                <w:lang w:val="en-ZA"/>
              </w:rPr>
            </w:pPr>
          </w:p>
        </w:tc>
      </w:tr>
      <w:tr w:rsidR="00941083" w14:paraId="1E56754F" w14:textId="77777777" w:rsidTr="0076126A">
        <w:tc>
          <w:tcPr>
            <w:tcW w:w="2829" w:type="dxa"/>
            <w:tcBorders>
              <w:bottom w:val="single" w:sz="4" w:space="0" w:color="auto"/>
            </w:tcBorders>
          </w:tcPr>
          <w:p w14:paraId="67BEC7F4" w14:textId="77777777" w:rsidR="00941083" w:rsidRPr="00E75BCC" w:rsidRDefault="00941083" w:rsidP="0076126A">
            <w:pPr>
              <w:autoSpaceDE w:val="0"/>
              <w:autoSpaceDN w:val="0"/>
              <w:adjustRightInd w:val="0"/>
              <w:rPr>
                <w:rFonts w:ascii="Arial" w:hAnsi="Arial" w:cs="Arial"/>
                <w:noProof w:val="0"/>
                <w:color w:val="00B050"/>
                <w:sz w:val="16"/>
                <w:szCs w:val="18"/>
                <w:lang w:val="en-ZA"/>
              </w:rPr>
            </w:pPr>
            <w:r w:rsidRPr="00E75BCC">
              <w:rPr>
                <w:rFonts w:ascii="Arial" w:hAnsi="Arial" w:cs="Arial"/>
                <w:noProof w:val="0"/>
                <w:color w:val="00B050"/>
                <w:sz w:val="16"/>
                <w:szCs w:val="18"/>
                <w:lang w:val="en-ZA"/>
              </w:rPr>
              <w:t>Broadcast Transmitters</w:t>
            </w:r>
          </w:p>
        </w:tc>
        <w:tc>
          <w:tcPr>
            <w:tcW w:w="2829" w:type="dxa"/>
            <w:tcBorders>
              <w:bottom w:val="single" w:sz="4" w:space="0" w:color="auto"/>
            </w:tcBorders>
          </w:tcPr>
          <w:p w14:paraId="1D09CC09" w14:textId="77777777" w:rsidR="00941083" w:rsidRDefault="00941083" w:rsidP="0076126A">
            <w:pPr>
              <w:autoSpaceDE w:val="0"/>
              <w:autoSpaceDN w:val="0"/>
              <w:adjustRightInd w:val="0"/>
              <w:rPr>
                <w:rFonts w:ascii="Arial" w:hAnsi="Arial" w:cs="Arial"/>
                <w:noProof w:val="0"/>
                <w:color w:val="00B050"/>
                <w:sz w:val="16"/>
                <w:szCs w:val="18"/>
                <w:lang w:val="en-ZA"/>
              </w:rPr>
            </w:pPr>
            <w:r w:rsidRPr="00E75BCC">
              <w:rPr>
                <w:rFonts w:ascii="Arial" w:hAnsi="Arial" w:cs="Arial"/>
                <w:noProof w:val="0"/>
                <w:color w:val="00B050"/>
                <w:sz w:val="16"/>
                <w:szCs w:val="18"/>
                <w:lang w:val="en-ZA"/>
              </w:rPr>
              <w:t>FM/AM transmitter equipment’s</w:t>
            </w:r>
            <w:r>
              <w:rPr>
                <w:rFonts w:ascii="Arial" w:hAnsi="Arial" w:cs="Arial"/>
                <w:noProof w:val="0"/>
                <w:color w:val="00B050"/>
                <w:sz w:val="16"/>
                <w:szCs w:val="18"/>
                <w:lang w:val="en-ZA"/>
              </w:rPr>
              <w:t xml:space="preserve"> </w:t>
            </w:r>
            <w:r w:rsidRPr="00E75BCC">
              <w:rPr>
                <w:rFonts w:ascii="Arial" w:hAnsi="Arial" w:cs="Arial"/>
                <w:noProof w:val="0"/>
                <w:color w:val="00B050"/>
                <w:sz w:val="16"/>
                <w:szCs w:val="18"/>
                <w:lang w:val="en-ZA"/>
              </w:rPr>
              <w:t>(both analogue and digital)</w:t>
            </w:r>
          </w:p>
          <w:p w14:paraId="1BE545E5" w14:textId="77777777" w:rsidR="00941083" w:rsidRPr="00E75BCC" w:rsidRDefault="00941083" w:rsidP="0076126A">
            <w:pPr>
              <w:autoSpaceDE w:val="0"/>
              <w:autoSpaceDN w:val="0"/>
              <w:adjustRightInd w:val="0"/>
              <w:jc w:val="center"/>
              <w:rPr>
                <w:rFonts w:ascii="Arial" w:hAnsi="Arial" w:cs="Arial"/>
                <w:noProof w:val="0"/>
                <w:color w:val="00B050"/>
                <w:sz w:val="16"/>
                <w:szCs w:val="18"/>
                <w:lang w:val="en-ZA"/>
              </w:rPr>
            </w:pPr>
            <w:r w:rsidRPr="00E75BCC">
              <w:rPr>
                <w:rFonts w:ascii="Arial" w:hAnsi="Arial" w:cs="Arial"/>
                <w:b/>
                <w:noProof w:val="0"/>
                <w:color w:val="00B050"/>
                <w:sz w:val="16"/>
                <w:szCs w:val="18"/>
                <w:lang w:val="en-ZA"/>
              </w:rPr>
              <w:t>[should read “equipment”]</w:t>
            </w:r>
          </w:p>
        </w:tc>
        <w:tc>
          <w:tcPr>
            <w:tcW w:w="2830" w:type="dxa"/>
            <w:tcBorders>
              <w:bottom w:val="single" w:sz="4" w:space="0" w:color="auto"/>
            </w:tcBorders>
          </w:tcPr>
          <w:p w14:paraId="45B726C0" w14:textId="77777777" w:rsidR="00941083" w:rsidRPr="00E75BCC" w:rsidRDefault="00941083" w:rsidP="0076126A">
            <w:pPr>
              <w:autoSpaceDE w:val="0"/>
              <w:autoSpaceDN w:val="0"/>
              <w:adjustRightInd w:val="0"/>
              <w:rPr>
                <w:rFonts w:ascii="Arial" w:hAnsi="Arial" w:cs="Arial"/>
                <w:noProof w:val="0"/>
                <w:color w:val="00B050"/>
                <w:sz w:val="16"/>
                <w:szCs w:val="18"/>
                <w:lang w:val="en-ZA"/>
              </w:rPr>
            </w:pPr>
          </w:p>
        </w:tc>
      </w:tr>
    </w:tbl>
    <w:p w14:paraId="0E3347EA" w14:textId="77777777" w:rsidR="00941083" w:rsidRPr="006C54C7" w:rsidRDefault="00941083" w:rsidP="006C54C7">
      <w:pPr>
        <w:pStyle w:val="REG-P0"/>
        <w:rPr>
          <w:szCs w:val="26"/>
        </w:rPr>
      </w:pPr>
    </w:p>
    <w:p w14:paraId="6CAE121F" w14:textId="77777777" w:rsidR="006C54C7" w:rsidRPr="006C54C7" w:rsidRDefault="006C54C7" w:rsidP="006C54C7">
      <w:pPr>
        <w:pStyle w:val="REG-P0"/>
      </w:pPr>
      <w:r w:rsidRPr="006C54C7">
        <w:rPr>
          <w:b/>
        </w:rPr>
        <w:t>“the website”</w:t>
      </w:r>
      <w:r w:rsidRPr="006C54C7">
        <w:t xml:space="preserve"> means the website of the Authority with URL: </w:t>
      </w:r>
      <w:hyperlink r:id="rId10">
        <w:r w:rsidRPr="006C54C7">
          <w:t>www.cran.na.</w:t>
        </w:r>
      </w:hyperlink>
    </w:p>
    <w:p w14:paraId="6CFA2B0A" w14:textId="77777777" w:rsidR="006C54C7" w:rsidRPr="006C54C7" w:rsidRDefault="006C54C7" w:rsidP="006C54C7">
      <w:pPr>
        <w:pStyle w:val="REG-P0"/>
        <w:rPr>
          <w:szCs w:val="26"/>
        </w:rPr>
      </w:pPr>
    </w:p>
    <w:p w14:paraId="54522188" w14:textId="77777777" w:rsidR="006C54C7" w:rsidRPr="006C54C7" w:rsidRDefault="006C54C7" w:rsidP="006C54C7">
      <w:pPr>
        <w:pStyle w:val="REG-P0"/>
      </w:pPr>
      <w:r w:rsidRPr="006C54C7">
        <w:rPr>
          <w:b/>
        </w:rPr>
        <w:t>“type approval”</w:t>
      </w:r>
      <w:r w:rsidRPr="006C54C7">
        <w:t xml:space="preserve"> means -</w:t>
      </w:r>
    </w:p>
    <w:p w14:paraId="6DDD44D5" w14:textId="77777777" w:rsidR="006C54C7" w:rsidRPr="006C54C7" w:rsidRDefault="006C54C7" w:rsidP="006C54C7">
      <w:pPr>
        <w:pStyle w:val="REG-P0"/>
        <w:rPr>
          <w:szCs w:val="26"/>
        </w:rPr>
      </w:pPr>
    </w:p>
    <w:p w14:paraId="5CA684D5" w14:textId="77777777" w:rsidR="006C54C7" w:rsidRPr="006C54C7" w:rsidRDefault="006C54C7" w:rsidP="006C54C7">
      <w:pPr>
        <w:pStyle w:val="REG-Pa"/>
        <w:ind w:left="567"/>
      </w:pPr>
      <w:r w:rsidRPr="006C54C7">
        <w:t>(a)</w:t>
      </w:r>
      <w:r w:rsidRPr="006C54C7">
        <w:tab/>
        <w:t>The process undertaken by the Authority of authorising the use of telecommunications equipment in Namibia, involving the verification of such equipment’s conformity to and compatibility with the Act, applicable technical standards and other regulatory requirements; or</w:t>
      </w:r>
    </w:p>
    <w:p w14:paraId="7B42B71E" w14:textId="77777777" w:rsidR="006C54C7" w:rsidRPr="006C54C7" w:rsidRDefault="006C54C7" w:rsidP="006C54C7">
      <w:pPr>
        <w:pStyle w:val="REG-P0"/>
        <w:rPr>
          <w:szCs w:val="26"/>
        </w:rPr>
      </w:pPr>
    </w:p>
    <w:p w14:paraId="4977EEA3" w14:textId="77777777" w:rsidR="006C54C7" w:rsidRPr="006C54C7" w:rsidRDefault="006C54C7" w:rsidP="006C54C7">
      <w:pPr>
        <w:pStyle w:val="REG-Pa"/>
        <w:ind w:left="567"/>
      </w:pPr>
      <w:r w:rsidRPr="006C54C7">
        <w:t>(b)</w:t>
      </w:r>
      <w:r w:rsidRPr="006C54C7">
        <w:tab/>
        <w:t>the process undertaken by the Authority of examining and testing telecommunications equipment so as to determine whether such equipment has passed performance tests and quality assurance tests, and meets qualification criteria in accordance with applicable technical standards and other regulatory requirements.</w:t>
      </w:r>
    </w:p>
    <w:p w14:paraId="190ABD0E" w14:textId="77777777" w:rsidR="006C54C7" w:rsidRPr="006C54C7" w:rsidRDefault="006C54C7" w:rsidP="006C54C7">
      <w:pPr>
        <w:pStyle w:val="REG-Pa"/>
        <w:rPr>
          <w:szCs w:val="26"/>
        </w:rPr>
      </w:pPr>
    </w:p>
    <w:p w14:paraId="4C0393C2" w14:textId="77777777" w:rsidR="006C54C7" w:rsidRPr="006C54C7" w:rsidRDefault="006C54C7" w:rsidP="006C54C7">
      <w:pPr>
        <w:pStyle w:val="REG-P0"/>
      </w:pPr>
      <w:r w:rsidRPr="006C54C7">
        <w:rPr>
          <w:b/>
        </w:rPr>
        <w:t>“type approval fees”</w:t>
      </w:r>
      <w:r w:rsidRPr="006C54C7">
        <w:t xml:space="preserve"> means fees relating to type approval as set out in Annexure 2 of these regulations;</w:t>
      </w:r>
    </w:p>
    <w:p w14:paraId="404852DE" w14:textId="77777777" w:rsidR="006C54C7" w:rsidRPr="006C54C7" w:rsidRDefault="006C54C7" w:rsidP="006C54C7">
      <w:pPr>
        <w:pStyle w:val="REG-P0"/>
        <w:rPr>
          <w:szCs w:val="26"/>
        </w:rPr>
      </w:pPr>
    </w:p>
    <w:p w14:paraId="319FDCE0" w14:textId="77777777" w:rsidR="006C54C7" w:rsidRPr="006C54C7" w:rsidRDefault="006C54C7" w:rsidP="006C54C7">
      <w:pPr>
        <w:pStyle w:val="REG-P0"/>
      </w:pPr>
      <w:r w:rsidRPr="006C54C7">
        <w:rPr>
          <w:b/>
        </w:rPr>
        <w:t>“type approval certificate”</w:t>
      </w:r>
      <w:r w:rsidRPr="006C54C7">
        <w:t xml:space="preserve"> means a certificate issued by the Authority to an applicant confirming that such applicant’s telecommunications equipment has been type approved;</w:t>
      </w:r>
    </w:p>
    <w:p w14:paraId="5CE94920" w14:textId="77777777" w:rsidR="006C54C7" w:rsidRPr="006C54C7" w:rsidRDefault="006C54C7" w:rsidP="006C54C7">
      <w:pPr>
        <w:pStyle w:val="REG-P0"/>
        <w:rPr>
          <w:szCs w:val="26"/>
        </w:rPr>
      </w:pPr>
    </w:p>
    <w:p w14:paraId="7CA742F6" w14:textId="77777777" w:rsidR="006C54C7" w:rsidRPr="006C54C7" w:rsidRDefault="006C54C7" w:rsidP="006C54C7">
      <w:pPr>
        <w:pStyle w:val="REG-P0"/>
      </w:pPr>
      <w:r w:rsidRPr="006C54C7">
        <w:rPr>
          <w:b/>
        </w:rPr>
        <w:t>“type approval register”</w:t>
      </w:r>
      <w:r w:rsidRPr="006C54C7">
        <w:t xml:space="preserve"> means a register kept by the Authority pursuant to section 27 of the Act that contains basic technical and compliance information on all type approved telecommunications equipment, including any conditions the Authority attached to such type approval.</w:t>
      </w:r>
    </w:p>
    <w:p w14:paraId="0EA5E12E" w14:textId="42987D42" w:rsidR="00941083" w:rsidRPr="006C54C7" w:rsidRDefault="00941083" w:rsidP="006C54C7">
      <w:pPr>
        <w:pStyle w:val="REG-P0"/>
        <w:rPr>
          <w:b/>
          <w:szCs w:val="26"/>
        </w:rPr>
      </w:pPr>
    </w:p>
    <w:p w14:paraId="7D2901A0" w14:textId="77777777" w:rsidR="006C54C7" w:rsidRPr="006C54C7" w:rsidRDefault="006C54C7" w:rsidP="006C54C7">
      <w:pPr>
        <w:pStyle w:val="REG-P0"/>
        <w:rPr>
          <w:b/>
        </w:rPr>
      </w:pPr>
      <w:r w:rsidRPr="006C54C7">
        <w:rPr>
          <w:b/>
        </w:rPr>
        <w:t>Submission of documents to the Authority</w:t>
      </w:r>
    </w:p>
    <w:p w14:paraId="29305A1A" w14:textId="77777777" w:rsidR="006C54C7" w:rsidRPr="006C54C7" w:rsidRDefault="006C54C7" w:rsidP="006C54C7">
      <w:pPr>
        <w:pStyle w:val="REG-P0"/>
        <w:rPr>
          <w:b/>
          <w:szCs w:val="26"/>
        </w:rPr>
      </w:pPr>
    </w:p>
    <w:p w14:paraId="3EFD5E67" w14:textId="77777777" w:rsidR="006C54C7" w:rsidRPr="006C54C7" w:rsidRDefault="006C54C7" w:rsidP="006C54C7">
      <w:pPr>
        <w:pStyle w:val="REG-P1"/>
      </w:pPr>
      <w:r w:rsidRPr="006C54C7">
        <w:rPr>
          <w:b/>
        </w:rPr>
        <w:t>2.</w:t>
      </w:r>
      <w:r w:rsidRPr="006C54C7">
        <w:tab/>
        <w:t>In these regulations “submit in writing to the Authority” means either physically or electronically -</w:t>
      </w:r>
    </w:p>
    <w:p w14:paraId="191B6FC9" w14:textId="77777777" w:rsidR="006C54C7" w:rsidRPr="006C54C7" w:rsidRDefault="006C54C7" w:rsidP="006C54C7">
      <w:pPr>
        <w:pStyle w:val="REG-P1"/>
        <w:rPr>
          <w:szCs w:val="26"/>
        </w:rPr>
      </w:pPr>
    </w:p>
    <w:p w14:paraId="4C9C27BE" w14:textId="77777777" w:rsidR="006C54C7" w:rsidRPr="006C54C7" w:rsidRDefault="006C54C7" w:rsidP="006C54C7">
      <w:pPr>
        <w:pStyle w:val="REG-Pa"/>
      </w:pPr>
      <w:r w:rsidRPr="006C54C7">
        <w:t>(1)</w:t>
      </w:r>
      <w:r w:rsidRPr="006C54C7">
        <w:tab/>
        <w:t>by hand to the head offices of the Authority, namely Communication House, 56 Robert Mugabe Avenue, Windhoek;</w:t>
      </w:r>
    </w:p>
    <w:p w14:paraId="1DAD86EE" w14:textId="77777777" w:rsidR="006C54C7" w:rsidRPr="006C54C7" w:rsidRDefault="006C54C7" w:rsidP="006C54C7">
      <w:pPr>
        <w:pStyle w:val="REG-Pa"/>
        <w:rPr>
          <w:szCs w:val="26"/>
        </w:rPr>
      </w:pPr>
    </w:p>
    <w:p w14:paraId="251E294F" w14:textId="77777777" w:rsidR="006C54C7" w:rsidRPr="006C54C7" w:rsidRDefault="006C54C7" w:rsidP="006C54C7">
      <w:pPr>
        <w:pStyle w:val="REG-Pa"/>
      </w:pPr>
      <w:r w:rsidRPr="006C54C7">
        <w:t>(2)</w:t>
      </w:r>
      <w:r w:rsidRPr="006C54C7">
        <w:tab/>
        <w:t>by post to the head offices of the Authority, namely Private Bag 13309, Windhoek 9000;</w:t>
      </w:r>
    </w:p>
    <w:p w14:paraId="1123952B" w14:textId="77777777" w:rsidR="006C54C7" w:rsidRPr="006C54C7" w:rsidRDefault="006C54C7" w:rsidP="006C54C7">
      <w:pPr>
        <w:pStyle w:val="REG-Pa"/>
        <w:rPr>
          <w:szCs w:val="26"/>
        </w:rPr>
      </w:pPr>
    </w:p>
    <w:p w14:paraId="1D1E4174" w14:textId="77777777" w:rsidR="006C54C7" w:rsidRPr="006C54C7" w:rsidRDefault="006C54C7" w:rsidP="006C54C7">
      <w:pPr>
        <w:pStyle w:val="REG-Pa"/>
      </w:pPr>
      <w:r w:rsidRPr="006C54C7">
        <w:t>(3)</w:t>
      </w:r>
      <w:r w:rsidRPr="006C54C7">
        <w:tab/>
        <w:t>by electronic mail to the following address: operations@cran.na;</w:t>
      </w:r>
    </w:p>
    <w:p w14:paraId="2CC1C6C6" w14:textId="77777777" w:rsidR="006C54C7" w:rsidRPr="006C54C7" w:rsidRDefault="006C54C7" w:rsidP="006C54C7">
      <w:pPr>
        <w:pStyle w:val="REG-Pa"/>
      </w:pPr>
    </w:p>
    <w:p w14:paraId="20F36649" w14:textId="77777777" w:rsidR="006C54C7" w:rsidRPr="006C54C7" w:rsidRDefault="006C54C7" w:rsidP="006C54C7">
      <w:pPr>
        <w:pStyle w:val="REG-Pa"/>
      </w:pPr>
      <w:r w:rsidRPr="006C54C7">
        <w:t>(4)</w:t>
      </w:r>
      <w:r w:rsidRPr="006C54C7">
        <w:tab/>
        <w:t>by facsimile to the following facsimile number: +264 61 222 790; or</w:t>
      </w:r>
    </w:p>
    <w:p w14:paraId="34A7B585" w14:textId="77777777" w:rsidR="006C54C7" w:rsidRPr="006C54C7" w:rsidRDefault="006C54C7" w:rsidP="006C54C7">
      <w:pPr>
        <w:pStyle w:val="REG-Pa"/>
        <w:rPr>
          <w:szCs w:val="26"/>
        </w:rPr>
      </w:pPr>
    </w:p>
    <w:p w14:paraId="20EB6F3C" w14:textId="77777777" w:rsidR="006C54C7" w:rsidRPr="006C54C7" w:rsidRDefault="006C54C7" w:rsidP="006C54C7">
      <w:pPr>
        <w:pStyle w:val="REG-Pa"/>
      </w:pPr>
      <w:r w:rsidRPr="006C54C7">
        <w:t>(5)</w:t>
      </w:r>
      <w:r w:rsidRPr="006C54C7">
        <w:tab/>
        <w:t>in any other manner or at alternative addresses set out by the Authority from time to time.</w:t>
      </w:r>
    </w:p>
    <w:p w14:paraId="031701F4" w14:textId="77777777" w:rsidR="006C54C7" w:rsidRPr="006C54C7" w:rsidRDefault="006C54C7" w:rsidP="006C54C7">
      <w:pPr>
        <w:pStyle w:val="REG-P0"/>
      </w:pPr>
    </w:p>
    <w:p w14:paraId="24B2A71D" w14:textId="77777777" w:rsidR="006C54C7" w:rsidRPr="006C54C7" w:rsidRDefault="006C54C7" w:rsidP="006C54C7">
      <w:pPr>
        <w:pStyle w:val="REG-P0"/>
        <w:rPr>
          <w:b/>
        </w:rPr>
      </w:pPr>
      <w:r w:rsidRPr="006C54C7">
        <w:rPr>
          <w:b/>
        </w:rPr>
        <w:t>Purpose</w:t>
      </w:r>
    </w:p>
    <w:p w14:paraId="74C1C339" w14:textId="77777777" w:rsidR="006C54C7" w:rsidRPr="006C54C7" w:rsidRDefault="006C54C7" w:rsidP="006C54C7">
      <w:pPr>
        <w:pStyle w:val="REG-P0"/>
        <w:rPr>
          <w:b/>
          <w:szCs w:val="26"/>
        </w:rPr>
      </w:pPr>
    </w:p>
    <w:p w14:paraId="486B61AF" w14:textId="77777777" w:rsidR="006C54C7" w:rsidRPr="006C54C7" w:rsidRDefault="006C54C7" w:rsidP="006C54C7">
      <w:pPr>
        <w:pStyle w:val="REG-P1"/>
      </w:pPr>
      <w:r w:rsidRPr="006C54C7">
        <w:rPr>
          <w:b/>
        </w:rPr>
        <w:t>3.</w:t>
      </w:r>
      <w:r w:rsidRPr="006C54C7">
        <w:rPr>
          <w:b/>
        </w:rPr>
        <w:tab/>
      </w:r>
      <w:r w:rsidRPr="006C54C7">
        <w:t xml:space="preserve">(1) </w:t>
      </w:r>
      <w:r>
        <w:tab/>
      </w:r>
      <w:r w:rsidRPr="006C54C7">
        <w:t>The purpose of these regulations is to establish a type approval procedure to ensure that</w:t>
      </w:r>
      <w:r>
        <w:t xml:space="preserve"> </w:t>
      </w:r>
      <w:r w:rsidRPr="006C54C7">
        <w:t>-</w:t>
      </w:r>
    </w:p>
    <w:p w14:paraId="5A8F59B4" w14:textId="77777777" w:rsidR="006C54C7" w:rsidRPr="006C54C7" w:rsidRDefault="006C54C7" w:rsidP="006C54C7">
      <w:pPr>
        <w:pStyle w:val="REG-P1"/>
        <w:rPr>
          <w:szCs w:val="26"/>
        </w:rPr>
      </w:pPr>
    </w:p>
    <w:p w14:paraId="48713425" w14:textId="77777777" w:rsidR="006C54C7" w:rsidRPr="006C54C7" w:rsidRDefault="006C54C7" w:rsidP="006C54C7">
      <w:pPr>
        <w:pStyle w:val="REG-Pa"/>
      </w:pPr>
      <w:r w:rsidRPr="006C54C7">
        <w:t>(a)</w:t>
      </w:r>
      <w:r w:rsidRPr="006C54C7">
        <w:tab/>
        <w:t>telecommunications equipment used in Namibia comply with international standards applicable in Namibia;</w:t>
      </w:r>
    </w:p>
    <w:p w14:paraId="39EA3C8B" w14:textId="77777777" w:rsidR="006C54C7" w:rsidRPr="006C54C7" w:rsidRDefault="006C54C7" w:rsidP="006C54C7">
      <w:pPr>
        <w:pStyle w:val="REG-Pa"/>
        <w:rPr>
          <w:szCs w:val="26"/>
        </w:rPr>
      </w:pPr>
    </w:p>
    <w:p w14:paraId="6A2176D0" w14:textId="77777777" w:rsidR="006C54C7" w:rsidRPr="006C54C7" w:rsidRDefault="006C54C7" w:rsidP="006C54C7">
      <w:pPr>
        <w:pStyle w:val="REG-Pa"/>
      </w:pPr>
      <w:r w:rsidRPr="006C54C7">
        <w:t>(b)</w:t>
      </w:r>
      <w:r w:rsidRPr="006C54C7">
        <w:tab/>
        <w:t>no sub-standard equipment which may represent health and safety hazards to consumers in general are operated in Namibia;</w:t>
      </w:r>
    </w:p>
    <w:p w14:paraId="20D7ECFF" w14:textId="77777777" w:rsidR="006C54C7" w:rsidRDefault="006C54C7" w:rsidP="006C54C7">
      <w:pPr>
        <w:pStyle w:val="REG-Pa"/>
        <w:rPr>
          <w:szCs w:val="26"/>
        </w:rPr>
      </w:pPr>
    </w:p>
    <w:p w14:paraId="16ABA78A" w14:textId="77777777" w:rsidR="008406A7" w:rsidRDefault="008406A7" w:rsidP="008406A7">
      <w:pPr>
        <w:pStyle w:val="REG-Amend"/>
      </w:pPr>
      <w:r>
        <w:t>[The verb “are” should be “is” to be grammatically correct.]</w:t>
      </w:r>
    </w:p>
    <w:p w14:paraId="524715C0" w14:textId="77777777" w:rsidR="008406A7" w:rsidRPr="006C54C7" w:rsidRDefault="008406A7" w:rsidP="006C54C7">
      <w:pPr>
        <w:pStyle w:val="REG-Pa"/>
        <w:rPr>
          <w:szCs w:val="26"/>
        </w:rPr>
      </w:pPr>
    </w:p>
    <w:p w14:paraId="0C1A3E92" w14:textId="77777777" w:rsidR="006C54C7" w:rsidRPr="006C54C7" w:rsidRDefault="006C54C7" w:rsidP="006C54C7">
      <w:pPr>
        <w:pStyle w:val="REG-Pa"/>
      </w:pPr>
      <w:r w:rsidRPr="006C54C7">
        <w:t>(c)</w:t>
      </w:r>
      <w:r w:rsidRPr="006C54C7">
        <w:tab/>
        <w:t>consumers are protected from products that are incompatible with local networks; and</w:t>
      </w:r>
    </w:p>
    <w:p w14:paraId="65DF1604" w14:textId="77777777" w:rsidR="006C54C7" w:rsidRPr="006C54C7" w:rsidRDefault="006C54C7" w:rsidP="006C54C7">
      <w:pPr>
        <w:pStyle w:val="REG-Pa"/>
        <w:rPr>
          <w:szCs w:val="26"/>
        </w:rPr>
      </w:pPr>
    </w:p>
    <w:p w14:paraId="3A5C9363" w14:textId="77777777" w:rsidR="006C54C7" w:rsidRPr="006C54C7" w:rsidRDefault="006C54C7" w:rsidP="006C54C7">
      <w:pPr>
        <w:pStyle w:val="REG-Pa"/>
      </w:pPr>
      <w:r w:rsidRPr="006C54C7">
        <w:t>(d)</w:t>
      </w:r>
      <w:r w:rsidRPr="006C54C7">
        <w:tab/>
        <w:t>the operating frequency of telecommunications equipment, generally and radio apparatus in particular are in conformance with the national frequency band plan in Namibia so that no harmful interference is caused to essential services.</w:t>
      </w:r>
    </w:p>
    <w:p w14:paraId="0C8F0114" w14:textId="77777777" w:rsidR="006C54C7" w:rsidRPr="006C54C7" w:rsidRDefault="006C54C7" w:rsidP="006C54C7">
      <w:pPr>
        <w:pStyle w:val="REG-P0"/>
        <w:rPr>
          <w:b/>
          <w:szCs w:val="26"/>
        </w:rPr>
      </w:pPr>
    </w:p>
    <w:p w14:paraId="65291403" w14:textId="77777777" w:rsidR="006C54C7" w:rsidRPr="006C54C7" w:rsidRDefault="006C54C7" w:rsidP="006C54C7">
      <w:pPr>
        <w:pStyle w:val="REG-P0"/>
        <w:rPr>
          <w:b/>
        </w:rPr>
      </w:pPr>
      <w:r w:rsidRPr="006C54C7">
        <w:rPr>
          <w:b/>
        </w:rPr>
        <w:t>Applicability</w:t>
      </w:r>
    </w:p>
    <w:p w14:paraId="73F19652" w14:textId="77777777" w:rsidR="006C54C7" w:rsidRPr="006C54C7" w:rsidRDefault="006C54C7" w:rsidP="006C54C7">
      <w:pPr>
        <w:pStyle w:val="REG-P1"/>
      </w:pPr>
    </w:p>
    <w:p w14:paraId="1620C2D3" w14:textId="77777777" w:rsidR="006C54C7" w:rsidRPr="006C54C7" w:rsidRDefault="006C54C7" w:rsidP="006C54C7">
      <w:pPr>
        <w:pStyle w:val="REG-P1"/>
      </w:pPr>
      <w:r w:rsidRPr="006C54C7">
        <w:rPr>
          <w:b/>
        </w:rPr>
        <w:t>4.</w:t>
      </w:r>
      <w:r w:rsidRPr="006C54C7">
        <w:tab/>
        <w:t>(1)</w:t>
      </w:r>
      <w:r w:rsidRPr="006C54C7">
        <w:tab/>
        <w:t>These regulations apply to -</w:t>
      </w:r>
    </w:p>
    <w:p w14:paraId="01DED606" w14:textId="77777777" w:rsidR="006C54C7" w:rsidRPr="006C54C7" w:rsidRDefault="006C54C7" w:rsidP="006C54C7">
      <w:pPr>
        <w:pStyle w:val="REG-P1"/>
      </w:pPr>
    </w:p>
    <w:p w14:paraId="5CC54E96" w14:textId="77777777" w:rsidR="006C54C7" w:rsidRPr="006C54C7" w:rsidRDefault="006C54C7" w:rsidP="006C54C7">
      <w:pPr>
        <w:pStyle w:val="REG-Pa"/>
      </w:pPr>
      <w:r w:rsidRPr="006C54C7">
        <w:t>(a)</w:t>
      </w:r>
      <w:r w:rsidRPr="006C54C7">
        <w:tab/>
        <w:t>all persons (whether legal or natural persons) who use, sell, offer for sale or connect telecommunications equipment to an electronic communications network within the Republic of Namibia; and</w:t>
      </w:r>
    </w:p>
    <w:p w14:paraId="1864C95B" w14:textId="77777777" w:rsidR="006C54C7" w:rsidRPr="006C54C7" w:rsidRDefault="006C54C7" w:rsidP="006C54C7">
      <w:pPr>
        <w:pStyle w:val="REG-Pa"/>
        <w:rPr>
          <w:szCs w:val="26"/>
        </w:rPr>
      </w:pPr>
    </w:p>
    <w:p w14:paraId="6D8D7203" w14:textId="77777777" w:rsidR="006C54C7" w:rsidRPr="006C54C7" w:rsidRDefault="006C54C7" w:rsidP="006C54C7">
      <w:pPr>
        <w:pStyle w:val="REG-Pa"/>
      </w:pPr>
      <w:r w:rsidRPr="006C54C7">
        <w:t>(b)</w:t>
      </w:r>
      <w:r w:rsidRPr="006C54C7">
        <w:tab/>
        <w:t>all telecommunications equipment used, sold, offered for sale or connected to an electronic communications network within the Republic Namibia.</w:t>
      </w:r>
    </w:p>
    <w:p w14:paraId="665BC1A4" w14:textId="77777777" w:rsidR="006C54C7" w:rsidRPr="006C54C7" w:rsidRDefault="006C54C7" w:rsidP="006C54C7">
      <w:pPr>
        <w:pStyle w:val="REG-Pa"/>
        <w:rPr>
          <w:szCs w:val="26"/>
        </w:rPr>
      </w:pPr>
    </w:p>
    <w:p w14:paraId="6920A7C9" w14:textId="77777777" w:rsidR="006C54C7" w:rsidRPr="006C54C7" w:rsidRDefault="006C54C7" w:rsidP="006C54C7">
      <w:pPr>
        <w:pStyle w:val="REG-Pa"/>
      </w:pPr>
      <w:r w:rsidRPr="006C54C7">
        <w:t>(c)</w:t>
      </w:r>
      <w:r w:rsidRPr="006C54C7">
        <w:tab/>
        <w:t>all radio communications equipment or apparatus’ pursuant to the Regulations regarding Licence Exempt Spectrum published in Government Gazette No. 4839, General Notice No. 395 dated 25 November 2011.</w:t>
      </w:r>
    </w:p>
    <w:p w14:paraId="24D1C9D9" w14:textId="77777777" w:rsidR="006C54C7" w:rsidRPr="006C54C7" w:rsidRDefault="006C54C7" w:rsidP="006C54C7">
      <w:pPr>
        <w:pStyle w:val="REG-Pa"/>
        <w:rPr>
          <w:szCs w:val="26"/>
        </w:rPr>
      </w:pPr>
    </w:p>
    <w:p w14:paraId="1F395F07" w14:textId="77777777" w:rsidR="006C54C7" w:rsidRPr="006C54C7" w:rsidRDefault="006C54C7" w:rsidP="006C54C7">
      <w:pPr>
        <w:pStyle w:val="REG-P1"/>
      </w:pPr>
      <w:r w:rsidRPr="006C54C7">
        <w:t>(2)</w:t>
      </w:r>
      <w:r w:rsidRPr="006C54C7">
        <w:tab/>
        <w:t>These Regulations shall bind the State.</w:t>
      </w:r>
    </w:p>
    <w:p w14:paraId="76FF572C" w14:textId="77777777" w:rsidR="006C54C7" w:rsidRPr="006C54C7" w:rsidRDefault="006C54C7" w:rsidP="006C54C7">
      <w:pPr>
        <w:pStyle w:val="REG-P0"/>
        <w:rPr>
          <w:b/>
          <w:szCs w:val="26"/>
        </w:rPr>
      </w:pPr>
    </w:p>
    <w:p w14:paraId="3CC025B3" w14:textId="77777777" w:rsidR="006C54C7" w:rsidRPr="006C54C7" w:rsidRDefault="006C54C7" w:rsidP="006C54C7">
      <w:pPr>
        <w:pStyle w:val="REG-P0"/>
        <w:rPr>
          <w:b/>
        </w:rPr>
      </w:pPr>
      <w:r w:rsidRPr="006C54C7">
        <w:rPr>
          <w:b/>
        </w:rPr>
        <w:t>Telecommunication equipment requiring type approval</w:t>
      </w:r>
    </w:p>
    <w:p w14:paraId="32732177" w14:textId="77777777" w:rsidR="006C54C7" w:rsidRPr="006C54C7" w:rsidRDefault="006C54C7" w:rsidP="006C54C7">
      <w:pPr>
        <w:pStyle w:val="REG-P1"/>
      </w:pPr>
    </w:p>
    <w:p w14:paraId="7630E38A" w14:textId="6503D416" w:rsidR="008B6E76" w:rsidRPr="008B6E76" w:rsidRDefault="006C54C7" w:rsidP="008B6E76">
      <w:pPr>
        <w:pStyle w:val="REG-P1"/>
      </w:pPr>
      <w:r w:rsidRPr="008B6E76">
        <w:rPr>
          <w:b/>
        </w:rPr>
        <w:t>5.</w:t>
      </w:r>
      <w:r w:rsidRPr="008B6E76">
        <w:tab/>
        <w:t>(1)</w:t>
      </w:r>
      <w:r w:rsidRPr="008B6E76">
        <w:tab/>
      </w:r>
      <w:r w:rsidR="008B6E76" w:rsidRPr="008B6E76">
        <w:t>A person or entity that intends to -</w:t>
      </w:r>
    </w:p>
    <w:p w14:paraId="2D59413E" w14:textId="77777777" w:rsidR="008B6E76" w:rsidRDefault="008B6E76" w:rsidP="008B6E76">
      <w:pPr>
        <w:pStyle w:val="REG-P1"/>
      </w:pPr>
    </w:p>
    <w:p w14:paraId="35E9D429" w14:textId="253156A7" w:rsidR="008B6E76" w:rsidRPr="008B6E76" w:rsidRDefault="008B6E76" w:rsidP="008B6E76">
      <w:pPr>
        <w:pStyle w:val="REG-Pa"/>
      </w:pPr>
      <w:r w:rsidRPr="008B6E76">
        <w:t xml:space="preserve">(a) </w:t>
      </w:r>
      <w:r w:rsidRPr="008B6E76">
        <w:tab/>
        <w:t>connect any equipment to an electronic communication network in Namibia</w:t>
      </w:r>
      <w:r>
        <w:t xml:space="preserve"> </w:t>
      </w:r>
      <w:r w:rsidRPr="008B6E76">
        <w:t>for purposes of electronic communications; or</w:t>
      </w:r>
    </w:p>
    <w:p w14:paraId="1995802E" w14:textId="77777777" w:rsidR="008B6E76" w:rsidRPr="008B6E76" w:rsidRDefault="008B6E76" w:rsidP="008B6E76">
      <w:pPr>
        <w:pStyle w:val="REG-Pa"/>
      </w:pPr>
    </w:p>
    <w:p w14:paraId="6537D3F5" w14:textId="7326C9C2" w:rsidR="008B6E76" w:rsidRPr="008B6E76" w:rsidRDefault="008B6E76" w:rsidP="008B6E76">
      <w:pPr>
        <w:pStyle w:val="REG-Pa"/>
      </w:pPr>
      <w:r w:rsidRPr="008B6E76">
        <w:t xml:space="preserve">(b) </w:t>
      </w:r>
      <w:r w:rsidRPr="008B6E76">
        <w:tab/>
        <w:t>use, sell or offer for sale or re-sale telecommunications equipment in</w:t>
      </w:r>
      <w:r>
        <w:t xml:space="preserve"> </w:t>
      </w:r>
      <w:r w:rsidRPr="008B6E76">
        <w:t>Namibia,</w:t>
      </w:r>
    </w:p>
    <w:p w14:paraId="4EB2B68E" w14:textId="77777777" w:rsidR="008B6E76" w:rsidRDefault="008B6E76" w:rsidP="008B6E76">
      <w:pPr>
        <w:pStyle w:val="REG-P0"/>
      </w:pPr>
    </w:p>
    <w:p w14:paraId="6943A74D" w14:textId="62F513A1" w:rsidR="008B6E76" w:rsidRDefault="008B6E76" w:rsidP="008B6E76">
      <w:pPr>
        <w:pStyle w:val="REG-P0"/>
      </w:pPr>
      <w:r w:rsidRPr="008B6E76">
        <w:t>that is not type approved or exempted from type approval in terms of these regulations, must</w:t>
      </w:r>
      <w:r>
        <w:t xml:space="preserve"> </w:t>
      </w:r>
      <w:r w:rsidRPr="008B6E76">
        <w:t>apply on Form 1 set out in Annexure 1 and submit the telecommunications equipment to the</w:t>
      </w:r>
      <w:r>
        <w:t xml:space="preserve"> </w:t>
      </w:r>
      <w:r w:rsidRPr="008B6E76">
        <w:t>Authority for type approval in accordance with regulation 7 prior to the use, connection, sale</w:t>
      </w:r>
      <w:r>
        <w:t xml:space="preserve"> </w:t>
      </w:r>
      <w:r w:rsidRPr="008B6E76">
        <w:t>or re-sale.</w:t>
      </w:r>
    </w:p>
    <w:p w14:paraId="6EFEDFD4" w14:textId="77777777" w:rsidR="008B6E76" w:rsidRPr="008B6E76" w:rsidRDefault="008B6E76" w:rsidP="008B6E76">
      <w:pPr>
        <w:pStyle w:val="REG-P0"/>
      </w:pPr>
    </w:p>
    <w:p w14:paraId="63761122" w14:textId="2D38D4D2" w:rsidR="008B6E76" w:rsidRPr="008B6E76" w:rsidRDefault="008B6E76" w:rsidP="008B6E76">
      <w:pPr>
        <w:pStyle w:val="REG-P1"/>
      </w:pPr>
      <w:r w:rsidRPr="008B6E76">
        <w:t xml:space="preserve">(2) </w:t>
      </w:r>
      <w:r>
        <w:tab/>
      </w:r>
      <w:r w:rsidRPr="008B6E76">
        <w:t>The Authority must publish on its website -</w:t>
      </w:r>
    </w:p>
    <w:p w14:paraId="1725D831" w14:textId="77777777" w:rsidR="008B6E76" w:rsidRDefault="008B6E76" w:rsidP="008B6E76">
      <w:pPr>
        <w:pStyle w:val="REG-P1"/>
      </w:pPr>
    </w:p>
    <w:p w14:paraId="437C2F3A" w14:textId="0494D3BB" w:rsidR="008B6E76" w:rsidRPr="008B6E76" w:rsidRDefault="008B6E76" w:rsidP="008B6E76">
      <w:pPr>
        <w:pStyle w:val="REG-Pa"/>
      </w:pPr>
      <w:r w:rsidRPr="008B6E76">
        <w:t xml:space="preserve">(a) </w:t>
      </w:r>
      <w:r>
        <w:tab/>
      </w:r>
      <w:r w:rsidRPr="008B6E76">
        <w:t>a list of telecommunications equipment that have been type approved; and</w:t>
      </w:r>
    </w:p>
    <w:p w14:paraId="20BCC080" w14:textId="333EFA24" w:rsidR="008B6E76" w:rsidRDefault="008B6E76" w:rsidP="008B6E76">
      <w:pPr>
        <w:pStyle w:val="REG-Pa"/>
      </w:pPr>
    </w:p>
    <w:p w14:paraId="120F12B8" w14:textId="489C0FC3" w:rsidR="008B0D52" w:rsidRDefault="008B0D52" w:rsidP="008B0D52">
      <w:pPr>
        <w:pStyle w:val="REG-Amend"/>
      </w:pPr>
      <w:r>
        <w:t>[The verb “have” should be “has” to be grammatically correct.]</w:t>
      </w:r>
    </w:p>
    <w:p w14:paraId="1F333B5E" w14:textId="77777777" w:rsidR="008B0D52" w:rsidRDefault="008B0D52" w:rsidP="008B6E76">
      <w:pPr>
        <w:pStyle w:val="REG-Pa"/>
      </w:pPr>
    </w:p>
    <w:p w14:paraId="0E2C90CD" w14:textId="46A28CEC" w:rsidR="008B6E76" w:rsidRDefault="008B6E76" w:rsidP="008B6E76">
      <w:pPr>
        <w:pStyle w:val="REG-Pa"/>
      </w:pPr>
      <w:r w:rsidRPr="008B6E76">
        <w:t xml:space="preserve">(b) </w:t>
      </w:r>
      <w:r>
        <w:tab/>
      </w:r>
      <w:r w:rsidRPr="008B6E76">
        <w:t>a list of telecommunications equipment exempted from type approval.</w:t>
      </w:r>
    </w:p>
    <w:p w14:paraId="65051273" w14:textId="77777777" w:rsidR="008B6E76" w:rsidRPr="008B6E76" w:rsidRDefault="008B6E76" w:rsidP="008B6E76">
      <w:pPr>
        <w:pStyle w:val="REG-P1"/>
      </w:pPr>
    </w:p>
    <w:p w14:paraId="63262AF3" w14:textId="0B49039A" w:rsidR="008B6E76" w:rsidRPr="00D72A6D" w:rsidRDefault="008B6E76" w:rsidP="00D72A6D">
      <w:pPr>
        <w:pStyle w:val="REG-P1"/>
      </w:pPr>
      <w:r w:rsidRPr="00D72A6D">
        <w:t xml:space="preserve">(3) </w:t>
      </w:r>
      <w:r w:rsidRPr="00D72A6D">
        <w:tab/>
        <w:t>Despite subregulation (1), but subject to subregulation (4), telecommunications equipment that -</w:t>
      </w:r>
    </w:p>
    <w:p w14:paraId="5958E35F" w14:textId="77777777" w:rsidR="00D72A6D" w:rsidRDefault="00D72A6D" w:rsidP="008B6E76">
      <w:pPr>
        <w:pStyle w:val="REG-P1"/>
      </w:pPr>
    </w:p>
    <w:p w14:paraId="4A4A85AB" w14:textId="207CB887" w:rsidR="008B6E76" w:rsidRPr="008B6E76" w:rsidRDefault="008B6E76" w:rsidP="00D72A6D">
      <w:pPr>
        <w:pStyle w:val="REG-Pa"/>
      </w:pPr>
      <w:r w:rsidRPr="008B6E76">
        <w:t xml:space="preserve">(a) </w:t>
      </w:r>
      <w:r w:rsidR="00D72A6D">
        <w:tab/>
      </w:r>
      <w:r w:rsidRPr="008B6E76">
        <w:t>is temporarily imported into Namibia for re-export; or</w:t>
      </w:r>
    </w:p>
    <w:p w14:paraId="48137E2B" w14:textId="77777777" w:rsidR="00D72A6D" w:rsidRDefault="00D72A6D" w:rsidP="00D72A6D">
      <w:pPr>
        <w:pStyle w:val="REG-Pa"/>
      </w:pPr>
    </w:p>
    <w:p w14:paraId="40178516" w14:textId="7959EE4D" w:rsidR="008B6E76" w:rsidRDefault="008B6E76" w:rsidP="00D72A6D">
      <w:pPr>
        <w:pStyle w:val="REG-Pa"/>
      </w:pPr>
      <w:r w:rsidRPr="008B6E76">
        <w:t xml:space="preserve">(b) </w:t>
      </w:r>
      <w:r w:rsidR="00D72A6D">
        <w:tab/>
      </w:r>
      <w:r w:rsidRPr="008B6E76">
        <w:t>is used solely for the research and development of the equipment,</w:t>
      </w:r>
      <w:r w:rsidR="00D72A6D">
        <w:t xml:space="preserve"> </w:t>
      </w:r>
      <w:r w:rsidRPr="008B6E76">
        <w:t>demonstration of prototypes, testing or trials,</w:t>
      </w:r>
    </w:p>
    <w:p w14:paraId="230A58F1" w14:textId="77777777" w:rsidR="00D72A6D" w:rsidRPr="008B6E76" w:rsidRDefault="00D72A6D" w:rsidP="008B6E76">
      <w:pPr>
        <w:pStyle w:val="REG-P1"/>
      </w:pPr>
    </w:p>
    <w:p w14:paraId="615968F8" w14:textId="77777777" w:rsidR="008B6E76" w:rsidRPr="008B6E76" w:rsidRDefault="008B6E76" w:rsidP="00D72A6D">
      <w:pPr>
        <w:pStyle w:val="REG-P0"/>
      </w:pPr>
      <w:r w:rsidRPr="008B6E76">
        <w:t>does not require type approval.</w:t>
      </w:r>
    </w:p>
    <w:p w14:paraId="225B0E99" w14:textId="77777777" w:rsidR="00D72A6D" w:rsidRDefault="00D72A6D" w:rsidP="008B6E76">
      <w:pPr>
        <w:pStyle w:val="REG-P1"/>
      </w:pPr>
    </w:p>
    <w:p w14:paraId="2D2C0040" w14:textId="1CC90AB8" w:rsidR="008B6E76" w:rsidRPr="008B6E76" w:rsidRDefault="008B6E76" w:rsidP="008B6E76">
      <w:pPr>
        <w:pStyle w:val="REG-P1"/>
      </w:pPr>
      <w:r w:rsidRPr="008B6E76">
        <w:t xml:space="preserve">(4) </w:t>
      </w:r>
      <w:r w:rsidR="00D72A6D">
        <w:tab/>
      </w:r>
      <w:r w:rsidRPr="008B6E76">
        <w:t>A person or entity may not import telecommunications equipment that does</w:t>
      </w:r>
      <w:r w:rsidR="00D72A6D">
        <w:t xml:space="preserve"> </w:t>
      </w:r>
      <w:r w:rsidRPr="008B6E76">
        <w:t>not require type approval without the authorisation of the Authority, and the application for</w:t>
      </w:r>
      <w:r w:rsidR="00D72A6D">
        <w:t xml:space="preserve"> </w:t>
      </w:r>
      <w:r w:rsidRPr="008B6E76">
        <w:t>the authorisation must specify -</w:t>
      </w:r>
    </w:p>
    <w:p w14:paraId="6A232C49" w14:textId="77777777" w:rsidR="00D72A6D" w:rsidRDefault="00D72A6D" w:rsidP="008B6E76">
      <w:pPr>
        <w:pStyle w:val="REG-P1"/>
      </w:pPr>
    </w:p>
    <w:p w14:paraId="0C126268" w14:textId="4255C529" w:rsidR="008B6E76" w:rsidRPr="008B6E76" w:rsidRDefault="008B6E76" w:rsidP="008B6E76">
      <w:pPr>
        <w:pStyle w:val="REG-P1"/>
      </w:pPr>
      <w:r w:rsidRPr="008B6E76">
        <w:t xml:space="preserve">(a) </w:t>
      </w:r>
      <w:r w:rsidR="00D72A6D">
        <w:tab/>
      </w:r>
      <w:r w:rsidRPr="008B6E76">
        <w:t>the particulars of the equipment;</w:t>
      </w:r>
    </w:p>
    <w:p w14:paraId="3480C043" w14:textId="77777777" w:rsidR="00D72A6D" w:rsidRDefault="00D72A6D" w:rsidP="008B6E76">
      <w:pPr>
        <w:pStyle w:val="REG-P1"/>
      </w:pPr>
    </w:p>
    <w:p w14:paraId="3855EA60" w14:textId="6B658C7C" w:rsidR="008B6E76" w:rsidRPr="008B6E76" w:rsidRDefault="008B6E76" w:rsidP="008B6E76">
      <w:pPr>
        <w:pStyle w:val="REG-P1"/>
      </w:pPr>
      <w:r w:rsidRPr="008B6E76">
        <w:t xml:space="preserve">(b) </w:t>
      </w:r>
      <w:r w:rsidR="00D72A6D">
        <w:tab/>
      </w:r>
      <w:r w:rsidRPr="008B6E76">
        <w:t>the location where the equipment is to be based;</w:t>
      </w:r>
    </w:p>
    <w:p w14:paraId="2D283138" w14:textId="77777777" w:rsidR="00D72A6D" w:rsidRDefault="00D72A6D" w:rsidP="008B6E76">
      <w:pPr>
        <w:pStyle w:val="REG-P1"/>
      </w:pPr>
    </w:p>
    <w:p w14:paraId="530D405D" w14:textId="0869DC52" w:rsidR="008B6E76" w:rsidRDefault="008B6E76" w:rsidP="008B6E76">
      <w:pPr>
        <w:pStyle w:val="REG-P1"/>
      </w:pPr>
      <w:r w:rsidRPr="008B6E76">
        <w:t xml:space="preserve">(c) </w:t>
      </w:r>
      <w:r w:rsidR="00D72A6D">
        <w:tab/>
      </w:r>
      <w:r w:rsidRPr="008B6E76">
        <w:t>the purpose of importing the equipment and use thereof; and</w:t>
      </w:r>
    </w:p>
    <w:p w14:paraId="6035DA94" w14:textId="77777777" w:rsidR="00D72A6D" w:rsidRPr="008B6E76" w:rsidRDefault="00D72A6D" w:rsidP="008B6E76">
      <w:pPr>
        <w:pStyle w:val="REG-P1"/>
      </w:pPr>
    </w:p>
    <w:p w14:paraId="3E6B014F" w14:textId="2686030F" w:rsidR="008B6E76" w:rsidRPr="008B6E76" w:rsidRDefault="008B6E76" w:rsidP="008B6E76">
      <w:pPr>
        <w:pStyle w:val="REG-P1"/>
      </w:pPr>
      <w:r w:rsidRPr="008B6E76">
        <w:t xml:space="preserve">(d) </w:t>
      </w:r>
      <w:r w:rsidR="00D72A6D">
        <w:tab/>
      </w:r>
      <w:r w:rsidRPr="008B6E76">
        <w:t>the period of stay of the equipment in Namibia.</w:t>
      </w:r>
    </w:p>
    <w:p w14:paraId="2F4DFD58" w14:textId="77777777" w:rsidR="00D72A6D" w:rsidRDefault="00D72A6D" w:rsidP="008B6E76">
      <w:pPr>
        <w:pStyle w:val="REG-P1"/>
      </w:pPr>
    </w:p>
    <w:p w14:paraId="2A1DFF27" w14:textId="266EF1F5" w:rsidR="008B6E76" w:rsidRPr="008B6E76" w:rsidRDefault="008B6E76" w:rsidP="008B6E76">
      <w:pPr>
        <w:pStyle w:val="REG-P1"/>
      </w:pPr>
      <w:r w:rsidRPr="008B6E76">
        <w:t xml:space="preserve">(5) </w:t>
      </w:r>
      <w:r w:rsidR="00D72A6D">
        <w:tab/>
      </w:r>
      <w:r w:rsidRPr="008B6E76">
        <w:t>A person or entity that intends to -</w:t>
      </w:r>
    </w:p>
    <w:p w14:paraId="14367C09" w14:textId="77777777" w:rsidR="00D72A6D" w:rsidRDefault="00D72A6D" w:rsidP="008B6E76">
      <w:pPr>
        <w:pStyle w:val="REG-P1"/>
      </w:pPr>
    </w:p>
    <w:p w14:paraId="2E92A538" w14:textId="74A7145A" w:rsidR="008B6E76" w:rsidRDefault="008B6E76" w:rsidP="00D72A6D">
      <w:pPr>
        <w:pStyle w:val="REG-Pa"/>
      </w:pPr>
      <w:r w:rsidRPr="008B6E76">
        <w:t xml:space="preserve">(a) </w:t>
      </w:r>
      <w:r w:rsidR="00D72A6D">
        <w:tab/>
      </w:r>
      <w:r w:rsidRPr="008B6E76">
        <w:t>connect any equipment to an electronic communication network in Namibia</w:t>
      </w:r>
      <w:r w:rsidR="00D72A6D">
        <w:t xml:space="preserve"> </w:t>
      </w:r>
      <w:r w:rsidRPr="008B6E76">
        <w:t>for purposes of electronic communications; or</w:t>
      </w:r>
    </w:p>
    <w:p w14:paraId="48C4AEB1" w14:textId="77777777" w:rsidR="00D72A6D" w:rsidRPr="008B6E76" w:rsidRDefault="00D72A6D" w:rsidP="00D72A6D">
      <w:pPr>
        <w:pStyle w:val="REG-Pa"/>
      </w:pPr>
    </w:p>
    <w:p w14:paraId="29D99470" w14:textId="77777777" w:rsidR="00D72A6D" w:rsidRDefault="008B6E76" w:rsidP="00D72A6D">
      <w:pPr>
        <w:pStyle w:val="REG-Pa"/>
      </w:pPr>
      <w:r w:rsidRPr="008B6E76">
        <w:t xml:space="preserve">(b) </w:t>
      </w:r>
      <w:r w:rsidR="00D72A6D">
        <w:tab/>
      </w:r>
      <w:r w:rsidRPr="008B6E76">
        <w:t>use, sell or offer for sale or re-sale telecommunications equipment in</w:t>
      </w:r>
      <w:r w:rsidR="00D72A6D">
        <w:t xml:space="preserve"> </w:t>
      </w:r>
      <w:r w:rsidRPr="008B6E76">
        <w:t>Namibia,</w:t>
      </w:r>
      <w:r w:rsidR="00D72A6D">
        <w:t xml:space="preserve"> </w:t>
      </w:r>
    </w:p>
    <w:p w14:paraId="6597CA5B" w14:textId="77777777" w:rsidR="00D72A6D" w:rsidRDefault="00D72A6D" w:rsidP="00D72A6D">
      <w:pPr>
        <w:pStyle w:val="REG-Pa"/>
      </w:pPr>
    </w:p>
    <w:p w14:paraId="0A91D1C8" w14:textId="228F114F" w:rsidR="008B6E76" w:rsidRDefault="008B6E76" w:rsidP="00D72A6D">
      <w:pPr>
        <w:pStyle w:val="REG-P0"/>
      </w:pPr>
      <w:r w:rsidRPr="008B6E76">
        <w:t>that has already been type approved in terms of these regulations must apply in a simplified</w:t>
      </w:r>
      <w:r w:rsidR="00D72A6D">
        <w:t xml:space="preserve"> </w:t>
      </w:r>
      <w:r w:rsidRPr="008B6E76">
        <w:t>certification process on Form 3 set out in Annexure 4 and in accordance with regulation 7</w:t>
      </w:r>
      <w:r w:rsidR="00D72A6D">
        <w:t xml:space="preserve"> </w:t>
      </w:r>
      <w:r w:rsidRPr="008B6E76">
        <w:t>for a certificate to use, connect, sale or re-sale the already type approved telecommunications</w:t>
      </w:r>
      <w:r w:rsidR="00D72A6D">
        <w:t xml:space="preserve"> </w:t>
      </w:r>
      <w:r w:rsidRPr="008B6E76">
        <w:t>equipment.</w:t>
      </w:r>
    </w:p>
    <w:p w14:paraId="2A499B20" w14:textId="77777777" w:rsidR="00D72A6D" w:rsidRPr="008B6E76" w:rsidRDefault="00D72A6D" w:rsidP="008B6E76">
      <w:pPr>
        <w:pStyle w:val="REG-P1"/>
      </w:pPr>
    </w:p>
    <w:p w14:paraId="17EB9F76" w14:textId="3FEA626A" w:rsidR="008B6E76" w:rsidRPr="006C54C7" w:rsidRDefault="008B6E76" w:rsidP="006C54C7">
      <w:pPr>
        <w:pStyle w:val="REG-Amend"/>
      </w:pPr>
      <w:r>
        <w:rPr>
          <w:bCs/>
          <w:lang w:val="en-ZA"/>
        </w:rPr>
        <w:t>[regulation 5 substituted by General Notice 361/</w:t>
      </w:r>
      <w:r w:rsidRPr="00CD386B">
        <w:rPr>
          <w:bCs/>
          <w:lang w:val="en-ZA"/>
        </w:rPr>
        <w:t>201</w:t>
      </w:r>
      <w:r>
        <w:rPr>
          <w:bCs/>
          <w:lang w:val="en-ZA"/>
        </w:rPr>
        <w:t>9]</w:t>
      </w:r>
    </w:p>
    <w:p w14:paraId="7B4261F2" w14:textId="77777777" w:rsidR="006C54C7" w:rsidRPr="006C54C7" w:rsidRDefault="006C54C7" w:rsidP="006C54C7">
      <w:pPr>
        <w:pStyle w:val="REG-P0"/>
        <w:rPr>
          <w:b/>
        </w:rPr>
      </w:pPr>
    </w:p>
    <w:p w14:paraId="3CB48610" w14:textId="77777777" w:rsidR="006C54C7" w:rsidRPr="006C54C7" w:rsidRDefault="006C54C7" w:rsidP="006C54C7">
      <w:pPr>
        <w:pStyle w:val="REG-P0"/>
        <w:rPr>
          <w:b/>
        </w:rPr>
      </w:pPr>
      <w:r w:rsidRPr="006C54C7">
        <w:rPr>
          <w:b/>
        </w:rPr>
        <w:t>Registration of supplier</w:t>
      </w:r>
    </w:p>
    <w:p w14:paraId="7487E51B" w14:textId="77777777" w:rsidR="006C54C7" w:rsidRPr="006C54C7" w:rsidRDefault="006C54C7" w:rsidP="006C54C7">
      <w:pPr>
        <w:pStyle w:val="REG-P0"/>
        <w:rPr>
          <w:b/>
        </w:rPr>
      </w:pPr>
    </w:p>
    <w:p w14:paraId="1C6D4016" w14:textId="77777777" w:rsidR="006C54C7" w:rsidRPr="006C54C7" w:rsidRDefault="006C54C7" w:rsidP="006C54C7">
      <w:pPr>
        <w:pStyle w:val="REG-P1"/>
      </w:pPr>
      <w:r w:rsidRPr="006C54C7">
        <w:rPr>
          <w:b/>
        </w:rPr>
        <w:t>6.</w:t>
      </w:r>
      <w:r w:rsidRPr="006C54C7">
        <w:tab/>
        <w:t xml:space="preserve">(1) </w:t>
      </w:r>
      <w:r>
        <w:tab/>
      </w:r>
      <w:r w:rsidRPr="006C54C7">
        <w:t>An applicant will be registered as a supplier of telecommunications equipment on the database of the Authority upon approval of such Applicant’s application for type approval.</w:t>
      </w:r>
    </w:p>
    <w:p w14:paraId="26404876" w14:textId="77777777" w:rsidR="006C54C7" w:rsidRPr="006C54C7" w:rsidRDefault="006C54C7" w:rsidP="006C54C7">
      <w:pPr>
        <w:pStyle w:val="REG-P1"/>
        <w:rPr>
          <w:szCs w:val="26"/>
        </w:rPr>
      </w:pPr>
    </w:p>
    <w:p w14:paraId="0B28A0C0" w14:textId="77777777" w:rsidR="006C54C7" w:rsidRPr="006C54C7" w:rsidRDefault="006C54C7" w:rsidP="006C54C7">
      <w:pPr>
        <w:pStyle w:val="REG-P1"/>
      </w:pPr>
      <w:r w:rsidRPr="006C54C7">
        <w:t>(2)</w:t>
      </w:r>
      <w:r w:rsidRPr="006C54C7">
        <w:tab/>
        <w:t>Registration of an applicant as supplier will happen once the supplier of telecommunications equipment applies for type approval for such equipment.</w:t>
      </w:r>
    </w:p>
    <w:p w14:paraId="30AB9CF9" w14:textId="77777777" w:rsidR="006C54C7" w:rsidRPr="006C54C7" w:rsidRDefault="006C54C7" w:rsidP="006C54C7">
      <w:pPr>
        <w:pStyle w:val="REG-P1"/>
        <w:rPr>
          <w:szCs w:val="26"/>
        </w:rPr>
      </w:pPr>
    </w:p>
    <w:p w14:paraId="42B1D147" w14:textId="77777777" w:rsidR="006C54C7" w:rsidRPr="006C54C7" w:rsidRDefault="006C54C7" w:rsidP="006C54C7">
      <w:pPr>
        <w:pStyle w:val="REG-P1"/>
      </w:pPr>
      <w:r w:rsidRPr="006C54C7">
        <w:t>(3)</w:t>
      </w:r>
      <w:r w:rsidRPr="006C54C7">
        <w:tab/>
        <w:t>Suppliers must inform the Authority if any of their registration details have changed within fourteen (14) days from the date when such registration details have changed.</w:t>
      </w:r>
    </w:p>
    <w:p w14:paraId="3AB65BF2" w14:textId="77777777" w:rsidR="006C54C7" w:rsidRPr="006C54C7" w:rsidRDefault="006C54C7" w:rsidP="006C54C7">
      <w:pPr>
        <w:pStyle w:val="REG-P0"/>
        <w:rPr>
          <w:b/>
          <w:szCs w:val="26"/>
        </w:rPr>
      </w:pPr>
    </w:p>
    <w:p w14:paraId="00F233E0" w14:textId="77777777" w:rsidR="006C54C7" w:rsidRPr="006C54C7" w:rsidRDefault="006C54C7" w:rsidP="006C54C7">
      <w:pPr>
        <w:pStyle w:val="REG-P0"/>
        <w:rPr>
          <w:b/>
        </w:rPr>
      </w:pPr>
      <w:r w:rsidRPr="006C54C7">
        <w:rPr>
          <w:b/>
        </w:rPr>
        <w:t>Application procedures</w:t>
      </w:r>
    </w:p>
    <w:p w14:paraId="66BCCD7F" w14:textId="77777777" w:rsidR="006C54C7" w:rsidRPr="006C54C7" w:rsidRDefault="006C54C7" w:rsidP="006C54C7">
      <w:pPr>
        <w:pStyle w:val="REG-P0"/>
        <w:rPr>
          <w:b/>
          <w:szCs w:val="26"/>
        </w:rPr>
      </w:pPr>
    </w:p>
    <w:p w14:paraId="74247905" w14:textId="77777777" w:rsidR="006C54C7" w:rsidRPr="006C54C7" w:rsidRDefault="006C54C7" w:rsidP="006C54C7">
      <w:pPr>
        <w:pStyle w:val="REG-P1"/>
      </w:pPr>
      <w:r w:rsidRPr="006C54C7">
        <w:rPr>
          <w:b/>
        </w:rPr>
        <w:t>7.</w:t>
      </w:r>
      <w:r w:rsidRPr="006C54C7">
        <w:rPr>
          <w:b/>
        </w:rPr>
        <w:tab/>
      </w:r>
      <w:r w:rsidRPr="006C54C7">
        <w:t xml:space="preserve">(1) </w:t>
      </w:r>
      <w:r>
        <w:tab/>
      </w:r>
      <w:r w:rsidRPr="006C54C7">
        <w:t>An applicant must submit an application on Form 1 set out in Annexure 1 of these Regulations in respect of telecommunications equipment requiring type approval.</w:t>
      </w:r>
    </w:p>
    <w:p w14:paraId="3643B219" w14:textId="77777777" w:rsidR="006C54C7" w:rsidRPr="006C54C7" w:rsidRDefault="006C54C7" w:rsidP="006C54C7">
      <w:pPr>
        <w:pStyle w:val="REG-P1"/>
        <w:rPr>
          <w:szCs w:val="26"/>
        </w:rPr>
      </w:pPr>
    </w:p>
    <w:p w14:paraId="5E143788" w14:textId="77777777" w:rsidR="006C54C7" w:rsidRPr="006C54C7" w:rsidRDefault="006C54C7" w:rsidP="006C54C7">
      <w:pPr>
        <w:pStyle w:val="REG-P1"/>
      </w:pPr>
      <w:r w:rsidRPr="006C54C7">
        <w:t>(2)</w:t>
      </w:r>
      <w:r w:rsidRPr="006C54C7">
        <w:tab/>
        <w:t>An application for type approval must be accompanied by-</w:t>
      </w:r>
    </w:p>
    <w:p w14:paraId="48A33D10" w14:textId="77777777" w:rsidR="006C54C7" w:rsidRPr="006C54C7" w:rsidRDefault="006C54C7" w:rsidP="006C54C7">
      <w:pPr>
        <w:pStyle w:val="REG-P1"/>
        <w:rPr>
          <w:szCs w:val="26"/>
        </w:rPr>
      </w:pPr>
    </w:p>
    <w:p w14:paraId="396A74CA" w14:textId="77777777" w:rsidR="006C54C7" w:rsidRPr="006C54C7" w:rsidRDefault="006C54C7" w:rsidP="006C54C7">
      <w:pPr>
        <w:pStyle w:val="REG-Pa"/>
      </w:pPr>
      <w:r w:rsidRPr="006C54C7">
        <w:t>(a)</w:t>
      </w:r>
      <w:r w:rsidRPr="006C54C7">
        <w:tab/>
        <w:t>personal identification, a certificate of incorporation or a valid trade licence in the name of the applicant;</w:t>
      </w:r>
    </w:p>
    <w:p w14:paraId="440F4B64" w14:textId="77777777" w:rsidR="006C54C7" w:rsidRPr="006C54C7" w:rsidRDefault="006C54C7" w:rsidP="006C54C7">
      <w:pPr>
        <w:pStyle w:val="REG-Pa"/>
        <w:rPr>
          <w:szCs w:val="26"/>
        </w:rPr>
      </w:pPr>
    </w:p>
    <w:p w14:paraId="19CC0549" w14:textId="77777777" w:rsidR="006C54C7" w:rsidRPr="006C54C7" w:rsidRDefault="006C54C7" w:rsidP="006C54C7">
      <w:pPr>
        <w:pStyle w:val="REG-Pa"/>
      </w:pPr>
      <w:r w:rsidRPr="006C54C7">
        <w:t>(b)</w:t>
      </w:r>
      <w:r w:rsidRPr="006C54C7">
        <w:tab/>
        <w:t>a declaration of conformity in accordance with regulation 7;</w:t>
      </w:r>
    </w:p>
    <w:p w14:paraId="42F37FB6" w14:textId="77777777" w:rsidR="006C54C7" w:rsidRPr="006C54C7" w:rsidRDefault="006C54C7" w:rsidP="006C54C7">
      <w:pPr>
        <w:pStyle w:val="REG-Pa"/>
        <w:rPr>
          <w:szCs w:val="26"/>
        </w:rPr>
      </w:pPr>
    </w:p>
    <w:p w14:paraId="127739D1" w14:textId="77777777" w:rsidR="006C54C7" w:rsidRPr="006C54C7" w:rsidRDefault="006C54C7" w:rsidP="006C54C7">
      <w:pPr>
        <w:pStyle w:val="REG-Pa"/>
      </w:pPr>
      <w:r w:rsidRPr="006C54C7">
        <w:t>(c)</w:t>
      </w:r>
      <w:r w:rsidRPr="006C54C7">
        <w:tab/>
        <w:t>technical, physical, operational, installation and user information;</w:t>
      </w:r>
    </w:p>
    <w:p w14:paraId="02F1D275" w14:textId="77777777" w:rsidR="006C54C7" w:rsidRPr="006C54C7" w:rsidRDefault="006C54C7" w:rsidP="006C54C7">
      <w:pPr>
        <w:pStyle w:val="REG-Pa"/>
        <w:rPr>
          <w:szCs w:val="26"/>
        </w:rPr>
      </w:pPr>
    </w:p>
    <w:p w14:paraId="12238994" w14:textId="77777777" w:rsidR="006C54C7" w:rsidRPr="006C54C7" w:rsidRDefault="006C54C7" w:rsidP="006C54C7">
      <w:pPr>
        <w:pStyle w:val="REG-Pa"/>
      </w:pPr>
      <w:r w:rsidRPr="006C54C7">
        <w:t>(d)</w:t>
      </w:r>
      <w:r w:rsidRPr="006C54C7">
        <w:tab/>
        <w:t>software and firmware numbers of the telecommunications equipment being type approved;</w:t>
      </w:r>
    </w:p>
    <w:p w14:paraId="7861B9A6" w14:textId="77777777" w:rsidR="006C54C7" w:rsidRPr="006C54C7" w:rsidRDefault="006C54C7" w:rsidP="006C54C7">
      <w:pPr>
        <w:pStyle w:val="REG-Pa"/>
        <w:rPr>
          <w:szCs w:val="26"/>
        </w:rPr>
      </w:pPr>
    </w:p>
    <w:p w14:paraId="581BFFB4" w14:textId="77777777" w:rsidR="006C54C7" w:rsidRPr="006C54C7" w:rsidRDefault="006C54C7" w:rsidP="006C54C7">
      <w:pPr>
        <w:pStyle w:val="REG-Pa"/>
      </w:pPr>
      <w:r w:rsidRPr="006C54C7">
        <w:t>(e)</w:t>
      </w:r>
      <w:r w:rsidRPr="006C54C7">
        <w:tab/>
        <w:t>all other documentation as required by Part 5 of the application form;</w:t>
      </w:r>
    </w:p>
    <w:p w14:paraId="452D7388" w14:textId="77777777" w:rsidR="006C54C7" w:rsidRPr="006C54C7" w:rsidRDefault="006C54C7" w:rsidP="006C54C7">
      <w:pPr>
        <w:pStyle w:val="REG-Pa"/>
        <w:rPr>
          <w:szCs w:val="26"/>
        </w:rPr>
      </w:pPr>
    </w:p>
    <w:p w14:paraId="7BB60BC2" w14:textId="77777777" w:rsidR="006C54C7" w:rsidRPr="006C54C7" w:rsidRDefault="006C54C7" w:rsidP="006C54C7">
      <w:pPr>
        <w:pStyle w:val="REG-Pa"/>
      </w:pPr>
      <w:r w:rsidRPr="006C54C7">
        <w:t>(f)</w:t>
      </w:r>
      <w:r w:rsidRPr="006C54C7">
        <w:tab/>
        <w:t>proof of payment of the applicable type approval fees as stipulated in Annexure 2.</w:t>
      </w:r>
    </w:p>
    <w:p w14:paraId="11EE0C23" w14:textId="77777777" w:rsidR="006C54C7" w:rsidRPr="006C54C7" w:rsidRDefault="006C54C7" w:rsidP="006C54C7">
      <w:pPr>
        <w:pStyle w:val="REG-Pa"/>
        <w:rPr>
          <w:szCs w:val="26"/>
        </w:rPr>
      </w:pPr>
    </w:p>
    <w:p w14:paraId="74545B86" w14:textId="77777777" w:rsidR="006C54C7" w:rsidRPr="006C54C7" w:rsidRDefault="006C54C7" w:rsidP="006C54C7">
      <w:pPr>
        <w:pStyle w:val="REG-P1"/>
      </w:pPr>
      <w:r w:rsidRPr="006C54C7">
        <w:t>(3)</w:t>
      </w:r>
      <w:r w:rsidRPr="006C54C7">
        <w:tab/>
        <w:t>All copies of original documents submitted to the Authority in respect hereof should be certified copies, which has been certified by a Commissioner of Oath.</w:t>
      </w:r>
    </w:p>
    <w:p w14:paraId="63482873" w14:textId="77777777" w:rsidR="006C54C7" w:rsidRPr="006C54C7" w:rsidRDefault="006C54C7" w:rsidP="006C54C7">
      <w:pPr>
        <w:pStyle w:val="REG-P1"/>
        <w:rPr>
          <w:szCs w:val="26"/>
        </w:rPr>
      </w:pPr>
    </w:p>
    <w:p w14:paraId="6244BEE2" w14:textId="77777777" w:rsidR="006C54C7" w:rsidRPr="006C54C7" w:rsidRDefault="006C54C7" w:rsidP="006C54C7">
      <w:pPr>
        <w:pStyle w:val="REG-P1"/>
      </w:pPr>
      <w:r w:rsidRPr="006C54C7">
        <w:t>(4)</w:t>
      </w:r>
      <w:r w:rsidRPr="006C54C7">
        <w:tab/>
        <w:t>The Authority may require an applicant to submit additional information as proof of complying with the applicable technical standards.</w:t>
      </w:r>
    </w:p>
    <w:p w14:paraId="025BCEA7" w14:textId="77777777" w:rsidR="006C54C7" w:rsidRPr="006C54C7" w:rsidRDefault="006C54C7" w:rsidP="006C54C7">
      <w:pPr>
        <w:pStyle w:val="REG-P1"/>
        <w:rPr>
          <w:szCs w:val="26"/>
        </w:rPr>
      </w:pPr>
    </w:p>
    <w:p w14:paraId="17139B63" w14:textId="77777777" w:rsidR="006C54C7" w:rsidRPr="006C54C7" w:rsidRDefault="006C54C7" w:rsidP="006C54C7">
      <w:pPr>
        <w:pStyle w:val="REG-P1"/>
      </w:pPr>
      <w:r w:rsidRPr="006C54C7">
        <w:t>(5)</w:t>
      </w:r>
      <w:r w:rsidRPr="006C54C7">
        <w:tab/>
        <w:t>An application form is not complete unless accompanied by the documents required in terms of sub-regulation (2) and where applicable, sub-regulation (4).</w:t>
      </w:r>
    </w:p>
    <w:p w14:paraId="663CD9B7" w14:textId="77777777" w:rsidR="006C54C7" w:rsidRPr="006C54C7" w:rsidRDefault="006C54C7" w:rsidP="006C54C7">
      <w:pPr>
        <w:pStyle w:val="REG-P1"/>
        <w:rPr>
          <w:szCs w:val="26"/>
        </w:rPr>
      </w:pPr>
    </w:p>
    <w:p w14:paraId="47792D87" w14:textId="77777777" w:rsidR="006C54C7" w:rsidRPr="006C54C7" w:rsidRDefault="006C54C7" w:rsidP="006C54C7">
      <w:pPr>
        <w:pStyle w:val="REG-P1"/>
      </w:pPr>
      <w:r w:rsidRPr="006C54C7">
        <w:t>(6)</w:t>
      </w:r>
      <w:r w:rsidRPr="006C54C7">
        <w:tab/>
        <w:t xml:space="preserve">In addition to the requirements of sub-regulation (2), the Authority may request an applicant for a sample of the telecommunications equipment requiring type approval for examination and testing to determine whether such equipment has passed performance tests and </w:t>
      </w:r>
      <w:r w:rsidRPr="006C54C7">
        <w:lastRenderedPageBreak/>
        <w:t>quality assurance tests, and meets the qualification criteria in accordance with applicable technical standards and other regulatory requirements.</w:t>
      </w:r>
    </w:p>
    <w:p w14:paraId="0ED46B0A" w14:textId="77777777" w:rsidR="006C54C7" w:rsidRPr="006C54C7" w:rsidRDefault="006C54C7" w:rsidP="006C54C7">
      <w:pPr>
        <w:pStyle w:val="REG-P1"/>
        <w:rPr>
          <w:szCs w:val="26"/>
        </w:rPr>
      </w:pPr>
    </w:p>
    <w:p w14:paraId="061B0DB1" w14:textId="77777777" w:rsidR="006C54C7" w:rsidRPr="006C54C7" w:rsidRDefault="006C54C7" w:rsidP="006C54C7">
      <w:pPr>
        <w:pStyle w:val="REG-P1"/>
      </w:pPr>
      <w:r w:rsidRPr="006C54C7">
        <w:t>(7)</w:t>
      </w:r>
      <w:r w:rsidRPr="006C54C7">
        <w:tab/>
        <w:t>Samples of telecommunications communications equipment referred to in sub- regulation (6) must be</w:t>
      </w:r>
      <w:r>
        <w:t xml:space="preserve"> </w:t>
      </w:r>
      <w:r w:rsidRPr="006C54C7">
        <w:t>-</w:t>
      </w:r>
    </w:p>
    <w:p w14:paraId="56E8F579" w14:textId="77777777" w:rsidR="006C54C7" w:rsidRPr="006C54C7" w:rsidRDefault="006C54C7" w:rsidP="006C54C7">
      <w:pPr>
        <w:pStyle w:val="REG-P1"/>
      </w:pPr>
    </w:p>
    <w:p w14:paraId="421E094F" w14:textId="77777777" w:rsidR="006C54C7" w:rsidRPr="006C54C7" w:rsidRDefault="006C54C7" w:rsidP="006C54C7">
      <w:pPr>
        <w:pStyle w:val="REG-Pa"/>
      </w:pPr>
      <w:r w:rsidRPr="006C54C7">
        <w:t>(a)</w:t>
      </w:r>
      <w:r w:rsidRPr="006C54C7">
        <w:tab/>
        <w:t>in good and proper working condition;</w:t>
      </w:r>
    </w:p>
    <w:p w14:paraId="1557FA30" w14:textId="77777777" w:rsidR="006C54C7" w:rsidRPr="006C54C7" w:rsidRDefault="006C54C7" w:rsidP="006C54C7">
      <w:pPr>
        <w:pStyle w:val="REG-Pa"/>
        <w:rPr>
          <w:szCs w:val="26"/>
        </w:rPr>
      </w:pPr>
    </w:p>
    <w:p w14:paraId="6B25B8C9" w14:textId="77777777" w:rsidR="006C54C7" w:rsidRPr="006C54C7" w:rsidRDefault="006C54C7" w:rsidP="006C54C7">
      <w:pPr>
        <w:pStyle w:val="REG-Pa"/>
      </w:pPr>
      <w:r w:rsidRPr="006C54C7">
        <w:t>(b)</w:t>
      </w:r>
      <w:r w:rsidRPr="006C54C7">
        <w:tab/>
        <w:t>properly configured for testing, complete with the necessary test adaptors, and</w:t>
      </w:r>
    </w:p>
    <w:p w14:paraId="212EDD73" w14:textId="77777777" w:rsidR="006C54C7" w:rsidRPr="006C54C7" w:rsidRDefault="006C54C7" w:rsidP="006C54C7">
      <w:pPr>
        <w:pStyle w:val="REG-Pa"/>
        <w:rPr>
          <w:szCs w:val="26"/>
        </w:rPr>
      </w:pPr>
    </w:p>
    <w:p w14:paraId="1DF243F2" w14:textId="77777777" w:rsidR="006C54C7" w:rsidRPr="006C54C7" w:rsidRDefault="006C54C7" w:rsidP="006C54C7">
      <w:pPr>
        <w:pStyle w:val="REG-Pa"/>
      </w:pPr>
      <w:r w:rsidRPr="006C54C7">
        <w:t>(c)</w:t>
      </w:r>
      <w:r w:rsidRPr="006C54C7">
        <w:tab/>
        <w:t>clearly marked with the trade name, model and serial number.</w:t>
      </w:r>
    </w:p>
    <w:p w14:paraId="7225531C" w14:textId="77777777" w:rsidR="006C54C7" w:rsidRPr="006C54C7" w:rsidRDefault="006C54C7" w:rsidP="006C54C7">
      <w:pPr>
        <w:pStyle w:val="REG-Pa"/>
        <w:rPr>
          <w:szCs w:val="26"/>
        </w:rPr>
      </w:pPr>
    </w:p>
    <w:p w14:paraId="1CF23BDB" w14:textId="77777777" w:rsidR="006C54C7" w:rsidRPr="006C54C7" w:rsidRDefault="006C54C7" w:rsidP="006C54C7">
      <w:pPr>
        <w:pStyle w:val="REG-P1"/>
      </w:pPr>
      <w:r w:rsidRPr="006C54C7">
        <w:t>(8)</w:t>
      </w:r>
      <w:r w:rsidRPr="006C54C7">
        <w:tab/>
        <w:t>If the Authority requires clarification in respect of technical details or other specifications of the telecommunications equipment requiring type approval, or any other information or documentation required in terms hereof, the Authority may require the applicant to provide such clarification within fourteen (14) days from the date of such request by the Authority.</w:t>
      </w:r>
    </w:p>
    <w:p w14:paraId="13EEFC94" w14:textId="77777777" w:rsidR="006C54C7" w:rsidRPr="006C54C7" w:rsidRDefault="006C54C7" w:rsidP="006C54C7">
      <w:pPr>
        <w:pStyle w:val="REG-P1"/>
        <w:rPr>
          <w:szCs w:val="26"/>
        </w:rPr>
      </w:pPr>
    </w:p>
    <w:p w14:paraId="525C8033" w14:textId="77777777" w:rsidR="006C54C7" w:rsidRPr="006C54C7" w:rsidRDefault="006C54C7" w:rsidP="006C54C7">
      <w:pPr>
        <w:pStyle w:val="REG-P1"/>
      </w:pPr>
      <w:r w:rsidRPr="006C54C7">
        <w:t>(9)</w:t>
      </w:r>
      <w:r w:rsidRPr="006C54C7">
        <w:tab/>
        <w:t>The Authority will not be able to consider an application for type approval favourably if the applicant fails to respond to a request for clarification contemplated by sub-regulation (8) or fails to respond within the timeframe specified by the Authority.</w:t>
      </w:r>
    </w:p>
    <w:p w14:paraId="41AEF47A" w14:textId="77777777" w:rsidR="006C54C7" w:rsidRPr="006C54C7" w:rsidRDefault="006C54C7" w:rsidP="006C54C7">
      <w:pPr>
        <w:pStyle w:val="REG-P1"/>
        <w:rPr>
          <w:szCs w:val="26"/>
        </w:rPr>
      </w:pPr>
    </w:p>
    <w:p w14:paraId="6FE5BEE4" w14:textId="77777777" w:rsidR="006C54C7" w:rsidRPr="006C54C7" w:rsidRDefault="006C54C7" w:rsidP="006C54C7">
      <w:pPr>
        <w:pStyle w:val="REG-P1"/>
      </w:pPr>
      <w:r w:rsidRPr="006C54C7">
        <w:t>(10)</w:t>
      </w:r>
      <w:r w:rsidRPr="006C54C7">
        <w:tab/>
        <w:t>If an application for type approval does not comply with criteria and / or requirements as contained in these regulations the Authority must reject the application and notify the applicant in which respects the application is non-compliant.</w:t>
      </w:r>
    </w:p>
    <w:p w14:paraId="5BD9111C" w14:textId="77777777" w:rsidR="006C54C7" w:rsidRPr="006C54C7" w:rsidRDefault="006C54C7" w:rsidP="006C54C7">
      <w:pPr>
        <w:pStyle w:val="REG-P1"/>
        <w:rPr>
          <w:szCs w:val="26"/>
        </w:rPr>
      </w:pPr>
    </w:p>
    <w:p w14:paraId="317248BF" w14:textId="77777777" w:rsidR="006C54C7" w:rsidRPr="006C54C7" w:rsidRDefault="006C54C7" w:rsidP="006C54C7">
      <w:pPr>
        <w:pStyle w:val="REG-P1"/>
      </w:pPr>
      <w:r w:rsidRPr="006C54C7">
        <w:t>(11)</w:t>
      </w:r>
      <w:r w:rsidRPr="006C54C7">
        <w:tab/>
        <w:t>An unsuccessful applicant may address any non-compliance and submit a new application for type approval in terms of the procedures provided for in these regulations.</w:t>
      </w:r>
    </w:p>
    <w:p w14:paraId="085D9E9B" w14:textId="77777777" w:rsidR="006C54C7" w:rsidRPr="006C54C7" w:rsidRDefault="006C54C7" w:rsidP="006C54C7">
      <w:pPr>
        <w:pStyle w:val="REG-P1"/>
        <w:rPr>
          <w:szCs w:val="26"/>
        </w:rPr>
      </w:pPr>
    </w:p>
    <w:p w14:paraId="0A9A6446" w14:textId="77777777" w:rsidR="006C54C7" w:rsidRPr="006C54C7" w:rsidRDefault="006C54C7" w:rsidP="006C54C7">
      <w:pPr>
        <w:pStyle w:val="REG-P1"/>
      </w:pPr>
      <w:r w:rsidRPr="006C54C7">
        <w:t>(12)</w:t>
      </w:r>
      <w:r w:rsidRPr="006C54C7">
        <w:tab/>
        <w:t>If the Authority is satisfied that all the requirements of these regulations have been met, the Authority may issue a type approval certificate to the successful applicant, subject to such conditions that the Authority may impose.</w:t>
      </w:r>
    </w:p>
    <w:p w14:paraId="60057B3D" w14:textId="77777777" w:rsidR="006C54C7" w:rsidRPr="006C54C7" w:rsidRDefault="006C54C7" w:rsidP="006C54C7">
      <w:pPr>
        <w:pStyle w:val="REG-P1"/>
        <w:rPr>
          <w:szCs w:val="26"/>
        </w:rPr>
      </w:pPr>
    </w:p>
    <w:p w14:paraId="4D55BAA3" w14:textId="77777777" w:rsidR="006C54C7" w:rsidRPr="006C54C7" w:rsidRDefault="006C54C7" w:rsidP="006C54C7">
      <w:pPr>
        <w:pStyle w:val="REG-P1"/>
      </w:pPr>
      <w:r w:rsidRPr="006C54C7">
        <w:t>(13)</w:t>
      </w:r>
      <w:r w:rsidRPr="006C54C7">
        <w:tab/>
        <w:t>The type approval certificate referred to in sub-regulation (12) shall contain a registration number.</w:t>
      </w:r>
    </w:p>
    <w:p w14:paraId="6CE5D322" w14:textId="77777777" w:rsidR="006C54C7" w:rsidRPr="006C54C7" w:rsidRDefault="006C54C7" w:rsidP="006C54C7">
      <w:pPr>
        <w:pStyle w:val="REG-P1"/>
        <w:rPr>
          <w:szCs w:val="26"/>
        </w:rPr>
      </w:pPr>
    </w:p>
    <w:p w14:paraId="47E1A9F9" w14:textId="77777777" w:rsidR="006C54C7" w:rsidRPr="006C54C7" w:rsidRDefault="006C54C7" w:rsidP="006C54C7">
      <w:pPr>
        <w:pStyle w:val="REG-P1"/>
      </w:pPr>
      <w:r w:rsidRPr="006C54C7">
        <w:t>(14)</w:t>
      </w:r>
      <w:r w:rsidRPr="006C54C7">
        <w:tab/>
        <w:t>All type approved telecommunications equipment must be entered on the type approval register which the Authority will publish on its website from time to time.</w:t>
      </w:r>
    </w:p>
    <w:p w14:paraId="3742A194" w14:textId="77777777" w:rsidR="006C54C7" w:rsidRPr="006C54C7" w:rsidRDefault="006C54C7" w:rsidP="006C54C7">
      <w:pPr>
        <w:pStyle w:val="REG-P1"/>
        <w:rPr>
          <w:szCs w:val="26"/>
        </w:rPr>
      </w:pPr>
    </w:p>
    <w:p w14:paraId="123D88BB" w14:textId="77777777" w:rsidR="006C54C7" w:rsidRPr="006C54C7" w:rsidRDefault="006C54C7" w:rsidP="006C54C7">
      <w:pPr>
        <w:pStyle w:val="REG-P1"/>
      </w:pPr>
      <w:r w:rsidRPr="006C54C7">
        <w:t>(15)</w:t>
      </w:r>
      <w:r w:rsidRPr="006C54C7">
        <w:tab/>
        <w:t>If type approved telecommunications equipment undergoes a change of model, design, function and/or specifications, the type approval certificate will no longer be valid for the telecommunications equipment that underwent such change of model, design and/or specifications.</w:t>
      </w:r>
    </w:p>
    <w:p w14:paraId="5DB318DE" w14:textId="77777777" w:rsidR="006C54C7" w:rsidRPr="006C54C7" w:rsidRDefault="006C54C7" w:rsidP="006C54C7">
      <w:pPr>
        <w:pStyle w:val="REG-P1"/>
        <w:rPr>
          <w:szCs w:val="26"/>
        </w:rPr>
      </w:pPr>
    </w:p>
    <w:p w14:paraId="3ACDD98F" w14:textId="77777777" w:rsidR="006C54C7" w:rsidRPr="006C54C7" w:rsidRDefault="006C54C7" w:rsidP="006C54C7">
      <w:pPr>
        <w:pStyle w:val="REG-P1"/>
      </w:pPr>
      <w:r w:rsidRPr="006C54C7">
        <w:t>(16)</w:t>
      </w:r>
      <w:r w:rsidRPr="006C54C7">
        <w:tab/>
        <w:t>A type approval certificate is no longer valid, if in terms of sub-regulation (15), the telecommunications equipment that underwent a change of model, design, function or specifications will require to be type approved in terms of these regulations.</w:t>
      </w:r>
    </w:p>
    <w:p w14:paraId="062025C9" w14:textId="77777777" w:rsidR="006C54C7" w:rsidRPr="006C54C7" w:rsidRDefault="006C54C7" w:rsidP="006C54C7">
      <w:pPr>
        <w:pStyle w:val="REG-P0"/>
        <w:rPr>
          <w:b/>
        </w:rPr>
      </w:pPr>
    </w:p>
    <w:p w14:paraId="1A56338A" w14:textId="77777777" w:rsidR="006C54C7" w:rsidRPr="006C54C7" w:rsidRDefault="006C54C7" w:rsidP="006C54C7">
      <w:pPr>
        <w:pStyle w:val="REG-P0"/>
        <w:rPr>
          <w:b/>
        </w:rPr>
      </w:pPr>
      <w:r w:rsidRPr="006C54C7">
        <w:rPr>
          <w:b/>
        </w:rPr>
        <w:t>Declaration of conformity and criteria for approval</w:t>
      </w:r>
    </w:p>
    <w:p w14:paraId="7803EC5A" w14:textId="77777777" w:rsidR="006C54C7" w:rsidRPr="006C54C7" w:rsidRDefault="006C54C7" w:rsidP="006C54C7">
      <w:pPr>
        <w:pStyle w:val="REG-P0"/>
        <w:rPr>
          <w:b/>
        </w:rPr>
      </w:pPr>
    </w:p>
    <w:p w14:paraId="498F33E1" w14:textId="77777777" w:rsidR="006C54C7" w:rsidRPr="006C54C7" w:rsidRDefault="006C54C7" w:rsidP="006C54C7">
      <w:pPr>
        <w:pStyle w:val="REG-P1"/>
      </w:pPr>
      <w:r w:rsidRPr="006C54C7">
        <w:rPr>
          <w:b/>
        </w:rPr>
        <w:t>8.</w:t>
      </w:r>
      <w:r w:rsidRPr="006C54C7">
        <w:tab/>
        <w:t xml:space="preserve">(1) </w:t>
      </w:r>
      <w:r>
        <w:tab/>
      </w:r>
      <w:r w:rsidRPr="006C54C7">
        <w:t xml:space="preserve">The Authority may accept a declaration of conformity by an applicant if accompanied by a certified copy of test reports and data issued by an accredited test laboratory </w:t>
      </w:r>
      <w:r w:rsidRPr="006C54C7">
        <w:lastRenderedPageBreak/>
        <w:t>confirming conformity of the telecommunications equipment for which type approval is sought with the applicable technical standards.</w:t>
      </w:r>
    </w:p>
    <w:p w14:paraId="15C609E5" w14:textId="77777777" w:rsidR="006C54C7" w:rsidRPr="006C54C7" w:rsidRDefault="006C54C7" w:rsidP="006C54C7">
      <w:pPr>
        <w:pStyle w:val="REG-P1"/>
        <w:rPr>
          <w:szCs w:val="26"/>
        </w:rPr>
      </w:pPr>
    </w:p>
    <w:p w14:paraId="697650C8" w14:textId="77777777" w:rsidR="006C54C7" w:rsidRPr="006C54C7" w:rsidRDefault="006C54C7" w:rsidP="006C54C7">
      <w:pPr>
        <w:pStyle w:val="REG-P1"/>
      </w:pPr>
      <w:r w:rsidRPr="006C54C7">
        <w:t>(2)</w:t>
      </w:r>
      <w:r w:rsidRPr="006C54C7">
        <w:tab/>
        <w:t>In an application for type approval, the applicant must submit the test reports and data referred to in sub-regulation (1) without any modification whatsoever.</w:t>
      </w:r>
    </w:p>
    <w:p w14:paraId="7B060A81" w14:textId="77777777" w:rsidR="006C54C7" w:rsidRPr="006C54C7" w:rsidRDefault="006C54C7" w:rsidP="006C54C7">
      <w:pPr>
        <w:pStyle w:val="REG-P1"/>
        <w:rPr>
          <w:szCs w:val="26"/>
        </w:rPr>
      </w:pPr>
    </w:p>
    <w:p w14:paraId="31CDEEC0" w14:textId="77777777" w:rsidR="006C54C7" w:rsidRPr="006C54C7" w:rsidRDefault="006C54C7" w:rsidP="006C54C7">
      <w:pPr>
        <w:pStyle w:val="REG-P1"/>
      </w:pPr>
      <w:r w:rsidRPr="006C54C7">
        <w:t>(3)</w:t>
      </w:r>
      <w:r w:rsidRPr="006C54C7">
        <w:tab/>
        <w:t>In assessing an application for type approval, the Authority will take into account whether the test reports and data referred to in sub-regulation (1) were submitted and accepted by a foreign regulatory authority.</w:t>
      </w:r>
    </w:p>
    <w:p w14:paraId="444D0734" w14:textId="77777777" w:rsidR="006C54C7" w:rsidRPr="006C54C7" w:rsidRDefault="006C54C7" w:rsidP="006C54C7">
      <w:pPr>
        <w:pStyle w:val="REG-P1"/>
        <w:rPr>
          <w:szCs w:val="26"/>
        </w:rPr>
      </w:pPr>
    </w:p>
    <w:p w14:paraId="5A1A2C5B" w14:textId="77777777" w:rsidR="006C54C7" w:rsidRPr="006C54C7" w:rsidRDefault="006C54C7" w:rsidP="006C54C7">
      <w:pPr>
        <w:pStyle w:val="REG-P1"/>
      </w:pPr>
      <w:r w:rsidRPr="006C54C7">
        <w:t>(4)</w:t>
      </w:r>
      <w:r w:rsidRPr="006C54C7">
        <w:tab/>
        <w:t>The Authority shall not have regard to any test report and data accompanying a declaration of conformity in terms of sub-regulation (1) if such report and data are older than 5 years.</w:t>
      </w:r>
    </w:p>
    <w:p w14:paraId="3924906D" w14:textId="77777777" w:rsidR="006C54C7" w:rsidRPr="006C54C7" w:rsidRDefault="006C54C7" w:rsidP="006C54C7">
      <w:pPr>
        <w:pStyle w:val="REG-P1"/>
      </w:pPr>
    </w:p>
    <w:p w14:paraId="4AC5789E" w14:textId="77777777" w:rsidR="006C54C7" w:rsidRPr="006C54C7" w:rsidRDefault="006C54C7" w:rsidP="006C54C7">
      <w:pPr>
        <w:pStyle w:val="REG-P1"/>
      </w:pPr>
      <w:r w:rsidRPr="006C54C7">
        <w:t>(5)</w:t>
      </w:r>
      <w:r w:rsidRPr="006C54C7">
        <w:tab/>
        <w:t>The Authority may regard a declaration of conformity and its accompanying test reports and data as valid if such declaration, test report and data were prepared for the telecommunications equipment for which application for type approval is made and if no modification to the equipment was made following the completion of the test reports.</w:t>
      </w:r>
    </w:p>
    <w:p w14:paraId="14B12922" w14:textId="77777777" w:rsidR="006C54C7" w:rsidRPr="006C54C7" w:rsidRDefault="006C54C7" w:rsidP="006C54C7">
      <w:pPr>
        <w:pStyle w:val="REG-P1"/>
        <w:rPr>
          <w:szCs w:val="26"/>
        </w:rPr>
      </w:pPr>
    </w:p>
    <w:p w14:paraId="6B83A7C2" w14:textId="77777777" w:rsidR="006C54C7" w:rsidRPr="006C54C7" w:rsidRDefault="006C54C7" w:rsidP="006C54C7">
      <w:pPr>
        <w:pStyle w:val="REG-P1"/>
      </w:pPr>
      <w:r w:rsidRPr="006C54C7">
        <w:t>(6)</w:t>
      </w:r>
      <w:r w:rsidRPr="006C54C7">
        <w:tab/>
        <w:t>The Authority is under no obligation to accept the test reports and may at its sole discretion require equipment to undergo another test</w:t>
      </w:r>
    </w:p>
    <w:p w14:paraId="34C7B656" w14:textId="77777777" w:rsidR="006C54C7" w:rsidRPr="006C54C7" w:rsidRDefault="006C54C7" w:rsidP="006C54C7">
      <w:pPr>
        <w:pStyle w:val="REG-P0"/>
        <w:rPr>
          <w:b/>
        </w:rPr>
      </w:pPr>
    </w:p>
    <w:p w14:paraId="6CAADAA1" w14:textId="77777777" w:rsidR="006C54C7" w:rsidRPr="006C54C7" w:rsidRDefault="006C54C7" w:rsidP="006C54C7">
      <w:pPr>
        <w:pStyle w:val="REG-P0"/>
        <w:rPr>
          <w:b/>
        </w:rPr>
      </w:pPr>
      <w:r w:rsidRPr="006C54C7">
        <w:rPr>
          <w:b/>
        </w:rPr>
        <w:t>Decision by the Authority</w:t>
      </w:r>
    </w:p>
    <w:p w14:paraId="71924713" w14:textId="77777777" w:rsidR="006C54C7" w:rsidRPr="006C54C7" w:rsidRDefault="006C54C7" w:rsidP="006C54C7">
      <w:pPr>
        <w:pStyle w:val="REG-P0"/>
        <w:rPr>
          <w:b/>
        </w:rPr>
      </w:pPr>
    </w:p>
    <w:p w14:paraId="13BD9605" w14:textId="6081393D" w:rsidR="006C54C7" w:rsidRDefault="006C54C7" w:rsidP="006C54C7">
      <w:pPr>
        <w:pStyle w:val="REG-P1"/>
      </w:pPr>
      <w:r w:rsidRPr="006C54C7">
        <w:rPr>
          <w:b/>
        </w:rPr>
        <w:t>9.</w:t>
      </w:r>
      <w:r w:rsidRPr="006C54C7">
        <w:tab/>
        <w:t xml:space="preserve">(1)  </w:t>
      </w:r>
      <w:r>
        <w:tab/>
      </w:r>
      <w:r w:rsidRPr="006C54C7">
        <w:t>The Authority shall consider only complete applications for type approval and make a decision as to whether the application is approved or not, within</w:t>
      </w:r>
      <w:r w:rsidR="0004241B">
        <w:t xml:space="preserve"> </w:t>
      </w:r>
      <w:r w:rsidRPr="006C54C7">
        <w:t>fourty (40) days from the date of the submission of the application to the Authority by the Applicant.</w:t>
      </w:r>
    </w:p>
    <w:p w14:paraId="6B3109DE" w14:textId="77777777" w:rsidR="006C54C7" w:rsidRDefault="006C54C7" w:rsidP="006C54C7">
      <w:pPr>
        <w:pStyle w:val="REG-P1"/>
      </w:pPr>
    </w:p>
    <w:p w14:paraId="53547180" w14:textId="3E8FC575" w:rsidR="006C54C7" w:rsidRPr="006C54C7" w:rsidRDefault="006C54C7" w:rsidP="006C54C7">
      <w:pPr>
        <w:pStyle w:val="REG-Amend"/>
      </w:pPr>
      <w:r>
        <w:t>[</w:t>
      </w:r>
      <w:r w:rsidR="000276AB">
        <w:t>T</w:t>
      </w:r>
      <w:r>
        <w:t>he word “</w:t>
      </w:r>
      <w:r w:rsidRPr="006C54C7">
        <w:t>forty</w:t>
      </w:r>
      <w:r>
        <w:t xml:space="preserve">” </w:t>
      </w:r>
      <w:r w:rsidR="0004241B">
        <w:t xml:space="preserve">Is misspelt in the </w:t>
      </w:r>
      <w:r w:rsidR="0004241B" w:rsidRPr="0004241B">
        <w:rPr>
          <w:i/>
        </w:rPr>
        <w:t>Government Gazette</w:t>
      </w:r>
      <w:r w:rsidR="0004241B">
        <w:t>, as reproduced above</w:t>
      </w:r>
      <w:r w:rsidR="000276AB">
        <w:t>.</w:t>
      </w:r>
      <w:r>
        <w:t>]</w:t>
      </w:r>
    </w:p>
    <w:p w14:paraId="69930C0C" w14:textId="77777777" w:rsidR="006C54C7" w:rsidRPr="006C54C7" w:rsidRDefault="006C54C7" w:rsidP="006C54C7">
      <w:pPr>
        <w:pStyle w:val="REG-P1"/>
        <w:rPr>
          <w:szCs w:val="26"/>
        </w:rPr>
      </w:pPr>
    </w:p>
    <w:p w14:paraId="49420C50" w14:textId="77777777" w:rsidR="006C54C7" w:rsidRPr="006C54C7" w:rsidRDefault="006C54C7" w:rsidP="006C54C7">
      <w:pPr>
        <w:pStyle w:val="REG-P1"/>
      </w:pPr>
      <w:r w:rsidRPr="006C54C7">
        <w:t>(2)</w:t>
      </w:r>
      <w:r w:rsidRPr="006C54C7">
        <w:tab/>
        <w:t>The Authority should determine and/ or confirm whether the telecommunications equipment, for which type approval is applied for, complies with the required technical standards in respect of that particular telecommunications equipment.</w:t>
      </w:r>
    </w:p>
    <w:p w14:paraId="05DF3EBE" w14:textId="77777777" w:rsidR="006C54C7" w:rsidRPr="006C54C7" w:rsidRDefault="006C54C7" w:rsidP="006C54C7">
      <w:pPr>
        <w:pStyle w:val="REG-P1"/>
        <w:rPr>
          <w:szCs w:val="26"/>
        </w:rPr>
      </w:pPr>
    </w:p>
    <w:p w14:paraId="6076C528" w14:textId="77777777" w:rsidR="006C54C7" w:rsidRPr="006C54C7" w:rsidRDefault="006C54C7" w:rsidP="006C54C7">
      <w:pPr>
        <w:pStyle w:val="REG-P1"/>
      </w:pPr>
      <w:r w:rsidRPr="006C54C7">
        <w:t>(3)</w:t>
      </w:r>
      <w:r w:rsidRPr="006C54C7">
        <w:tab/>
        <w:t>In the event that an application for type approval has been approved by the Authority, such decision shall in addition, be published on the official website of the Authority with the reasons for its decision, within seven (7) days from the date that the decision has been made.</w:t>
      </w:r>
    </w:p>
    <w:p w14:paraId="477669F8" w14:textId="77777777" w:rsidR="006C54C7" w:rsidRPr="006C54C7" w:rsidRDefault="006C54C7" w:rsidP="006C54C7">
      <w:pPr>
        <w:pStyle w:val="REG-P1"/>
        <w:rPr>
          <w:szCs w:val="26"/>
        </w:rPr>
      </w:pPr>
    </w:p>
    <w:p w14:paraId="24CC3227" w14:textId="77777777" w:rsidR="006C54C7" w:rsidRPr="006C54C7" w:rsidRDefault="006C54C7" w:rsidP="006C54C7">
      <w:pPr>
        <w:pStyle w:val="REG-P1"/>
      </w:pPr>
      <w:r w:rsidRPr="006C54C7">
        <w:t>(4)</w:t>
      </w:r>
      <w:r w:rsidRPr="006C54C7">
        <w:tab/>
        <w:t>In the event that an application for type approval has been approved by the Authority, such applicant shall then be accordingly issued with a type approval certificate by the Authority.</w:t>
      </w:r>
    </w:p>
    <w:p w14:paraId="48ACBA97" w14:textId="77777777" w:rsidR="006C54C7" w:rsidRPr="006C54C7" w:rsidRDefault="006C54C7" w:rsidP="006C54C7">
      <w:pPr>
        <w:pStyle w:val="REG-P0"/>
        <w:rPr>
          <w:b/>
          <w:szCs w:val="26"/>
        </w:rPr>
      </w:pPr>
    </w:p>
    <w:p w14:paraId="257F0414" w14:textId="77777777" w:rsidR="006C54C7" w:rsidRPr="006C54C7" w:rsidRDefault="006C54C7" w:rsidP="006C54C7">
      <w:pPr>
        <w:pStyle w:val="REG-P0"/>
        <w:rPr>
          <w:b/>
        </w:rPr>
      </w:pPr>
      <w:r w:rsidRPr="006C54C7">
        <w:rPr>
          <w:b/>
        </w:rPr>
        <w:t>Effect of successful application for type approval</w:t>
      </w:r>
    </w:p>
    <w:p w14:paraId="14CC4936" w14:textId="77777777" w:rsidR="006C54C7" w:rsidRPr="006C54C7" w:rsidRDefault="006C54C7" w:rsidP="006C54C7">
      <w:pPr>
        <w:pStyle w:val="REG-P0"/>
        <w:rPr>
          <w:b/>
          <w:szCs w:val="26"/>
        </w:rPr>
      </w:pPr>
    </w:p>
    <w:p w14:paraId="452DBCB1" w14:textId="4B0E1E5F" w:rsidR="00520293" w:rsidRDefault="006C54C7" w:rsidP="00520293">
      <w:pPr>
        <w:pStyle w:val="REG-P1"/>
        <w:rPr>
          <w:lang w:val="en-ZA"/>
        </w:rPr>
      </w:pPr>
      <w:r w:rsidRPr="006C54C7">
        <w:rPr>
          <w:b/>
        </w:rPr>
        <w:t>10.</w:t>
      </w:r>
      <w:r w:rsidRPr="006C54C7">
        <w:tab/>
        <w:t xml:space="preserve">(1) </w:t>
      </w:r>
      <w:r>
        <w:tab/>
      </w:r>
      <w:r w:rsidR="00520293" w:rsidRPr="00520293">
        <w:rPr>
          <w:lang w:val="en-ZA"/>
        </w:rPr>
        <w:t>The holder of a type approval certificate or the owner of a</w:t>
      </w:r>
      <w:r w:rsidR="00520293">
        <w:rPr>
          <w:lang w:val="en-ZA"/>
        </w:rPr>
        <w:t xml:space="preserve"> </w:t>
      </w:r>
      <w:r w:rsidR="00520293" w:rsidRPr="00520293">
        <w:rPr>
          <w:lang w:val="en-ZA"/>
        </w:rPr>
        <w:t>telecommunications equipment that has been type approved by the Authority may only use,</w:t>
      </w:r>
      <w:r w:rsidR="00520293">
        <w:rPr>
          <w:lang w:val="en-ZA"/>
        </w:rPr>
        <w:t xml:space="preserve"> </w:t>
      </w:r>
      <w:r w:rsidR="00520293" w:rsidRPr="00520293">
        <w:rPr>
          <w:lang w:val="en-ZA"/>
        </w:rPr>
        <w:t>sell, offer for sale or connect telecommunications equipment to an electronic communications</w:t>
      </w:r>
      <w:r w:rsidR="00520293">
        <w:rPr>
          <w:lang w:val="en-ZA"/>
        </w:rPr>
        <w:t xml:space="preserve"> </w:t>
      </w:r>
      <w:r w:rsidR="00520293" w:rsidRPr="00520293">
        <w:rPr>
          <w:lang w:val="en-ZA"/>
        </w:rPr>
        <w:t>network which are identical in all material respects to the type approved telecommunications</w:t>
      </w:r>
      <w:r w:rsidR="00520293">
        <w:rPr>
          <w:lang w:val="en-ZA"/>
        </w:rPr>
        <w:t xml:space="preserve"> </w:t>
      </w:r>
      <w:r w:rsidR="00520293" w:rsidRPr="00520293">
        <w:rPr>
          <w:lang w:val="en-ZA"/>
        </w:rPr>
        <w:t>equipment in respect of which the type approval certificate has been issued.</w:t>
      </w:r>
    </w:p>
    <w:p w14:paraId="77B00ACF" w14:textId="1C1DB6C7" w:rsidR="00520293" w:rsidRDefault="00520293" w:rsidP="00520293">
      <w:pPr>
        <w:pStyle w:val="REG-P1"/>
        <w:rPr>
          <w:lang w:val="en-ZA"/>
        </w:rPr>
      </w:pPr>
    </w:p>
    <w:p w14:paraId="3AF9A412" w14:textId="25977C5F" w:rsidR="00A7095E" w:rsidRDefault="00A7095E" w:rsidP="00A7095E">
      <w:pPr>
        <w:pStyle w:val="REG-Amend"/>
        <w:rPr>
          <w:lang w:val="en-ZA"/>
        </w:rPr>
      </w:pPr>
      <w:r>
        <w:rPr>
          <w:lang w:val="en-ZA"/>
        </w:rPr>
        <w:t>[The verb “are” should be “is” to be grammatically correct.]</w:t>
      </w:r>
    </w:p>
    <w:p w14:paraId="40F0171A" w14:textId="77777777" w:rsidR="00A7095E" w:rsidRPr="00520293" w:rsidRDefault="00A7095E" w:rsidP="00520293">
      <w:pPr>
        <w:pStyle w:val="REG-P1"/>
        <w:rPr>
          <w:lang w:val="en-ZA"/>
        </w:rPr>
      </w:pPr>
    </w:p>
    <w:p w14:paraId="3F26FA04" w14:textId="06ADBCFF" w:rsidR="00520293" w:rsidRDefault="00520293" w:rsidP="00520293">
      <w:pPr>
        <w:pStyle w:val="REG-P1"/>
        <w:rPr>
          <w:lang w:val="en-ZA"/>
        </w:rPr>
      </w:pPr>
      <w:r w:rsidRPr="00520293">
        <w:rPr>
          <w:lang w:val="en-ZA"/>
        </w:rPr>
        <w:lastRenderedPageBreak/>
        <w:t xml:space="preserve">(2) </w:t>
      </w:r>
      <w:r>
        <w:rPr>
          <w:lang w:val="en-ZA"/>
        </w:rPr>
        <w:tab/>
      </w:r>
      <w:r w:rsidRPr="00520293">
        <w:rPr>
          <w:lang w:val="en-ZA"/>
        </w:rPr>
        <w:t>After registration, any telecommunications equipment sample submitted at</w:t>
      </w:r>
      <w:r>
        <w:rPr>
          <w:lang w:val="en-ZA"/>
        </w:rPr>
        <w:t xml:space="preserve"> </w:t>
      </w:r>
      <w:r w:rsidRPr="00520293">
        <w:rPr>
          <w:lang w:val="en-ZA"/>
        </w:rPr>
        <w:t>the request of the Authority may be returned to the applicant but the Authority may retain</w:t>
      </w:r>
      <w:r>
        <w:rPr>
          <w:lang w:val="en-ZA"/>
        </w:rPr>
        <w:t xml:space="preserve"> </w:t>
      </w:r>
      <w:r w:rsidRPr="00520293">
        <w:rPr>
          <w:lang w:val="en-ZA"/>
        </w:rPr>
        <w:t>any related documents for reference purposes.</w:t>
      </w:r>
    </w:p>
    <w:p w14:paraId="52382A0C" w14:textId="77777777" w:rsidR="00520293" w:rsidRPr="00520293" w:rsidRDefault="00520293" w:rsidP="00520293">
      <w:pPr>
        <w:pStyle w:val="REG-P1"/>
        <w:rPr>
          <w:lang w:val="en-ZA"/>
        </w:rPr>
      </w:pPr>
    </w:p>
    <w:p w14:paraId="4E089923" w14:textId="51AB43E8" w:rsidR="00520293" w:rsidRPr="00520293" w:rsidRDefault="00520293" w:rsidP="00520293">
      <w:pPr>
        <w:pStyle w:val="REG-P1"/>
        <w:rPr>
          <w:lang w:val="en-ZA"/>
        </w:rPr>
      </w:pPr>
      <w:r w:rsidRPr="00520293">
        <w:rPr>
          <w:lang w:val="en-ZA"/>
        </w:rPr>
        <w:t xml:space="preserve">(3) </w:t>
      </w:r>
      <w:r>
        <w:rPr>
          <w:lang w:val="en-ZA"/>
        </w:rPr>
        <w:tab/>
      </w:r>
      <w:r w:rsidRPr="00520293">
        <w:rPr>
          <w:lang w:val="en-ZA"/>
        </w:rPr>
        <w:t>A type approval certificate is valid for a period of three (3) years, and may</w:t>
      </w:r>
      <w:r>
        <w:rPr>
          <w:lang w:val="en-ZA"/>
        </w:rPr>
        <w:t xml:space="preserve"> </w:t>
      </w:r>
      <w:r w:rsidRPr="00520293">
        <w:rPr>
          <w:lang w:val="en-ZA"/>
        </w:rPr>
        <w:t>be renewed by the Authority on application made -</w:t>
      </w:r>
    </w:p>
    <w:p w14:paraId="712F0D4F" w14:textId="77777777" w:rsidR="00520293" w:rsidRDefault="00520293" w:rsidP="00520293">
      <w:pPr>
        <w:pStyle w:val="REG-P1"/>
        <w:rPr>
          <w:lang w:val="en-ZA"/>
        </w:rPr>
      </w:pPr>
    </w:p>
    <w:p w14:paraId="3AE7AB15" w14:textId="69033EAB" w:rsidR="00520293" w:rsidRDefault="00520293" w:rsidP="00520293">
      <w:pPr>
        <w:pStyle w:val="REG-P1"/>
        <w:rPr>
          <w:lang w:val="en-ZA"/>
        </w:rPr>
      </w:pPr>
      <w:r w:rsidRPr="00520293">
        <w:rPr>
          <w:lang w:val="en-ZA"/>
        </w:rPr>
        <w:t xml:space="preserve">(a) </w:t>
      </w:r>
      <w:r>
        <w:rPr>
          <w:lang w:val="en-ZA"/>
        </w:rPr>
        <w:tab/>
      </w:r>
      <w:r w:rsidRPr="00520293">
        <w:rPr>
          <w:lang w:val="en-ZA"/>
        </w:rPr>
        <w:t>by the holder of such certificate on Form 2 set out in Annexure 3; and</w:t>
      </w:r>
    </w:p>
    <w:p w14:paraId="3C880FFF" w14:textId="77777777" w:rsidR="00520293" w:rsidRPr="00520293" w:rsidRDefault="00520293" w:rsidP="00520293">
      <w:pPr>
        <w:pStyle w:val="REG-P1"/>
        <w:rPr>
          <w:lang w:val="en-ZA"/>
        </w:rPr>
      </w:pPr>
    </w:p>
    <w:p w14:paraId="2CBC00FA" w14:textId="1EED3919" w:rsidR="00520293" w:rsidRDefault="00520293" w:rsidP="00A7095E">
      <w:pPr>
        <w:pStyle w:val="REG-Pa"/>
        <w:rPr>
          <w:lang w:val="en-ZA"/>
        </w:rPr>
      </w:pPr>
      <w:r w:rsidRPr="00520293">
        <w:rPr>
          <w:lang w:val="en-ZA"/>
        </w:rPr>
        <w:t xml:space="preserve">(b) </w:t>
      </w:r>
      <w:r>
        <w:rPr>
          <w:lang w:val="en-ZA"/>
        </w:rPr>
        <w:tab/>
      </w:r>
      <w:r w:rsidRPr="00520293">
        <w:rPr>
          <w:lang w:val="en-ZA"/>
        </w:rPr>
        <w:t>within a period of not less than thirty (30) days and not more than sixty (60)</w:t>
      </w:r>
      <w:r>
        <w:rPr>
          <w:lang w:val="en-ZA"/>
        </w:rPr>
        <w:t xml:space="preserve"> </w:t>
      </w:r>
      <w:r w:rsidRPr="00520293">
        <w:rPr>
          <w:lang w:val="en-ZA"/>
        </w:rPr>
        <w:t>days prior to the date of expiry.</w:t>
      </w:r>
    </w:p>
    <w:p w14:paraId="0DB43FB0" w14:textId="77777777" w:rsidR="00520293" w:rsidRPr="00520293" w:rsidRDefault="00520293" w:rsidP="00520293">
      <w:pPr>
        <w:pStyle w:val="REG-P1"/>
        <w:rPr>
          <w:lang w:val="en-ZA"/>
        </w:rPr>
      </w:pPr>
    </w:p>
    <w:p w14:paraId="38A1498E" w14:textId="015EFC6C" w:rsidR="00520293" w:rsidRPr="00520293" w:rsidRDefault="00520293" w:rsidP="00520293">
      <w:pPr>
        <w:pStyle w:val="REG-P1"/>
        <w:rPr>
          <w:lang w:val="en-ZA"/>
        </w:rPr>
      </w:pPr>
      <w:r w:rsidRPr="00520293">
        <w:rPr>
          <w:lang w:val="en-ZA"/>
        </w:rPr>
        <w:t xml:space="preserve">(4) </w:t>
      </w:r>
      <w:r>
        <w:rPr>
          <w:lang w:val="en-ZA"/>
        </w:rPr>
        <w:tab/>
      </w:r>
      <w:r w:rsidRPr="00520293">
        <w:rPr>
          <w:lang w:val="en-ZA"/>
        </w:rPr>
        <w:t>An application for renewal of type approval certificate referred to in</w:t>
      </w:r>
      <w:r>
        <w:rPr>
          <w:lang w:val="en-ZA"/>
        </w:rPr>
        <w:t xml:space="preserve"> </w:t>
      </w:r>
      <w:r w:rsidRPr="00520293">
        <w:rPr>
          <w:lang w:val="en-ZA"/>
        </w:rPr>
        <w:t>subregulation (3) is granted upon the submission of such information or documents as the</w:t>
      </w:r>
      <w:r>
        <w:rPr>
          <w:lang w:val="en-ZA"/>
        </w:rPr>
        <w:t xml:space="preserve"> </w:t>
      </w:r>
      <w:r w:rsidRPr="00520293">
        <w:rPr>
          <w:lang w:val="en-ZA"/>
        </w:rPr>
        <w:t>Authority may require and on conditions that -</w:t>
      </w:r>
    </w:p>
    <w:p w14:paraId="6644664A" w14:textId="77777777" w:rsidR="00520293" w:rsidRDefault="00520293" w:rsidP="00520293">
      <w:pPr>
        <w:pStyle w:val="REG-P1"/>
        <w:rPr>
          <w:lang w:val="en-ZA"/>
        </w:rPr>
      </w:pPr>
    </w:p>
    <w:p w14:paraId="58931B66" w14:textId="090A3918" w:rsidR="00520293" w:rsidRDefault="00520293" w:rsidP="00520293">
      <w:pPr>
        <w:pStyle w:val="REG-Pa"/>
        <w:rPr>
          <w:lang w:val="en-ZA"/>
        </w:rPr>
      </w:pPr>
      <w:r w:rsidRPr="00520293">
        <w:rPr>
          <w:lang w:val="en-ZA"/>
        </w:rPr>
        <w:t xml:space="preserve">(a) </w:t>
      </w:r>
      <w:r>
        <w:rPr>
          <w:lang w:val="en-ZA"/>
        </w:rPr>
        <w:tab/>
      </w:r>
      <w:r w:rsidRPr="00520293">
        <w:rPr>
          <w:lang w:val="en-ZA"/>
        </w:rPr>
        <w:t>no modification in respect of the model, design, function, or other information</w:t>
      </w:r>
      <w:r>
        <w:rPr>
          <w:lang w:val="en-ZA"/>
        </w:rPr>
        <w:t xml:space="preserve"> </w:t>
      </w:r>
      <w:r w:rsidRPr="00520293">
        <w:rPr>
          <w:lang w:val="en-ZA"/>
        </w:rPr>
        <w:t>recorded in the type approval certificate or type approval register is made to</w:t>
      </w:r>
      <w:r>
        <w:rPr>
          <w:lang w:val="en-ZA"/>
        </w:rPr>
        <w:t xml:space="preserve"> </w:t>
      </w:r>
      <w:r w:rsidRPr="00520293">
        <w:rPr>
          <w:lang w:val="en-ZA"/>
        </w:rPr>
        <w:t>the type approved telecommunications equipment;</w:t>
      </w:r>
    </w:p>
    <w:p w14:paraId="683D04B7" w14:textId="77777777" w:rsidR="00520293" w:rsidRPr="00520293" w:rsidRDefault="00520293" w:rsidP="00520293">
      <w:pPr>
        <w:pStyle w:val="REG-Pa"/>
        <w:rPr>
          <w:lang w:val="en-ZA"/>
        </w:rPr>
      </w:pPr>
    </w:p>
    <w:p w14:paraId="7018CAE0" w14:textId="5B68FE50" w:rsidR="00520293" w:rsidRPr="00520293" w:rsidRDefault="00520293" w:rsidP="00520293">
      <w:pPr>
        <w:pStyle w:val="REG-Pa"/>
        <w:rPr>
          <w:lang w:val="en-ZA"/>
        </w:rPr>
      </w:pPr>
      <w:r w:rsidRPr="00520293">
        <w:rPr>
          <w:lang w:val="en-ZA"/>
        </w:rPr>
        <w:t xml:space="preserve">(b) </w:t>
      </w:r>
      <w:r>
        <w:rPr>
          <w:lang w:val="en-ZA"/>
        </w:rPr>
        <w:tab/>
      </w:r>
      <w:r w:rsidRPr="00520293">
        <w:rPr>
          <w:lang w:val="en-ZA"/>
        </w:rPr>
        <w:t>no significant changes are made to the technical specifications of the type</w:t>
      </w:r>
      <w:r>
        <w:rPr>
          <w:lang w:val="en-ZA"/>
        </w:rPr>
        <w:t xml:space="preserve"> </w:t>
      </w:r>
      <w:r w:rsidRPr="00520293">
        <w:rPr>
          <w:lang w:val="en-ZA"/>
        </w:rPr>
        <w:t>approved telecommunications equipment, including but not limited to -</w:t>
      </w:r>
    </w:p>
    <w:p w14:paraId="7182B666" w14:textId="77777777" w:rsidR="00520293" w:rsidRDefault="00520293" w:rsidP="00520293">
      <w:pPr>
        <w:pStyle w:val="REG-P1"/>
        <w:rPr>
          <w:lang w:val="en-ZA"/>
        </w:rPr>
      </w:pPr>
    </w:p>
    <w:p w14:paraId="022BD769" w14:textId="275457F3" w:rsidR="00520293" w:rsidRDefault="00520293" w:rsidP="00520293">
      <w:pPr>
        <w:pStyle w:val="REG-Pi"/>
        <w:rPr>
          <w:lang w:val="en-ZA"/>
        </w:rPr>
      </w:pPr>
      <w:r w:rsidRPr="00520293">
        <w:rPr>
          <w:lang w:val="en-ZA"/>
        </w:rPr>
        <w:t xml:space="preserve">(i) </w:t>
      </w:r>
      <w:r>
        <w:rPr>
          <w:lang w:val="en-ZA"/>
        </w:rPr>
        <w:tab/>
      </w:r>
      <w:r w:rsidRPr="00520293">
        <w:rPr>
          <w:lang w:val="en-ZA"/>
        </w:rPr>
        <w:t>the operating frequency band; and</w:t>
      </w:r>
    </w:p>
    <w:p w14:paraId="69BECEEE" w14:textId="77777777" w:rsidR="00520293" w:rsidRPr="00520293" w:rsidRDefault="00520293" w:rsidP="00520293">
      <w:pPr>
        <w:pStyle w:val="REG-Pi"/>
        <w:rPr>
          <w:lang w:val="en-ZA"/>
        </w:rPr>
      </w:pPr>
    </w:p>
    <w:p w14:paraId="252E6910" w14:textId="4C005D1E" w:rsidR="00520293" w:rsidRPr="00520293" w:rsidRDefault="00520293" w:rsidP="00520293">
      <w:pPr>
        <w:pStyle w:val="REG-Pi"/>
        <w:rPr>
          <w:lang w:val="en-ZA"/>
        </w:rPr>
      </w:pPr>
      <w:r w:rsidRPr="00520293">
        <w:rPr>
          <w:lang w:val="en-ZA"/>
        </w:rPr>
        <w:t xml:space="preserve">(ii) </w:t>
      </w:r>
      <w:r>
        <w:rPr>
          <w:lang w:val="en-ZA"/>
        </w:rPr>
        <w:tab/>
      </w:r>
      <w:r w:rsidRPr="00520293">
        <w:rPr>
          <w:lang w:val="en-ZA"/>
        </w:rPr>
        <w:t>RF power and technical standards upon which the telecommunications</w:t>
      </w:r>
      <w:r>
        <w:rPr>
          <w:lang w:val="en-ZA"/>
        </w:rPr>
        <w:t xml:space="preserve"> </w:t>
      </w:r>
      <w:r w:rsidRPr="00520293">
        <w:rPr>
          <w:lang w:val="en-ZA"/>
        </w:rPr>
        <w:t>equipment was type approved; and</w:t>
      </w:r>
    </w:p>
    <w:p w14:paraId="3FA82BEF" w14:textId="77777777" w:rsidR="00520293" w:rsidRDefault="00520293" w:rsidP="00520293">
      <w:pPr>
        <w:pStyle w:val="REG-P1"/>
        <w:rPr>
          <w:lang w:val="en-ZA"/>
        </w:rPr>
      </w:pPr>
    </w:p>
    <w:p w14:paraId="7C392C48" w14:textId="0A69B650" w:rsidR="00520293" w:rsidRDefault="00520293" w:rsidP="00520293">
      <w:pPr>
        <w:pStyle w:val="REG-Pa"/>
        <w:rPr>
          <w:lang w:val="en-ZA"/>
        </w:rPr>
      </w:pPr>
      <w:r w:rsidRPr="00520293">
        <w:rPr>
          <w:lang w:val="en-ZA"/>
        </w:rPr>
        <w:t xml:space="preserve">(c) </w:t>
      </w:r>
      <w:r>
        <w:rPr>
          <w:lang w:val="en-ZA"/>
        </w:rPr>
        <w:tab/>
      </w:r>
      <w:r w:rsidRPr="00520293">
        <w:rPr>
          <w:lang w:val="en-ZA"/>
        </w:rPr>
        <w:t>the application is accompanied by a letter from the manufacturer confirming</w:t>
      </w:r>
      <w:r>
        <w:rPr>
          <w:lang w:val="en-ZA"/>
        </w:rPr>
        <w:t xml:space="preserve"> </w:t>
      </w:r>
      <w:r w:rsidRPr="00520293">
        <w:rPr>
          <w:lang w:val="en-ZA"/>
        </w:rPr>
        <w:t>that the telecommunications equipment is still under their support.</w:t>
      </w:r>
    </w:p>
    <w:p w14:paraId="1483DA15" w14:textId="77777777" w:rsidR="00520293" w:rsidRPr="00520293" w:rsidRDefault="00520293" w:rsidP="00520293">
      <w:pPr>
        <w:pStyle w:val="REG-Pa"/>
        <w:rPr>
          <w:lang w:val="en-ZA"/>
        </w:rPr>
      </w:pPr>
    </w:p>
    <w:p w14:paraId="46618BFB" w14:textId="15DF1C21" w:rsidR="00520293" w:rsidRDefault="00520293" w:rsidP="00520293">
      <w:pPr>
        <w:pStyle w:val="REG-P1"/>
        <w:rPr>
          <w:lang w:val="en-ZA"/>
        </w:rPr>
      </w:pPr>
      <w:r w:rsidRPr="00520293">
        <w:rPr>
          <w:lang w:val="en-ZA"/>
        </w:rPr>
        <w:t xml:space="preserve">(5) </w:t>
      </w:r>
      <w:r>
        <w:rPr>
          <w:lang w:val="en-ZA"/>
        </w:rPr>
        <w:tab/>
      </w:r>
      <w:r w:rsidRPr="00520293">
        <w:rPr>
          <w:lang w:val="en-ZA"/>
        </w:rPr>
        <w:t>Neither the grant of type approval, nor the acceptance of test results in</w:t>
      </w:r>
      <w:r>
        <w:rPr>
          <w:lang w:val="en-ZA"/>
        </w:rPr>
        <w:t xml:space="preserve"> </w:t>
      </w:r>
      <w:r w:rsidRPr="00520293">
        <w:rPr>
          <w:lang w:val="en-ZA"/>
        </w:rPr>
        <w:t>terms of these regulations may be construed as a guarantee by the Authority for the proper</w:t>
      </w:r>
      <w:r>
        <w:rPr>
          <w:lang w:val="en-ZA"/>
        </w:rPr>
        <w:t xml:space="preserve"> </w:t>
      </w:r>
      <w:r w:rsidRPr="00520293">
        <w:rPr>
          <w:lang w:val="en-ZA"/>
        </w:rPr>
        <w:t>functioning, performance or quality of the type approved telecommunications equipment.</w:t>
      </w:r>
    </w:p>
    <w:p w14:paraId="2B46EA58" w14:textId="05B18F97" w:rsidR="00520293" w:rsidRDefault="00520293" w:rsidP="00520293">
      <w:pPr>
        <w:pStyle w:val="REG-P1"/>
        <w:rPr>
          <w:lang w:val="en-ZA"/>
        </w:rPr>
      </w:pPr>
    </w:p>
    <w:p w14:paraId="07DE586B" w14:textId="0FB2A67E" w:rsidR="00A7095E" w:rsidRDefault="00A7095E" w:rsidP="00A7095E">
      <w:pPr>
        <w:pStyle w:val="REG-Amend"/>
        <w:rPr>
          <w:lang w:val="en-ZA"/>
        </w:rPr>
      </w:pPr>
      <w:r>
        <w:rPr>
          <w:lang w:val="en-ZA"/>
        </w:rPr>
        <w:t>[There should be a comma after the phrase “</w:t>
      </w:r>
      <w:r w:rsidRPr="00A7095E">
        <w:rPr>
          <w:lang w:val="en-ZA"/>
        </w:rPr>
        <w:t xml:space="preserve">nor the acceptance of test results </w:t>
      </w:r>
      <w:r>
        <w:rPr>
          <w:lang w:val="en-ZA"/>
        </w:rPr>
        <w:br/>
      </w:r>
      <w:r w:rsidRPr="00A7095E">
        <w:rPr>
          <w:lang w:val="en-ZA"/>
        </w:rPr>
        <w:t>in terms of these regulations</w:t>
      </w:r>
      <w:r>
        <w:rPr>
          <w:lang w:val="en-ZA"/>
        </w:rPr>
        <w:t>” to offset that phrase properly.]</w:t>
      </w:r>
    </w:p>
    <w:p w14:paraId="23D670BD" w14:textId="77777777" w:rsidR="00A7095E" w:rsidRPr="00520293" w:rsidRDefault="00A7095E" w:rsidP="00520293">
      <w:pPr>
        <w:pStyle w:val="REG-P1"/>
        <w:rPr>
          <w:lang w:val="en-ZA"/>
        </w:rPr>
      </w:pPr>
    </w:p>
    <w:p w14:paraId="75BEAEEC" w14:textId="5BFBA1D0" w:rsidR="00520293" w:rsidRPr="00520293" w:rsidRDefault="00520293" w:rsidP="00520293">
      <w:pPr>
        <w:pStyle w:val="REG-P1"/>
        <w:rPr>
          <w:lang w:val="en-ZA"/>
        </w:rPr>
      </w:pPr>
      <w:r w:rsidRPr="00520293">
        <w:rPr>
          <w:lang w:val="en-ZA"/>
        </w:rPr>
        <w:t xml:space="preserve">(6) </w:t>
      </w:r>
      <w:r>
        <w:rPr>
          <w:lang w:val="en-ZA"/>
        </w:rPr>
        <w:tab/>
      </w:r>
      <w:r w:rsidRPr="00520293">
        <w:rPr>
          <w:lang w:val="en-ZA"/>
        </w:rPr>
        <w:t>A person or entity who or which connects telecommunications equipment to</w:t>
      </w:r>
      <w:r>
        <w:rPr>
          <w:lang w:val="en-ZA"/>
        </w:rPr>
        <w:t xml:space="preserve"> </w:t>
      </w:r>
      <w:r w:rsidRPr="00520293">
        <w:rPr>
          <w:lang w:val="en-ZA"/>
        </w:rPr>
        <w:t>an electronic communications network in Namibia must ensure that such telecommunications</w:t>
      </w:r>
      <w:r>
        <w:rPr>
          <w:lang w:val="en-ZA"/>
        </w:rPr>
        <w:t xml:space="preserve"> </w:t>
      </w:r>
      <w:r w:rsidRPr="00520293">
        <w:rPr>
          <w:lang w:val="en-ZA"/>
        </w:rPr>
        <w:t>equipment -</w:t>
      </w:r>
    </w:p>
    <w:p w14:paraId="397C2731" w14:textId="77777777" w:rsidR="00520293" w:rsidRDefault="00520293" w:rsidP="00520293">
      <w:pPr>
        <w:pStyle w:val="REG-P1"/>
        <w:rPr>
          <w:lang w:val="en-ZA"/>
        </w:rPr>
      </w:pPr>
    </w:p>
    <w:p w14:paraId="31E8D087" w14:textId="47B1C8F4" w:rsidR="00520293" w:rsidRDefault="00520293" w:rsidP="00520293">
      <w:pPr>
        <w:pStyle w:val="REG-P1"/>
        <w:rPr>
          <w:lang w:val="en-ZA"/>
        </w:rPr>
      </w:pPr>
      <w:r w:rsidRPr="00520293">
        <w:rPr>
          <w:lang w:val="en-ZA"/>
        </w:rPr>
        <w:t xml:space="preserve">(a) </w:t>
      </w:r>
      <w:r>
        <w:rPr>
          <w:lang w:val="en-ZA"/>
        </w:rPr>
        <w:tab/>
      </w:r>
      <w:r w:rsidRPr="00520293">
        <w:rPr>
          <w:lang w:val="en-ZA"/>
        </w:rPr>
        <w:t>is type approved; and</w:t>
      </w:r>
    </w:p>
    <w:p w14:paraId="0A77116F" w14:textId="77777777" w:rsidR="00520293" w:rsidRPr="00520293" w:rsidRDefault="00520293" w:rsidP="00520293">
      <w:pPr>
        <w:pStyle w:val="REG-P1"/>
        <w:rPr>
          <w:lang w:val="en-ZA"/>
        </w:rPr>
      </w:pPr>
    </w:p>
    <w:p w14:paraId="4B9487BC" w14:textId="386606C1" w:rsidR="00520293" w:rsidRDefault="00520293" w:rsidP="00520293">
      <w:pPr>
        <w:pStyle w:val="REG-P1"/>
        <w:rPr>
          <w:lang w:val="en-ZA"/>
        </w:rPr>
      </w:pPr>
      <w:r w:rsidRPr="00520293">
        <w:rPr>
          <w:lang w:val="en-ZA"/>
        </w:rPr>
        <w:t xml:space="preserve">(b) </w:t>
      </w:r>
      <w:r>
        <w:rPr>
          <w:lang w:val="en-ZA"/>
        </w:rPr>
        <w:tab/>
      </w:r>
      <w:r w:rsidRPr="00520293">
        <w:rPr>
          <w:lang w:val="en-ZA"/>
        </w:rPr>
        <w:t>inter-connects properly with the electronic communications network.</w:t>
      </w:r>
    </w:p>
    <w:p w14:paraId="3D1DF9F2" w14:textId="77777777" w:rsidR="00520293" w:rsidRPr="00520293" w:rsidRDefault="00520293" w:rsidP="00520293">
      <w:pPr>
        <w:pStyle w:val="REG-P1"/>
        <w:rPr>
          <w:lang w:val="en-ZA"/>
        </w:rPr>
      </w:pPr>
    </w:p>
    <w:p w14:paraId="6C352523" w14:textId="71057CA8" w:rsidR="00520293" w:rsidRDefault="00520293" w:rsidP="00520293">
      <w:pPr>
        <w:pStyle w:val="REG-P1"/>
        <w:rPr>
          <w:lang w:val="en-ZA"/>
        </w:rPr>
      </w:pPr>
      <w:r w:rsidRPr="00520293">
        <w:rPr>
          <w:lang w:val="en-ZA"/>
        </w:rPr>
        <w:t xml:space="preserve">(7) </w:t>
      </w:r>
      <w:r>
        <w:rPr>
          <w:lang w:val="en-ZA"/>
        </w:rPr>
        <w:tab/>
      </w:r>
      <w:r w:rsidRPr="00520293">
        <w:rPr>
          <w:lang w:val="en-ZA"/>
        </w:rPr>
        <w:t>The Authority is not liable for interference caused to other equipment,</w:t>
      </w:r>
      <w:r>
        <w:rPr>
          <w:lang w:val="en-ZA"/>
        </w:rPr>
        <w:t xml:space="preserve"> </w:t>
      </w:r>
      <w:r w:rsidRPr="00520293">
        <w:rPr>
          <w:lang w:val="en-ZA"/>
        </w:rPr>
        <w:t>injury, loss of life or damage to property arising from the direct or indirect use of the type</w:t>
      </w:r>
      <w:r>
        <w:rPr>
          <w:lang w:val="en-ZA"/>
        </w:rPr>
        <w:t xml:space="preserve"> </w:t>
      </w:r>
      <w:r w:rsidRPr="00520293">
        <w:rPr>
          <w:lang w:val="en-ZA"/>
        </w:rPr>
        <w:t>approved telecommunications equipment.</w:t>
      </w:r>
    </w:p>
    <w:p w14:paraId="7A8C30EA" w14:textId="77777777" w:rsidR="00520293" w:rsidRPr="00520293" w:rsidRDefault="00520293" w:rsidP="00520293">
      <w:pPr>
        <w:pStyle w:val="REG-P1"/>
        <w:rPr>
          <w:lang w:val="en-ZA"/>
        </w:rPr>
      </w:pPr>
    </w:p>
    <w:p w14:paraId="337BFDB9" w14:textId="26DB62FB" w:rsidR="006C54C7" w:rsidRPr="006C54C7" w:rsidRDefault="00520293" w:rsidP="00520293">
      <w:pPr>
        <w:pStyle w:val="REG-P1"/>
      </w:pPr>
      <w:r w:rsidRPr="00520293">
        <w:rPr>
          <w:lang w:val="en-ZA"/>
        </w:rPr>
        <w:t xml:space="preserve">(8) </w:t>
      </w:r>
      <w:r>
        <w:rPr>
          <w:lang w:val="en-ZA"/>
        </w:rPr>
        <w:tab/>
      </w:r>
      <w:r w:rsidRPr="00520293">
        <w:rPr>
          <w:lang w:val="en-ZA"/>
        </w:rPr>
        <w:t>A network operator may not refuse connection of type approved</w:t>
      </w:r>
      <w:r>
        <w:rPr>
          <w:lang w:val="en-ZA"/>
        </w:rPr>
        <w:t xml:space="preserve"> </w:t>
      </w:r>
      <w:r w:rsidRPr="00520293">
        <w:rPr>
          <w:lang w:val="en-ZA"/>
        </w:rPr>
        <w:t>telecommunications equipment unless there are reasonable grounds, as determined by the</w:t>
      </w:r>
      <w:r>
        <w:rPr>
          <w:lang w:val="en-ZA"/>
        </w:rPr>
        <w:t xml:space="preserve"> </w:t>
      </w:r>
      <w:r w:rsidRPr="00520293">
        <w:rPr>
          <w:lang w:val="en-ZA"/>
        </w:rPr>
        <w:t>Authority, that such connection should be refused.</w:t>
      </w:r>
    </w:p>
    <w:p w14:paraId="36C173A8" w14:textId="4B3D19C7" w:rsidR="006C54C7" w:rsidRDefault="006C54C7" w:rsidP="006C54C7">
      <w:pPr>
        <w:pStyle w:val="REG-P0"/>
        <w:rPr>
          <w:b/>
        </w:rPr>
      </w:pPr>
    </w:p>
    <w:p w14:paraId="21F37ADE" w14:textId="5E13524E" w:rsidR="00520293" w:rsidRPr="006C54C7" w:rsidRDefault="00520293" w:rsidP="00520293">
      <w:pPr>
        <w:pStyle w:val="REG-Amend"/>
      </w:pPr>
      <w:r>
        <w:rPr>
          <w:bCs/>
          <w:lang w:val="en-ZA"/>
        </w:rPr>
        <w:t>[regulation 10 substituted by General Notice 361/</w:t>
      </w:r>
      <w:r w:rsidRPr="00CD386B">
        <w:rPr>
          <w:bCs/>
          <w:lang w:val="en-ZA"/>
        </w:rPr>
        <w:t>201</w:t>
      </w:r>
      <w:r>
        <w:rPr>
          <w:bCs/>
          <w:lang w:val="en-ZA"/>
        </w:rPr>
        <w:t>9]</w:t>
      </w:r>
    </w:p>
    <w:p w14:paraId="0212C362" w14:textId="77777777" w:rsidR="00520293" w:rsidRPr="006C54C7" w:rsidRDefault="00520293" w:rsidP="006C54C7">
      <w:pPr>
        <w:pStyle w:val="REG-P0"/>
        <w:rPr>
          <w:b/>
        </w:rPr>
      </w:pPr>
    </w:p>
    <w:p w14:paraId="367EB884" w14:textId="77777777" w:rsidR="006C54C7" w:rsidRPr="006C54C7" w:rsidRDefault="006C54C7" w:rsidP="006C54C7">
      <w:pPr>
        <w:pStyle w:val="REG-P0"/>
        <w:rPr>
          <w:b/>
        </w:rPr>
      </w:pPr>
      <w:r w:rsidRPr="006C54C7">
        <w:rPr>
          <w:b/>
        </w:rPr>
        <w:t>Monitoring compliance and inspections</w:t>
      </w:r>
    </w:p>
    <w:p w14:paraId="36797A8B" w14:textId="77777777" w:rsidR="006C54C7" w:rsidRPr="006C54C7" w:rsidRDefault="006C54C7" w:rsidP="006C54C7">
      <w:pPr>
        <w:pStyle w:val="REG-P0"/>
        <w:rPr>
          <w:b/>
        </w:rPr>
      </w:pPr>
    </w:p>
    <w:p w14:paraId="6D5EF11F" w14:textId="2770B06D" w:rsidR="006C54C7" w:rsidRPr="006C54C7" w:rsidRDefault="006C54C7" w:rsidP="006C54C7">
      <w:pPr>
        <w:pStyle w:val="REG-P1"/>
      </w:pPr>
      <w:r w:rsidRPr="006C54C7">
        <w:rPr>
          <w:b/>
        </w:rPr>
        <w:t>11.</w:t>
      </w:r>
      <w:r w:rsidRPr="006C54C7">
        <w:tab/>
        <w:t>(1)</w:t>
      </w:r>
      <w:r>
        <w:tab/>
      </w:r>
      <w:r w:rsidRPr="006C54C7">
        <w:t>The Authority may perform market surveillance activities from time to time in accordance with the provisions of Chapter X of the Act.</w:t>
      </w:r>
    </w:p>
    <w:p w14:paraId="6E552F2A" w14:textId="77777777" w:rsidR="006C54C7" w:rsidRPr="009F62C4" w:rsidRDefault="006C54C7" w:rsidP="006C54C7">
      <w:pPr>
        <w:pStyle w:val="REG-P0"/>
        <w:rPr>
          <w:sz w:val="26"/>
          <w:szCs w:val="26"/>
        </w:rPr>
      </w:pPr>
    </w:p>
    <w:p w14:paraId="54FF56AB" w14:textId="77777777" w:rsidR="006C54C7" w:rsidRPr="006C54C7" w:rsidRDefault="006C54C7" w:rsidP="006C54C7">
      <w:pPr>
        <w:pStyle w:val="REG-P1"/>
      </w:pPr>
      <w:r w:rsidRPr="006C54C7">
        <w:t>(2)</w:t>
      </w:r>
      <w:r w:rsidRPr="006C54C7">
        <w:tab/>
        <w:t>The holders of type approval certificates must cooperate in such activities and may be required by the Authority to provide, without charge to the Authority, samples of telecommunications equipment and documentation.</w:t>
      </w:r>
    </w:p>
    <w:p w14:paraId="62ACB410" w14:textId="77777777" w:rsidR="006C54C7" w:rsidRPr="006C54C7" w:rsidRDefault="006C54C7" w:rsidP="006C54C7">
      <w:pPr>
        <w:pStyle w:val="REG-P1"/>
        <w:rPr>
          <w:szCs w:val="26"/>
        </w:rPr>
      </w:pPr>
    </w:p>
    <w:p w14:paraId="1684B0C4" w14:textId="77777777" w:rsidR="006C54C7" w:rsidRPr="006C54C7" w:rsidRDefault="006C54C7" w:rsidP="006C54C7">
      <w:pPr>
        <w:pStyle w:val="REG-P1"/>
      </w:pPr>
      <w:r w:rsidRPr="006C54C7">
        <w:t>(3)</w:t>
      </w:r>
      <w:r w:rsidRPr="006C54C7">
        <w:tab/>
        <w:t>If any person is found to be in non-compliance with these regulations or the applicable technical standards, the person must forthwith cease to use, sell or offer for sell or connect the telecommunications equipment to an electronic communications network or type of telecommunications equipment concerned and dispose thereof at their own expense as directed by the Authority.</w:t>
      </w:r>
    </w:p>
    <w:p w14:paraId="7B7E18B4" w14:textId="77777777" w:rsidR="006C54C7" w:rsidRPr="006C54C7" w:rsidRDefault="006C54C7" w:rsidP="006C54C7">
      <w:pPr>
        <w:pStyle w:val="REG-P1"/>
        <w:rPr>
          <w:szCs w:val="26"/>
        </w:rPr>
      </w:pPr>
    </w:p>
    <w:p w14:paraId="2F86B8DD" w14:textId="77777777" w:rsidR="006C54C7" w:rsidRPr="006C54C7" w:rsidRDefault="006C54C7" w:rsidP="006C54C7">
      <w:pPr>
        <w:pStyle w:val="REG-P1"/>
      </w:pPr>
      <w:r w:rsidRPr="006C54C7">
        <w:t>(4)</w:t>
      </w:r>
      <w:r w:rsidRPr="006C54C7">
        <w:tab/>
        <w:t>The Authority may seize non type approved telecommunications equipment that does not comply with applicable technical standards or these regulations or that belongs to a category of telecommunications equipment for which type approval is required as contemplated in these regulations and that has not been so approved.</w:t>
      </w:r>
    </w:p>
    <w:p w14:paraId="5E6EB958" w14:textId="77777777" w:rsidR="006C54C7" w:rsidRPr="006C54C7" w:rsidRDefault="006C54C7" w:rsidP="006C54C7">
      <w:pPr>
        <w:pStyle w:val="REG-P0"/>
        <w:rPr>
          <w:b/>
        </w:rPr>
      </w:pPr>
    </w:p>
    <w:p w14:paraId="58C9549C" w14:textId="77777777" w:rsidR="006C54C7" w:rsidRPr="006C54C7" w:rsidRDefault="006C54C7" w:rsidP="006C54C7">
      <w:pPr>
        <w:pStyle w:val="REG-P0"/>
        <w:rPr>
          <w:b/>
        </w:rPr>
      </w:pPr>
      <w:r w:rsidRPr="006C54C7">
        <w:rPr>
          <w:b/>
        </w:rPr>
        <w:t>Revocation of type approval certificate</w:t>
      </w:r>
    </w:p>
    <w:p w14:paraId="3EBFD73D" w14:textId="77777777" w:rsidR="006C54C7" w:rsidRPr="006C54C7" w:rsidRDefault="006C54C7" w:rsidP="006C54C7">
      <w:pPr>
        <w:pStyle w:val="REG-P0"/>
        <w:rPr>
          <w:b/>
        </w:rPr>
      </w:pPr>
    </w:p>
    <w:p w14:paraId="60B10E95" w14:textId="77777777" w:rsidR="006C54C7" w:rsidRPr="006C54C7" w:rsidRDefault="006C54C7" w:rsidP="006C54C7">
      <w:pPr>
        <w:pStyle w:val="REG-P1"/>
      </w:pPr>
      <w:r w:rsidRPr="006C54C7">
        <w:rPr>
          <w:b/>
        </w:rPr>
        <w:t>12.</w:t>
      </w:r>
      <w:r w:rsidRPr="006C54C7">
        <w:tab/>
        <w:t xml:space="preserve">(1) </w:t>
      </w:r>
      <w:r>
        <w:tab/>
      </w:r>
      <w:r w:rsidRPr="006C54C7">
        <w:t>Where the Authority is satisfied upon an investigation conducted in terms of Chapter X of the Act that</w:t>
      </w:r>
      <w:r>
        <w:t xml:space="preserve"> </w:t>
      </w:r>
      <w:r w:rsidRPr="006C54C7">
        <w:t>-</w:t>
      </w:r>
    </w:p>
    <w:p w14:paraId="038958A7" w14:textId="77777777" w:rsidR="006C54C7" w:rsidRPr="006C54C7" w:rsidRDefault="006C54C7" w:rsidP="006C54C7">
      <w:pPr>
        <w:pStyle w:val="REG-P1"/>
        <w:rPr>
          <w:szCs w:val="26"/>
        </w:rPr>
      </w:pPr>
    </w:p>
    <w:p w14:paraId="471AAF12" w14:textId="77777777" w:rsidR="006C54C7" w:rsidRPr="006C54C7" w:rsidRDefault="006C54C7" w:rsidP="006C54C7">
      <w:pPr>
        <w:pStyle w:val="REG-Pa"/>
      </w:pPr>
      <w:r w:rsidRPr="006C54C7">
        <w:t>(a)</w:t>
      </w:r>
      <w:r w:rsidRPr="006C54C7">
        <w:tab/>
        <w:t>any information provided to the Authority by the holder of a type approval certificate is found to be counterfeited or false;</w:t>
      </w:r>
    </w:p>
    <w:p w14:paraId="65BB2C6A" w14:textId="77777777" w:rsidR="006C54C7" w:rsidRPr="006C54C7" w:rsidRDefault="006C54C7" w:rsidP="006C54C7">
      <w:pPr>
        <w:pStyle w:val="REG-Pa"/>
      </w:pPr>
    </w:p>
    <w:p w14:paraId="58A3C768" w14:textId="77777777" w:rsidR="006C54C7" w:rsidRPr="006C54C7" w:rsidRDefault="006C54C7" w:rsidP="006C54C7">
      <w:pPr>
        <w:pStyle w:val="REG-Pa"/>
      </w:pPr>
      <w:r w:rsidRPr="006C54C7">
        <w:t>(b)</w:t>
      </w:r>
      <w:r w:rsidRPr="006C54C7">
        <w:tab/>
        <w:t>type approved telecommunications equipment does not comply with applicable technical standards or these regulations;</w:t>
      </w:r>
    </w:p>
    <w:p w14:paraId="1E25C603" w14:textId="77777777" w:rsidR="006C54C7" w:rsidRPr="006C54C7" w:rsidRDefault="006C54C7" w:rsidP="006C54C7">
      <w:pPr>
        <w:pStyle w:val="REG-Pa"/>
        <w:rPr>
          <w:szCs w:val="26"/>
        </w:rPr>
      </w:pPr>
    </w:p>
    <w:p w14:paraId="2A2A23C7" w14:textId="77777777" w:rsidR="006C54C7" w:rsidRPr="006C54C7" w:rsidRDefault="006C54C7" w:rsidP="006C54C7">
      <w:pPr>
        <w:pStyle w:val="REG-Pa"/>
      </w:pPr>
      <w:r w:rsidRPr="006C54C7">
        <w:t>(c)</w:t>
      </w:r>
      <w:r w:rsidRPr="006C54C7">
        <w:tab/>
        <w:t>there is a breach of any condition endorsed on the type approval certificate;</w:t>
      </w:r>
    </w:p>
    <w:p w14:paraId="2DAB5619" w14:textId="77777777" w:rsidR="006C54C7" w:rsidRPr="006C54C7" w:rsidRDefault="006C54C7" w:rsidP="006C54C7">
      <w:pPr>
        <w:pStyle w:val="REG-Pa"/>
        <w:rPr>
          <w:szCs w:val="26"/>
        </w:rPr>
      </w:pPr>
    </w:p>
    <w:p w14:paraId="2112B787" w14:textId="77777777" w:rsidR="006C54C7" w:rsidRPr="006C54C7" w:rsidRDefault="006C54C7" w:rsidP="006C54C7">
      <w:pPr>
        <w:pStyle w:val="REG-Pa"/>
      </w:pPr>
      <w:r w:rsidRPr="006C54C7">
        <w:t>(d)</w:t>
      </w:r>
      <w:r w:rsidRPr="006C54C7">
        <w:tab/>
        <w:t>type approved telecommunications equipment is causing or likely to cause harmful interference to an electronic communications network or is a risk to human health or the environment,</w:t>
      </w:r>
    </w:p>
    <w:p w14:paraId="66178397" w14:textId="77777777" w:rsidR="006C54C7" w:rsidRPr="006C54C7" w:rsidRDefault="006C54C7" w:rsidP="006C54C7">
      <w:pPr>
        <w:pStyle w:val="REG-Pa"/>
        <w:rPr>
          <w:szCs w:val="26"/>
        </w:rPr>
      </w:pPr>
    </w:p>
    <w:p w14:paraId="2F2037FC" w14:textId="77777777" w:rsidR="006C54C7" w:rsidRPr="006C54C7" w:rsidRDefault="006C54C7" w:rsidP="006C54C7">
      <w:pPr>
        <w:pStyle w:val="REG-P0"/>
      </w:pPr>
      <w:r w:rsidRPr="006C54C7">
        <w:t>the Authority may by written notice to the holder of a type approval certificate inform such holder that the Authority intends to cancel the type approval certificate, and in such notice state the grounds for such intended action and require the holder of the type approval certificate to cease the distribution and selling of such equipment with immediate effect.</w:t>
      </w:r>
    </w:p>
    <w:p w14:paraId="02108941" w14:textId="77777777" w:rsidR="006C54C7" w:rsidRPr="006C54C7" w:rsidRDefault="006C54C7" w:rsidP="006C54C7">
      <w:pPr>
        <w:pStyle w:val="REG-P0"/>
        <w:rPr>
          <w:szCs w:val="26"/>
        </w:rPr>
      </w:pPr>
    </w:p>
    <w:p w14:paraId="4F6E39C3" w14:textId="77777777" w:rsidR="006C54C7" w:rsidRPr="006C54C7" w:rsidRDefault="006C54C7" w:rsidP="006C54C7">
      <w:pPr>
        <w:pStyle w:val="REG-P1"/>
      </w:pPr>
      <w:r w:rsidRPr="006C54C7">
        <w:t>(2)</w:t>
      </w:r>
      <w:r w:rsidRPr="006C54C7">
        <w:tab/>
        <w:t>A holder of a type approval certificate may, within fifteen (15) days from the date of receipt of a notice referred to in sub-regulation (1), make written representations to the Authority on good cause shown as to why the certificate should not be cancelled.</w:t>
      </w:r>
    </w:p>
    <w:p w14:paraId="52AABBB1" w14:textId="77777777" w:rsidR="006C54C7" w:rsidRPr="006C54C7" w:rsidRDefault="006C54C7" w:rsidP="006C54C7">
      <w:pPr>
        <w:pStyle w:val="REG-P1"/>
        <w:rPr>
          <w:szCs w:val="26"/>
        </w:rPr>
      </w:pPr>
    </w:p>
    <w:p w14:paraId="7AEF5B93" w14:textId="77777777" w:rsidR="006C54C7" w:rsidRPr="006C54C7" w:rsidRDefault="006C54C7" w:rsidP="006C54C7">
      <w:pPr>
        <w:pStyle w:val="REG-P1"/>
      </w:pPr>
      <w:r w:rsidRPr="006C54C7">
        <w:t>(3)</w:t>
      </w:r>
      <w:r w:rsidRPr="006C54C7">
        <w:tab/>
        <w:t>After consideration of the representations referred to in sub-regulation (2) or, if no such representations have been made, upon the expiry of the period mentioned in that sub-regulation, the Authority may</w:t>
      </w:r>
      <w:r>
        <w:t xml:space="preserve"> </w:t>
      </w:r>
      <w:r w:rsidRPr="006C54C7">
        <w:t>-</w:t>
      </w:r>
    </w:p>
    <w:p w14:paraId="4B991448" w14:textId="77777777" w:rsidR="006C54C7" w:rsidRPr="006C54C7" w:rsidRDefault="006C54C7" w:rsidP="006C54C7">
      <w:pPr>
        <w:pStyle w:val="REG-P1"/>
        <w:rPr>
          <w:szCs w:val="26"/>
        </w:rPr>
      </w:pPr>
    </w:p>
    <w:p w14:paraId="4AABEDFD" w14:textId="77777777" w:rsidR="006C54C7" w:rsidRPr="006C54C7" w:rsidRDefault="006C54C7" w:rsidP="006C54C7">
      <w:pPr>
        <w:pStyle w:val="REG-Pa"/>
      </w:pPr>
      <w:r w:rsidRPr="006C54C7">
        <w:lastRenderedPageBreak/>
        <w:t>(a)</w:t>
      </w:r>
      <w:r w:rsidRPr="006C54C7">
        <w:tab/>
        <w:t>if the Authority is satisfied that it is just and equitable to do so in the particular case, by written notice to the registered holder of a type approval certificate withdraw the notice referred to in sub-regulation (1); or</w:t>
      </w:r>
    </w:p>
    <w:p w14:paraId="40D5E8F6" w14:textId="77777777" w:rsidR="006C54C7" w:rsidRPr="006C54C7" w:rsidRDefault="006C54C7" w:rsidP="006C54C7">
      <w:pPr>
        <w:pStyle w:val="REG-Pa"/>
        <w:rPr>
          <w:szCs w:val="26"/>
        </w:rPr>
      </w:pPr>
    </w:p>
    <w:p w14:paraId="69570E57" w14:textId="77777777" w:rsidR="006C54C7" w:rsidRPr="006C54C7" w:rsidRDefault="006C54C7" w:rsidP="006C54C7">
      <w:pPr>
        <w:pStyle w:val="REG-Pa"/>
      </w:pPr>
      <w:r w:rsidRPr="006C54C7">
        <w:t>(b)</w:t>
      </w:r>
      <w:r w:rsidRPr="006C54C7">
        <w:tab/>
        <w:t>by written notice to the holder of the type approval certificate cancel the certificate.</w:t>
      </w:r>
    </w:p>
    <w:p w14:paraId="4BCE0BCD" w14:textId="77777777" w:rsidR="006C54C7" w:rsidRPr="006C54C7" w:rsidRDefault="006C54C7" w:rsidP="006C54C7">
      <w:pPr>
        <w:pStyle w:val="REG-Pa"/>
        <w:rPr>
          <w:szCs w:val="26"/>
        </w:rPr>
      </w:pPr>
    </w:p>
    <w:p w14:paraId="3AA79C67" w14:textId="77777777" w:rsidR="006C54C7" w:rsidRPr="006C54C7" w:rsidRDefault="006C54C7" w:rsidP="006C54C7">
      <w:pPr>
        <w:pStyle w:val="REG-P1"/>
      </w:pPr>
      <w:r w:rsidRPr="006C54C7">
        <w:t>(4)</w:t>
      </w:r>
      <w:r w:rsidRPr="006C54C7">
        <w:tab/>
        <w:t>All telecommunications equipment that is the subject of a cancelled type approval certificate must be withdrawn from the market at the cost of the holder of the cancelled certificate within thirty (30) days from the date of receipt of the written notice referred to in paragraph (b) of sub-regulation (3).</w:t>
      </w:r>
    </w:p>
    <w:p w14:paraId="4B27E898" w14:textId="77777777" w:rsidR="006C54C7" w:rsidRPr="006C54C7" w:rsidRDefault="006C54C7" w:rsidP="006C54C7">
      <w:pPr>
        <w:pStyle w:val="REG-P0"/>
        <w:rPr>
          <w:b/>
        </w:rPr>
      </w:pPr>
    </w:p>
    <w:p w14:paraId="5512EC81" w14:textId="77777777" w:rsidR="006C54C7" w:rsidRPr="006C54C7" w:rsidRDefault="006C54C7" w:rsidP="006C54C7">
      <w:pPr>
        <w:pStyle w:val="REG-P0"/>
        <w:rPr>
          <w:b/>
        </w:rPr>
      </w:pPr>
      <w:r w:rsidRPr="006C54C7">
        <w:rPr>
          <w:b/>
        </w:rPr>
        <w:t>Fees</w:t>
      </w:r>
    </w:p>
    <w:p w14:paraId="5207F02C" w14:textId="77777777" w:rsidR="006C54C7" w:rsidRPr="006C54C7" w:rsidRDefault="006C54C7" w:rsidP="006C54C7">
      <w:pPr>
        <w:pStyle w:val="REG-P0"/>
        <w:rPr>
          <w:b/>
        </w:rPr>
      </w:pPr>
    </w:p>
    <w:p w14:paraId="1595A3A0" w14:textId="77777777" w:rsidR="006C54C7" w:rsidRPr="006C54C7" w:rsidRDefault="006C54C7" w:rsidP="006C54C7">
      <w:pPr>
        <w:pStyle w:val="REG-P1"/>
      </w:pPr>
      <w:r w:rsidRPr="006C54C7">
        <w:rPr>
          <w:b/>
        </w:rPr>
        <w:t>13.</w:t>
      </w:r>
      <w:r w:rsidRPr="006C54C7">
        <w:tab/>
        <w:t xml:space="preserve">(1) </w:t>
      </w:r>
      <w:r>
        <w:tab/>
      </w:r>
      <w:r w:rsidRPr="006C54C7">
        <w:t>The Authority will charge type approval fees in accordance with Annexure 2 of these regulations which shall be applicable per equipment category as indicated in Annexure 2 hereof.</w:t>
      </w:r>
    </w:p>
    <w:p w14:paraId="28B2EA39" w14:textId="77777777" w:rsidR="006C54C7" w:rsidRPr="006C54C7" w:rsidRDefault="006C54C7" w:rsidP="006C54C7">
      <w:pPr>
        <w:pStyle w:val="REG-P1"/>
        <w:rPr>
          <w:szCs w:val="26"/>
        </w:rPr>
      </w:pPr>
    </w:p>
    <w:p w14:paraId="72D04FEA" w14:textId="77777777" w:rsidR="006C54C7" w:rsidRPr="006C54C7" w:rsidRDefault="006C54C7" w:rsidP="006C54C7">
      <w:pPr>
        <w:pStyle w:val="REG-P1"/>
      </w:pPr>
      <w:r w:rsidRPr="006C54C7">
        <w:t>(2)</w:t>
      </w:r>
      <w:r w:rsidRPr="006C54C7">
        <w:tab/>
        <w:t>All fees are payable in advance and are non-refundable.</w:t>
      </w:r>
    </w:p>
    <w:p w14:paraId="3C96C197" w14:textId="77777777" w:rsidR="006C54C7" w:rsidRPr="006C54C7" w:rsidRDefault="006C54C7" w:rsidP="006C54C7">
      <w:pPr>
        <w:pStyle w:val="REG-P1"/>
        <w:rPr>
          <w:szCs w:val="26"/>
        </w:rPr>
      </w:pPr>
    </w:p>
    <w:p w14:paraId="7E8D81D0" w14:textId="77777777" w:rsidR="006C54C7" w:rsidRPr="006C54C7" w:rsidRDefault="006C54C7" w:rsidP="006C54C7">
      <w:pPr>
        <w:pStyle w:val="REG-P1"/>
      </w:pPr>
      <w:r w:rsidRPr="006C54C7">
        <w:t>(3)</w:t>
      </w:r>
      <w:r w:rsidRPr="006C54C7">
        <w:tab/>
        <w:t>The fees set out in Annexure 2 will be adjusted in accordance with the Consumer Price Index as published by the Namibia Statistics Agency from time to time or such other percentage determined by the Authority.</w:t>
      </w:r>
    </w:p>
    <w:p w14:paraId="15B9FF1A" w14:textId="77777777" w:rsidR="006C54C7" w:rsidRPr="006C54C7" w:rsidRDefault="006C54C7" w:rsidP="006C54C7">
      <w:pPr>
        <w:pStyle w:val="REG-P1"/>
        <w:rPr>
          <w:szCs w:val="26"/>
        </w:rPr>
      </w:pPr>
    </w:p>
    <w:p w14:paraId="1B7C49B6" w14:textId="77777777" w:rsidR="006C54C7" w:rsidRPr="006C54C7" w:rsidRDefault="006C54C7" w:rsidP="006C54C7">
      <w:pPr>
        <w:pStyle w:val="REG-P1"/>
      </w:pPr>
      <w:r w:rsidRPr="006C54C7">
        <w:t>(4)</w:t>
      </w:r>
      <w:r w:rsidRPr="006C54C7">
        <w:tab/>
        <w:t>Fees adjusted annually as contemplated in sub-regulation (3) must be published annually in the Government Gazette by the Authority.</w:t>
      </w:r>
    </w:p>
    <w:p w14:paraId="0A24869D" w14:textId="77777777" w:rsidR="006C54C7" w:rsidRPr="006C54C7" w:rsidRDefault="006C54C7" w:rsidP="006C54C7">
      <w:pPr>
        <w:pStyle w:val="REG-P0"/>
        <w:rPr>
          <w:b/>
          <w:szCs w:val="26"/>
        </w:rPr>
      </w:pPr>
    </w:p>
    <w:p w14:paraId="364CF10E" w14:textId="77777777" w:rsidR="006C54C7" w:rsidRPr="006C54C7" w:rsidRDefault="006C54C7" w:rsidP="006C54C7">
      <w:pPr>
        <w:pStyle w:val="REG-P0"/>
        <w:rPr>
          <w:b/>
        </w:rPr>
      </w:pPr>
      <w:r w:rsidRPr="006C54C7">
        <w:rPr>
          <w:b/>
        </w:rPr>
        <w:t>Prohibited telecommunications equipment</w:t>
      </w:r>
    </w:p>
    <w:p w14:paraId="40C86C85" w14:textId="77777777" w:rsidR="006C54C7" w:rsidRPr="006C54C7" w:rsidRDefault="006C54C7" w:rsidP="006C54C7">
      <w:pPr>
        <w:pStyle w:val="REG-P0"/>
        <w:rPr>
          <w:b/>
          <w:szCs w:val="26"/>
        </w:rPr>
      </w:pPr>
    </w:p>
    <w:p w14:paraId="63F7FA43" w14:textId="77777777" w:rsidR="006C54C7" w:rsidRPr="006C54C7" w:rsidRDefault="006C54C7" w:rsidP="006C54C7">
      <w:pPr>
        <w:pStyle w:val="REG-P1"/>
      </w:pPr>
      <w:r w:rsidRPr="006C54C7">
        <w:rPr>
          <w:b/>
        </w:rPr>
        <w:t>14.</w:t>
      </w:r>
      <w:r w:rsidRPr="006C54C7">
        <w:tab/>
        <w:t xml:space="preserve">(1) </w:t>
      </w:r>
      <w:r>
        <w:tab/>
      </w:r>
      <w:r w:rsidRPr="006C54C7">
        <w:t>The Authority may from time to time publish a list of prohibited telecommunications equipment on its website.</w:t>
      </w:r>
    </w:p>
    <w:p w14:paraId="3B48D546" w14:textId="77777777" w:rsidR="006C54C7" w:rsidRPr="006C54C7" w:rsidRDefault="006C54C7" w:rsidP="006C54C7">
      <w:pPr>
        <w:pStyle w:val="REG-P1"/>
        <w:rPr>
          <w:szCs w:val="26"/>
        </w:rPr>
      </w:pPr>
    </w:p>
    <w:p w14:paraId="742ABEB6" w14:textId="77777777" w:rsidR="006C54C7" w:rsidRPr="006C54C7" w:rsidRDefault="006C54C7" w:rsidP="006C54C7">
      <w:pPr>
        <w:pStyle w:val="REG-P1"/>
      </w:pPr>
      <w:r w:rsidRPr="006C54C7">
        <w:t>(2)</w:t>
      </w:r>
      <w:r w:rsidRPr="006C54C7">
        <w:tab/>
        <w:t>No person may import, sell, offer for sale or connect telecommunications equipment appearing on the list referred to in sub-regulation (1).</w:t>
      </w:r>
    </w:p>
    <w:p w14:paraId="26E3359E" w14:textId="77777777" w:rsidR="006C54C7" w:rsidRPr="006C54C7" w:rsidRDefault="006C54C7" w:rsidP="006C54C7">
      <w:pPr>
        <w:pStyle w:val="REG-P1"/>
      </w:pPr>
    </w:p>
    <w:p w14:paraId="758CBEA5" w14:textId="77777777" w:rsidR="006C54C7" w:rsidRPr="006C54C7" w:rsidRDefault="006C54C7" w:rsidP="006C54C7">
      <w:pPr>
        <w:pStyle w:val="REG-P1"/>
      </w:pPr>
      <w:r w:rsidRPr="006C54C7">
        <w:t>(3)</w:t>
      </w:r>
      <w:r w:rsidRPr="006C54C7">
        <w:tab/>
        <w:t>The Authority may in conjunction with relevant Government agencies restrict the importation of any telecommunications equipment into Namibia, where the Authority is satisfied that such equipment may cause damage or harmful interference to electronic communications networks or poses a risk to public health and safety or the environment.</w:t>
      </w:r>
    </w:p>
    <w:p w14:paraId="337AAE63" w14:textId="77777777" w:rsidR="006C54C7" w:rsidRPr="006C54C7" w:rsidRDefault="006C54C7" w:rsidP="006C54C7">
      <w:pPr>
        <w:pStyle w:val="REG-P1"/>
        <w:rPr>
          <w:szCs w:val="26"/>
        </w:rPr>
      </w:pPr>
    </w:p>
    <w:p w14:paraId="0480DBEB" w14:textId="77777777" w:rsidR="006C54C7" w:rsidRPr="006C54C7" w:rsidRDefault="006C54C7" w:rsidP="006C54C7">
      <w:pPr>
        <w:pStyle w:val="REG-P1"/>
      </w:pPr>
      <w:r w:rsidRPr="006C54C7">
        <w:t>(4)</w:t>
      </w:r>
      <w:r w:rsidRPr="006C54C7">
        <w:tab/>
        <w:t>An applicant, being a natural and/or legal person, who intends to use, sell, offer for sale or connect telecommunications equipment to an electronic communications network within the Republic of Namibia, shall not be allowed to import such telecommunications equipment into the Republic of Namibia without a type approval certificate issued by the Authority.</w:t>
      </w:r>
    </w:p>
    <w:p w14:paraId="5E817294" w14:textId="77777777" w:rsidR="006C54C7" w:rsidRPr="006C54C7" w:rsidRDefault="006C54C7" w:rsidP="006C54C7">
      <w:pPr>
        <w:pStyle w:val="REG-P0"/>
        <w:rPr>
          <w:b/>
        </w:rPr>
      </w:pPr>
    </w:p>
    <w:p w14:paraId="2715780D" w14:textId="77777777" w:rsidR="006C54C7" w:rsidRPr="006C54C7" w:rsidRDefault="006C54C7" w:rsidP="006C54C7">
      <w:pPr>
        <w:pStyle w:val="REG-P0"/>
        <w:rPr>
          <w:b/>
        </w:rPr>
      </w:pPr>
      <w:r w:rsidRPr="006C54C7">
        <w:rPr>
          <w:b/>
        </w:rPr>
        <w:t>Amendment of technical standards</w:t>
      </w:r>
    </w:p>
    <w:p w14:paraId="7DAB4DDB" w14:textId="77777777" w:rsidR="006C54C7" w:rsidRPr="006C54C7" w:rsidRDefault="006C54C7" w:rsidP="006C54C7">
      <w:pPr>
        <w:pStyle w:val="REG-P0"/>
        <w:rPr>
          <w:b/>
        </w:rPr>
      </w:pPr>
    </w:p>
    <w:p w14:paraId="2FD6C12C" w14:textId="77777777" w:rsidR="006C54C7" w:rsidRPr="006C54C7" w:rsidRDefault="006C54C7" w:rsidP="006C54C7">
      <w:pPr>
        <w:pStyle w:val="REG-P1"/>
      </w:pPr>
      <w:r w:rsidRPr="006C54C7">
        <w:rPr>
          <w:b/>
        </w:rPr>
        <w:t>15.</w:t>
      </w:r>
      <w:r w:rsidRPr="006C54C7">
        <w:tab/>
        <w:t xml:space="preserve">(1) </w:t>
      </w:r>
      <w:r>
        <w:tab/>
      </w:r>
      <w:r w:rsidRPr="006C54C7">
        <w:t>Whenever technical standards are amended, the holder of such type approved telecommunications equipment must ensure that such equipment is re-assessed by the Authority to determine if due to the amended standard, the equipment requires further type approval in terms of these regulations.</w:t>
      </w:r>
    </w:p>
    <w:p w14:paraId="5CBD7D24" w14:textId="77777777" w:rsidR="006C54C7" w:rsidRPr="006C54C7" w:rsidRDefault="006C54C7" w:rsidP="006C54C7">
      <w:pPr>
        <w:pStyle w:val="REG-P1"/>
        <w:rPr>
          <w:szCs w:val="26"/>
        </w:rPr>
      </w:pPr>
    </w:p>
    <w:p w14:paraId="6C76A4D8" w14:textId="7FCBA1C2" w:rsidR="006C54C7" w:rsidRPr="006C54C7" w:rsidRDefault="006C54C7" w:rsidP="006C54C7">
      <w:pPr>
        <w:pStyle w:val="REG-P1"/>
      </w:pPr>
      <w:r w:rsidRPr="006C54C7">
        <w:t xml:space="preserve">(2) </w:t>
      </w:r>
      <w:r>
        <w:tab/>
      </w:r>
      <w:r w:rsidRPr="006C54C7">
        <w:t xml:space="preserve">If the equipment referred to in sub-regulation (1) requires further type approval, an application must be made to the Authority in this regard in terms of regulation 7 hereof before the </w:t>
      </w:r>
      <w:r w:rsidRPr="006C54C7">
        <w:lastRenderedPageBreak/>
        <w:t>date when the amended technical standards comes into operation and subject to regulation 13 of these regulations.</w:t>
      </w:r>
    </w:p>
    <w:p w14:paraId="1E9ED959" w14:textId="7A4C1D83" w:rsidR="006C54C7" w:rsidRDefault="006C54C7" w:rsidP="006C54C7">
      <w:pPr>
        <w:pStyle w:val="REG-P0"/>
        <w:rPr>
          <w:b/>
          <w:szCs w:val="26"/>
        </w:rPr>
      </w:pPr>
    </w:p>
    <w:p w14:paraId="502F27E8" w14:textId="02549ADC" w:rsidR="00E54D7F" w:rsidRDefault="00E54D7F" w:rsidP="00E54D7F">
      <w:pPr>
        <w:pStyle w:val="REG-Amend"/>
        <w:rPr>
          <w:lang w:val="en-ZA"/>
        </w:rPr>
      </w:pPr>
      <w:r>
        <w:rPr>
          <w:lang w:val="en-ZA"/>
        </w:rPr>
        <w:t>[The verb “comes” should be “come” to be grammatically correct.]</w:t>
      </w:r>
    </w:p>
    <w:p w14:paraId="5515204D" w14:textId="77777777" w:rsidR="00E54D7F" w:rsidRPr="006C54C7" w:rsidRDefault="00E54D7F" w:rsidP="006C54C7">
      <w:pPr>
        <w:pStyle w:val="REG-P0"/>
        <w:rPr>
          <w:b/>
          <w:szCs w:val="26"/>
        </w:rPr>
      </w:pPr>
    </w:p>
    <w:p w14:paraId="4F04EDF1" w14:textId="77777777" w:rsidR="006C54C7" w:rsidRPr="006C54C7" w:rsidRDefault="006C54C7" w:rsidP="006C54C7">
      <w:pPr>
        <w:pStyle w:val="REG-P0"/>
        <w:rPr>
          <w:b/>
        </w:rPr>
      </w:pPr>
      <w:r w:rsidRPr="006C54C7">
        <w:rPr>
          <w:b/>
        </w:rPr>
        <w:t>Non-compliance, Offences and Enforcement</w:t>
      </w:r>
    </w:p>
    <w:p w14:paraId="0B2922C0" w14:textId="77777777" w:rsidR="006C54C7" w:rsidRDefault="006C54C7" w:rsidP="006C54C7">
      <w:pPr>
        <w:pStyle w:val="REG-P0"/>
        <w:rPr>
          <w:b/>
          <w:szCs w:val="26"/>
        </w:rPr>
      </w:pPr>
    </w:p>
    <w:p w14:paraId="4426DE51" w14:textId="77777777" w:rsidR="00CB50AD" w:rsidRPr="00CB50AD" w:rsidRDefault="00CB50AD" w:rsidP="00CB50AD">
      <w:pPr>
        <w:pStyle w:val="REG-Amend"/>
      </w:pPr>
      <w:r w:rsidRPr="00CB50AD">
        <w:t xml:space="preserve">[The </w:t>
      </w:r>
      <w:r>
        <w:t xml:space="preserve">capitalisation of this heading is reproduced as it </w:t>
      </w:r>
      <w:r w:rsidRPr="00CB50AD">
        <w:t>appear</w:t>
      </w:r>
      <w:r>
        <w:t xml:space="preserve">s </w:t>
      </w:r>
      <w:r w:rsidRPr="00CB50AD">
        <w:t xml:space="preserve">in the </w:t>
      </w:r>
      <w:r w:rsidRPr="00CB50AD">
        <w:rPr>
          <w:i/>
        </w:rPr>
        <w:t>Government Gazette</w:t>
      </w:r>
      <w:r w:rsidRPr="00CB50AD">
        <w:t>.]</w:t>
      </w:r>
    </w:p>
    <w:p w14:paraId="222B969B" w14:textId="77777777" w:rsidR="00CB50AD" w:rsidRPr="006C54C7" w:rsidRDefault="00CB50AD" w:rsidP="006C54C7">
      <w:pPr>
        <w:pStyle w:val="REG-P0"/>
        <w:rPr>
          <w:b/>
          <w:szCs w:val="26"/>
        </w:rPr>
      </w:pPr>
    </w:p>
    <w:p w14:paraId="7D3D6F3A" w14:textId="4B3121A8" w:rsidR="006C54C7" w:rsidRPr="006C54C7" w:rsidRDefault="006C54C7" w:rsidP="006C54C7">
      <w:pPr>
        <w:pStyle w:val="REG-P1"/>
      </w:pPr>
      <w:r w:rsidRPr="006C54C7">
        <w:rPr>
          <w:b/>
        </w:rPr>
        <w:t>16.</w:t>
      </w:r>
      <w:r w:rsidRPr="006C54C7">
        <w:tab/>
        <w:t>(1)</w:t>
      </w:r>
      <w:r>
        <w:tab/>
      </w:r>
      <w:r w:rsidRPr="006C54C7">
        <w:t>It shall be the duty of every person who uses, sells, offers for sale or connects to an electronic communication network any telecommunications equipment requiring type approval in terms of these regulations to ensure that such equipment is type approved by the Authority and complies with the provisions of the Act and these regulations.</w:t>
      </w:r>
    </w:p>
    <w:p w14:paraId="38E109BE" w14:textId="77777777" w:rsidR="006C54C7" w:rsidRPr="006C54C7" w:rsidRDefault="006C54C7" w:rsidP="006C54C7">
      <w:pPr>
        <w:pStyle w:val="REG-P1"/>
        <w:rPr>
          <w:szCs w:val="26"/>
        </w:rPr>
      </w:pPr>
    </w:p>
    <w:p w14:paraId="1EF6C7DB" w14:textId="69F71552" w:rsidR="006C54C7" w:rsidRDefault="006C54C7" w:rsidP="0004241B">
      <w:pPr>
        <w:pStyle w:val="REG-P1"/>
      </w:pPr>
      <w:r w:rsidRPr="006C54C7">
        <w:t xml:space="preserve">(2) </w:t>
      </w:r>
      <w:r>
        <w:tab/>
      </w:r>
    </w:p>
    <w:p w14:paraId="46F9D75C" w14:textId="74D20E0E" w:rsidR="0004241B" w:rsidRDefault="0004241B" w:rsidP="0004241B">
      <w:pPr>
        <w:pStyle w:val="REG-P1"/>
      </w:pPr>
    </w:p>
    <w:p w14:paraId="39723189" w14:textId="13B067DB" w:rsidR="0004241B" w:rsidRDefault="0004241B" w:rsidP="0004241B">
      <w:pPr>
        <w:pStyle w:val="REG-Amend"/>
      </w:pPr>
      <w:r>
        <w:t xml:space="preserve">[subregulation (2) </w:t>
      </w:r>
      <w:r w:rsidR="00B37A2C">
        <w:t>delet</w:t>
      </w:r>
      <w:bookmarkStart w:id="0" w:name="_GoBack"/>
      <w:bookmarkEnd w:id="0"/>
      <w:r>
        <w:t>ed by General Notice 159/2020]</w:t>
      </w:r>
    </w:p>
    <w:p w14:paraId="1D9BC5E2" w14:textId="77777777" w:rsidR="0004241B" w:rsidRPr="006C54C7" w:rsidRDefault="0004241B" w:rsidP="0004241B">
      <w:pPr>
        <w:pStyle w:val="REG-P1"/>
        <w:rPr>
          <w:b/>
        </w:rPr>
      </w:pPr>
    </w:p>
    <w:p w14:paraId="7C5DDFC4" w14:textId="77777777" w:rsidR="006C54C7" w:rsidRPr="006C54C7" w:rsidRDefault="006C54C7" w:rsidP="006C54C7">
      <w:pPr>
        <w:pStyle w:val="REG-P0"/>
        <w:rPr>
          <w:b/>
        </w:rPr>
      </w:pPr>
      <w:r w:rsidRPr="006C54C7">
        <w:rPr>
          <w:b/>
        </w:rPr>
        <w:t>Oral Hearings</w:t>
      </w:r>
    </w:p>
    <w:p w14:paraId="385E5FC9" w14:textId="77777777" w:rsidR="006C54C7" w:rsidRDefault="006C54C7" w:rsidP="006C54C7">
      <w:pPr>
        <w:pStyle w:val="REG-P0"/>
        <w:rPr>
          <w:b/>
        </w:rPr>
      </w:pPr>
    </w:p>
    <w:p w14:paraId="178D65FB" w14:textId="77777777" w:rsidR="00CB50AD" w:rsidRPr="00CB50AD" w:rsidRDefault="00CB50AD" w:rsidP="00CB50AD">
      <w:pPr>
        <w:pStyle w:val="REG-Amend"/>
      </w:pPr>
      <w:r w:rsidRPr="00CB50AD">
        <w:t xml:space="preserve">[The </w:t>
      </w:r>
      <w:r>
        <w:t xml:space="preserve">capitalisation of this heading is reproduced as it </w:t>
      </w:r>
      <w:r w:rsidRPr="00CB50AD">
        <w:t>appear</w:t>
      </w:r>
      <w:r>
        <w:t xml:space="preserve">s </w:t>
      </w:r>
      <w:r w:rsidRPr="00CB50AD">
        <w:t xml:space="preserve">in the </w:t>
      </w:r>
      <w:r w:rsidRPr="00CB50AD">
        <w:rPr>
          <w:i/>
        </w:rPr>
        <w:t>Government Gazette</w:t>
      </w:r>
      <w:r w:rsidRPr="00CB50AD">
        <w:t>.]</w:t>
      </w:r>
    </w:p>
    <w:p w14:paraId="268E1E5C" w14:textId="77777777" w:rsidR="00CB50AD" w:rsidRPr="006C54C7" w:rsidRDefault="00CB50AD" w:rsidP="006C54C7">
      <w:pPr>
        <w:pStyle w:val="REG-P0"/>
        <w:rPr>
          <w:b/>
        </w:rPr>
      </w:pPr>
    </w:p>
    <w:p w14:paraId="352F7089" w14:textId="77777777" w:rsidR="006C54C7" w:rsidRPr="006C54C7" w:rsidRDefault="006C54C7" w:rsidP="006C54C7">
      <w:pPr>
        <w:pStyle w:val="REG-P1"/>
      </w:pPr>
      <w:r w:rsidRPr="00B117CC">
        <w:rPr>
          <w:b/>
        </w:rPr>
        <w:t>17.</w:t>
      </w:r>
      <w:r w:rsidRPr="006C54C7">
        <w:tab/>
        <w:t xml:space="preserve">(1) </w:t>
      </w:r>
      <w:r>
        <w:tab/>
      </w:r>
      <w:r w:rsidRPr="006C54C7">
        <w:t>If the Authority considers it necessary and appropriate, it will also hear oral submissions in respect of applications made in terms of these regulations.</w:t>
      </w:r>
    </w:p>
    <w:p w14:paraId="77FD0BB0" w14:textId="77777777" w:rsidR="006C54C7" w:rsidRPr="006C54C7" w:rsidRDefault="006C54C7" w:rsidP="006C54C7">
      <w:pPr>
        <w:pStyle w:val="REG-P1"/>
        <w:rPr>
          <w:szCs w:val="26"/>
        </w:rPr>
      </w:pPr>
    </w:p>
    <w:p w14:paraId="41B64990" w14:textId="77777777" w:rsidR="006C54C7" w:rsidRPr="006C54C7" w:rsidRDefault="006C54C7" w:rsidP="006C54C7">
      <w:pPr>
        <w:pStyle w:val="REG-P1"/>
      </w:pPr>
      <w:r w:rsidRPr="006C54C7">
        <w:t>(2)</w:t>
      </w:r>
      <w:r w:rsidRPr="006C54C7">
        <w:tab/>
        <w:t>The Authority will invite the public, at least fourteen (14) days prior to the hearing, to make oral submissions.</w:t>
      </w:r>
    </w:p>
    <w:p w14:paraId="0930DF13" w14:textId="77777777" w:rsidR="006C54C7" w:rsidRPr="006C54C7" w:rsidRDefault="006C54C7" w:rsidP="006C54C7">
      <w:pPr>
        <w:pStyle w:val="REG-P1"/>
        <w:rPr>
          <w:szCs w:val="26"/>
        </w:rPr>
      </w:pPr>
    </w:p>
    <w:p w14:paraId="32EA9380" w14:textId="77777777" w:rsidR="006C54C7" w:rsidRPr="006C54C7" w:rsidRDefault="006C54C7" w:rsidP="006C54C7">
      <w:pPr>
        <w:pStyle w:val="REG-P1"/>
      </w:pPr>
      <w:r w:rsidRPr="006C54C7">
        <w:t>(3)</w:t>
      </w:r>
      <w:r w:rsidRPr="006C54C7">
        <w:tab/>
        <w:t>Unless otherwise specified by the Authority, such hearings will be open to the public.</w:t>
      </w:r>
    </w:p>
    <w:p w14:paraId="6C2966CB" w14:textId="77777777" w:rsidR="006C54C7" w:rsidRPr="006C54C7" w:rsidRDefault="006C54C7" w:rsidP="006C54C7">
      <w:pPr>
        <w:pStyle w:val="REG-P1"/>
        <w:rPr>
          <w:szCs w:val="26"/>
        </w:rPr>
      </w:pPr>
    </w:p>
    <w:p w14:paraId="0B597D06" w14:textId="77777777" w:rsidR="006C54C7" w:rsidRPr="006C54C7" w:rsidRDefault="006C54C7" w:rsidP="006C54C7">
      <w:pPr>
        <w:pStyle w:val="REG-P1"/>
      </w:pPr>
      <w:r w:rsidRPr="006C54C7">
        <w:t>(4)</w:t>
      </w:r>
      <w:r w:rsidRPr="006C54C7">
        <w:tab/>
        <w:t>The format and agenda of the hearing is at the discretion of the Authority, depending on the nature of the proceedings, provided however, that the hearing should be informal in nature.</w:t>
      </w:r>
    </w:p>
    <w:p w14:paraId="031E0BA7" w14:textId="77777777" w:rsidR="006C54C7" w:rsidRPr="006C54C7" w:rsidRDefault="006C54C7" w:rsidP="006C54C7">
      <w:pPr>
        <w:pStyle w:val="REG-P1"/>
        <w:rPr>
          <w:szCs w:val="26"/>
        </w:rPr>
      </w:pPr>
    </w:p>
    <w:p w14:paraId="32B1A92F" w14:textId="77777777" w:rsidR="006C54C7" w:rsidRPr="006C54C7" w:rsidRDefault="006C54C7" w:rsidP="006C54C7">
      <w:pPr>
        <w:pStyle w:val="REG-P1"/>
      </w:pPr>
      <w:r w:rsidRPr="006C54C7">
        <w:t>(5)</w:t>
      </w:r>
      <w:r w:rsidRPr="006C54C7">
        <w:tab/>
        <w:t>All oral submissions must -</w:t>
      </w:r>
    </w:p>
    <w:p w14:paraId="64B44DA9" w14:textId="77777777" w:rsidR="006C54C7" w:rsidRPr="006C54C7" w:rsidRDefault="006C54C7" w:rsidP="006C54C7">
      <w:pPr>
        <w:pStyle w:val="REG-P1"/>
        <w:rPr>
          <w:szCs w:val="26"/>
        </w:rPr>
      </w:pPr>
    </w:p>
    <w:p w14:paraId="74143837" w14:textId="77777777" w:rsidR="006C54C7" w:rsidRPr="006C54C7" w:rsidRDefault="006C54C7" w:rsidP="006C54C7">
      <w:pPr>
        <w:pStyle w:val="REG-Pa"/>
      </w:pPr>
      <w:r w:rsidRPr="006C54C7">
        <w:t>(a)</w:t>
      </w:r>
      <w:r w:rsidRPr="006C54C7">
        <w:tab/>
        <w:t>include a statement indicating the name and contact details of the person making the oral submission and the name and contact details of the person for whom the oral submission is made, if different;</w:t>
      </w:r>
    </w:p>
    <w:p w14:paraId="46BD7E6E" w14:textId="77777777" w:rsidR="006C54C7" w:rsidRPr="006C54C7" w:rsidRDefault="006C54C7" w:rsidP="006C54C7">
      <w:pPr>
        <w:pStyle w:val="REG-Pa"/>
        <w:rPr>
          <w:szCs w:val="26"/>
        </w:rPr>
      </w:pPr>
    </w:p>
    <w:p w14:paraId="6EA823E4" w14:textId="77777777" w:rsidR="006C54C7" w:rsidRPr="006C54C7" w:rsidRDefault="006C54C7" w:rsidP="006C54C7">
      <w:pPr>
        <w:pStyle w:val="REG-Pa"/>
      </w:pPr>
      <w:r w:rsidRPr="006C54C7">
        <w:t>(b)</w:t>
      </w:r>
      <w:r w:rsidRPr="006C54C7">
        <w:tab/>
        <w:t>be clear and concise; and</w:t>
      </w:r>
    </w:p>
    <w:p w14:paraId="4375CB2D" w14:textId="77777777" w:rsidR="006C54C7" w:rsidRPr="006C54C7" w:rsidRDefault="006C54C7" w:rsidP="006C54C7">
      <w:pPr>
        <w:pStyle w:val="REG-Pa"/>
        <w:rPr>
          <w:szCs w:val="26"/>
        </w:rPr>
      </w:pPr>
    </w:p>
    <w:p w14:paraId="1900662D" w14:textId="77777777" w:rsidR="006C54C7" w:rsidRPr="006C54C7" w:rsidRDefault="006C54C7" w:rsidP="006C54C7">
      <w:pPr>
        <w:pStyle w:val="REG-Pa"/>
      </w:pPr>
      <w:r w:rsidRPr="006C54C7">
        <w:t>(c)</w:t>
      </w:r>
      <w:r w:rsidRPr="006C54C7">
        <w:tab/>
        <w:t>conform to any further requirements determined by the authority from time to time.</w:t>
      </w:r>
    </w:p>
    <w:p w14:paraId="3F5C843F" w14:textId="77777777" w:rsidR="006C54C7" w:rsidRPr="006C54C7" w:rsidRDefault="006C54C7" w:rsidP="006C54C7">
      <w:pPr>
        <w:pStyle w:val="REG-Pa"/>
      </w:pPr>
    </w:p>
    <w:p w14:paraId="5B4A2BB1" w14:textId="77777777" w:rsidR="006C54C7" w:rsidRPr="006C54C7" w:rsidRDefault="006C54C7" w:rsidP="006C54C7">
      <w:pPr>
        <w:pStyle w:val="REG-P1"/>
      </w:pPr>
      <w:r w:rsidRPr="006C54C7">
        <w:t>(6)</w:t>
      </w:r>
      <w:r w:rsidRPr="006C54C7">
        <w:tab/>
        <w:t>If the Authority considers it necessary, it will provide the opportunity to the Applicant to respond to oral submissions.</w:t>
      </w:r>
    </w:p>
    <w:p w14:paraId="477B1817" w14:textId="77777777" w:rsidR="006C54C7" w:rsidRPr="006C54C7" w:rsidRDefault="006C54C7" w:rsidP="006C54C7">
      <w:pPr>
        <w:pStyle w:val="REG-P1"/>
        <w:rPr>
          <w:szCs w:val="26"/>
        </w:rPr>
      </w:pPr>
    </w:p>
    <w:p w14:paraId="58580EAF" w14:textId="77777777" w:rsidR="006C54C7" w:rsidRPr="006C54C7" w:rsidRDefault="006C54C7" w:rsidP="006C54C7">
      <w:pPr>
        <w:pStyle w:val="REG-P1"/>
      </w:pPr>
      <w:r w:rsidRPr="006C54C7">
        <w:t>(7)</w:t>
      </w:r>
      <w:r w:rsidRPr="006C54C7">
        <w:tab/>
        <w:t>The Authority may request further oral or written submissions, for example, further information or clarification, which must be provided to the Authority in the time and in the manner as set out in regulation 7(8) and regulation 2 respectively in these regulations.</w:t>
      </w:r>
    </w:p>
    <w:p w14:paraId="453831BB" w14:textId="77777777" w:rsidR="006C54C7" w:rsidRPr="006C54C7" w:rsidRDefault="006C54C7" w:rsidP="006C54C7">
      <w:pPr>
        <w:pStyle w:val="REG-P1"/>
        <w:rPr>
          <w:szCs w:val="26"/>
        </w:rPr>
      </w:pPr>
    </w:p>
    <w:p w14:paraId="17D8AAD4" w14:textId="77777777" w:rsidR="006C54C7" w:rsidRPr="006C54C7" w:rsidRDefault="006C54C7" w:rsidP="006C54C7">
      <w:pPr>
        <w:pStyle w:val="REG-P1"/>
      </w:pPr>
      <w:r w:rsidRPr="006C54C7">
        <w:t>(8)</w:t>
      </w:r>
      <w:r w:rsidRPr="006C54C7">
        <w:tab/>
        <w:t>At the conclusion of the hearing, a concise report summarizing the oral submissions must be prepared and placed in the relevant application file by the Authority.</w:t>
      </w:r>
    </w:p>
    <w:p w14:paraId="6E1E3CF6" w14:textId="77777777" w:rsidR="006C54C7" w:rsidRPr="006C54C7" w:rsidRDefault="006C54C7" w:rsidP="006C54C7">
      <w:pPr>
        <w:pStyle w:val="REG-P0"/>
        <w:rPr>
          <w:b/>
        </w:rPr>
      </w:pPr>
    </w:p>
    <w:p w14:paraId="1915A12E" w14:textId="77777777" w:rsidR="006C54C7" w:rsidRPr="006C54C7" w:rsidRDefault="006C54C7" w:rsidP="006C54C7">
      <w:pPr>
        <w:pStyle w:val="REG-P0"/>
        <w:rPr>
          <w:b/>
        </w:rPr>
      </w:pPr>
      <w:r w:rsidRPr="006C54C7">
        <w:rPr>
          <w:b/>
        </w:rPr>
        <w:lastRenderedPageBreak/>
        <w:t>Condonation</w:t>
      </w:r>
    </w:p>
    <w:p w14:paraId="6DD52645" w14:textId="77777777" w:rsidR="006C54C7" w:rsidRPr="006C54C7" w:rsidRDefault="006C54C7" w:rsidP="006C54C7">
      <w:pPr>
        <w:pStyle w:val="REG-P0"/>
        <w:rPr>
          <w:b/>
        </w:rPr>
      </w:pPr>
    </w:p>
    <w:p w14:paraId="252A06A0" w14:textId="77777777" w:rsidR="006C54C7" w:rsidRPr="006C54C7" w:rsidRDefault="006C54C7" w:rsidP="006C54C7">
      <w:pPr>
        <w:pStyle w:val="REG-P1"/>
      </w:pPr>
      <w:r w:rsidRPr="006C54C7">
        <w:rPr>
          <w:b/>
        </w:rPr>
        <w:t>18.</w:t>
      </w:r>
      <w:r w:rsidRPr="006C54C7">
        <w:tab/>
        <w:t xml:space="preserve">(1) </w:t>
      </w:r>
      <w:r>
        <w:tab/>
      </w:r>
      <w:r w:rsidRPr="006C54C7">
        <w:t>In the event an applicant is unable to comply with any time set out in these regulations, it may request from the Authority an extension of time at least seven (7) days prior to the time set out or within such other time period agreed by the Authority upon good cause shown.</w:t>
      </w:r>
    </w:p>
    <w:p w14:paraId="584CEEC8" w14:textId="77777777" w:rsidR="006C54C7" w:rsidRPr="006C54C7" w:rsidRDefault="006C54C7" w:rsidP="006C54C7">
      <w:pPr>
        <w:pStyle w:val="REG-P1"/>
        <w:rPr>
          <w:szCs w:val="26"/>
        </w:rPr>
      </w:pPr>
    </w:p>
    <w:p w14:paraId="1A715383" w14:textId="77777777" w:rsidR="006C54C7" w:rsidRPr="006C54C7" w:rsidRDefault="006C54C7" w:rsidP="006C54C7">
      <w:pPr>
        <w:pStyle w:val="REG-P1"/>
      </w:pPr>
      <w:r w:rsidRPr="006C54C7">
        <w:t>(2)  The Authority will respond to the request for condonation as soon as practicable, and may at its sole discretion either grant or deny the request, in its sole discretion, based on, among other things, the nature of the information and the reasons for non-compliance with the time set out.</w:t>
      </w:r>
    </w:p>
    <w:p w14:paraId="089D8ECD" w14:textId="77777777" w:rsidR="006C54C7" w:rsidRPr="006C54C7" w:rsidRDefault="006C54C7" w:rsidP="006C54C7">
      <w:pPr>
        <w:pStyle w:val="REG-P0"/>
        <w:rPr>
          <w:b/>
          <w:szCs w:val="26"/>
        </w:rPr>
      </w:pPr>
    </w:p>
    <w:p w14:paraId="1F7C0985" w14:textId="77777777" w:rsidR="006C54C7" w:rsidRPr="006C54C7" w:rsidRDefault="006C54C7" w:rsidP="006C54C7">
      <w:pPr>
        <w:pStyle w:val="REG-P0"/>
        <w:rPr>
          <w:b/>
        </w:rPr>
      </w:pPr>
      <w:r w:rsidRPr="006C54C7">
        <w:rPr>
          <w:b/>
        </w:rPr>
        <w:t>Ex parte communications</w:t>
      </w:r>
    </w:p>
    <w:p w14:paraId="7485EBE2" w14:textId="77777777" w:rsidR="00CB50AD" w:rsidRDefault="00CB50AD" w:rsidP="006C54C7">
      <w:pPr>
        <w:pStyle w:val="REG-P0"/>
        <w:rPr>
          <w:b/>
          <w:szCs w:val="26"/>
        </w:rPr>
      </w:pPr>
    </w:p>
    <w:p w14:paraId="56B56318" w14:textId="1307D5F7" w:rsidR="006C54C7" w:rsidRPr="006C54C7" w:rsidRDefault="006C54C7" w:rsidP="006C54C7">
      <w:pPr>
        <w:pStyle w:val="REG-P1"/>
      </w:pPr>
      <w:r w:rsidRPr="006C54C7">
        <w:rPr>
          <w:b/>
        </w:rPr>
        <w:t>19.</w:t>
      </w:r>
      <w:r w:rsidRPr="006C54C7">
        <w:tab/>
        <w:t>(1)</w:t>
      </w:r>
      <w:r>
        <w:tab/>
      </w:r>
      <w:r w:rsidRPr="006C54C7">
        <w:t>A person may not communicate with the members of the Board, the CEO or staff members of, or consultants to the Authority, to discuss the subject matter of an application proceeding in terms of these regulations, except as provided for herein.</w:t>
      </w:r>
    </w:p>
    <w:p w14:paraId="07A7704E" w14:textId="77777777" w:rsidR="006C54C7" w:rsidRDefault="006C54C7" w:rsidP="006C54C7">
      <w:pPr>
        <w:pStyle w:val="REG-P0"/>
        <w:rPr>
          <w:b/>
        </w:rPr>
      </w:pPr>
    </w:p>
    <w:p w14:paraId="3D8C18FB" w14:textId="77777777" w:rsidR="006C54C7" w:rsidRPr="006C54C7" w:rsidRDefault="006C54C7" w:rsidP="006C54C7">
      <w:pPr>
        <w:pStyle w:val="REG-P0"/>
        <w:rPr>
          <w:b/>
        </w:rPr>
      </w:pPr>
      <w:r w:rsidRPr="006C54C7">
        <w:rPr>
          <w:b/>
        </w:rPr>
        <w:t>Record of proceedings</w:t>
      </w:r>
    </w:p>
    <w:p w14:paraId="42A73B50" w14:textId="77777777" w:rsidR="006C54C7" w:rsidRPr="006C54C7" w:rsidRDefault="006C54C7" w:rsidP="006C54C7">
      <w:pPr>
        <w:pStyle w:val="REG-P0"/>
        <w:rPr>
          <w:b/>
        </w:rPr>
      </w:pPr>
    </w:p>
    <w:p w14:paraId="249B35A5" w14:textId="77777777" w:rsidR="006C54C7" w:rsidRPr="006C54C7" w:rsidRDefault="006C54C7" w:rsidP="006C54C7">
      <w:pPr>
        <w:pStyle w:val="REG-P1"/>
      </w:pPr>
      <w:r w:rsidRPr="006C54C7">
        <w:rPr>
          <w:b/>
        </w:rPr>
        <w:t>20.</w:t>
      </w:r>
      <w:r w:rsidRPr="006C54C7">
        <w:tab/>
        <w:t xml:space="preserve">(1) </w:t>
      </w:r>
      <w:r>
        <w:tab/>
      </w:r>
      <w:r w:rsidRPr="006C54C7">
        <w:t>All documents deemed relevant by the Authority to the application proceedings contemplated by these regulations, including information and documentation provided in terms of these regulations and decisions made by the Authority, must be maintained by the Authority separately for each application in files located at the Head offices of the Authority and, if practicable, on the Authority’s website.</w:t>
      </w:r>
    </w:p>
    <w:p w14:paraId="7165BCA7" w14:textId="77777777" w:rsidR="006C54C7" w:rsidRPr="006C54C7" w:rsidRDefault="006C54C7" w:rsidP="006C54C7">
      <w:pPr>
        <w:pStyle w:val="REG-P1"/>
        <w:rPr>
          <w:szCs w:val="26"/>
        </w:rPr>
      </w:pPr>
    </w:p>
    <w:p w14:paraId="670337F8" w14:textId="1E9938D6" w:rsidR="006C54C7" w:rsidRPr="006C54C7" w:rsidRDefault="006C54C7" w:rsidP="006C54C7">
      <w:pPr>
        <w:pStyle w:val="REG-P1"/>
      </w:pPr>
      <w:r w:rsidRPr="006C54C7">
        <w:t xml:space="preserve">(2) </w:t>
      </w:r>
      <w:r>
        <w:tab/>
      </w:r>
      <w:r w:rsidRPr="006C54C7">
        <w:t>Except for information deemed to be confidential in terms of section 28 of the Act, any person may examine the application proceeding files either at the Head offices of the Authority during normal business hours and copies may be made on payment of a fee determined by the Authority from time to time, and, if available, on the Authority’s website where copies may be downloaded free of charge.</w:t>
      </w:r>
    </w:p>
    <w:p w14:paraId="0187151E" w14:textId="77777777" w:rsidR="006C54C7" w:rsidRPr="006C54C7" w:rsidRDefault="006C54C7" w:rsidP="006C54C7">
      <w:pPr>
        <w:pStyle w:val="REG-P0"/>
        <w:rPr>
          <w:b/>
        </w:rPr>
      </w:pPr>
    </w:p>
    <w:p w14:paraId="3641C237" w14:textId="77777777" w:rsidR="006C54C7" w:rsidRPr="006C54C7" w:rsidRDefault="006C54C7" w:rsidP="006C54C7">
      <w:pPr>
        <w:pStyle w:val="REG-P0"/>
        <w:rPr>
          <w:b/>
        </w:rPr>
      </w:pPr>
      <w:r w:rsidRPr="006C54C7">
        <w:rPr>
          <w:b/>
        </w:rPr>
        <w:t>Reconsideration</w:t>
      </w:r>
    </w:p>
    <w:p w14:paraId="13C4992B" w14:textId="77777777" w:rsidR="006C54C7" w:rsidRPr="006C54C7" w:rsidRDefault="006C54C7" w:rsidP="006C54C7">
      <w:pPr>
        <w:pStyle w:val="REG-P0"/>
        <w:rPr>
          <w:b/>
        </w:rPr>
      </w:pPr>
    </w:p>
    <w:p w14:paraId="7834B5BF" w14:textId="77777777" w:rsidR="006C54C7" w:rsidRPr="006C54C7" w:rsidRDefault="006C54C7" w:rsidP="006C54C7">
      <w:pPr>
        <w:pStyle w:val="REG-P1"/>
      </w:pPr>
      <w:r w:rsidRPr="006C54C7">
        <w:rPr>
          <w:b/>
        </w:rPr>
        <w:t>21.</w:t>
      </w:r>
      <w:r w:rsidRPr="006C54C7">
        <w:tab/>
        <w:t xml:space="preserve">(1) </w:t>
      </w:r>
      <w:r>
        <w:tab/>
      </w:r>
      <w:r w:rsidRPr="006C54C7">
        <w:t>The Authority may, on its own motion, reconsider any decision made in terms of these regulations within ninety (90) days from the date of making decision.</w:t>
      </w:r>
    </w:p>
    <w:p w14:paraId="192D6A42" w14:textId="1C86BA50" w:rsidR="006C54C7" w:rsidRDefault="006C54C7" w:rsidP="006C54C7">
      <w:pPr>
        <w:pStyle w:val="REG-P1"/>
        <w:rPr>
          <w:szCs w:val="26"/>
        </w:rPr>
      </w:pPr>
    </w:p>
    <w:p w14:paraId="77A648D4" w14:textId="29F16985" w:rsidR="00F67B84" w:rsidRDefault="00F67B84" w:rsidP="00F67B84">
      <w:pPr>
        <w:pStyle w:val="REG-Amend"/>
      </w:pPr>
      <w:r>
        <w:t>[The word “the” appears to have been omitted between “making” and “decision”.]</w:t>
      </w:r>
    </w:p>
    <w:p w14:paraId="2D302038" w14:textId="77777777" w:rsidR="00F67B84" w:rsidRPr="006C54C7" w:rsidRDefault="00F67B84" w:rsidP="006C54C7">
      <w:pPr>
        <w:pStyle w:val="REG-P1"/>
        <w:rPr>
          <w:szCs w:val="26"/>
        </w:rPr>
      </w:pPr>
    </w:p>
    <w:p w14:paraId="7E5221D7" w14:textId="77777777" w:rsidR="006C54C7" w:rsidRPr="006C54C7" w:rsidRDefault="006C54C7" w:rsidP="006C54C7">
      <w:pPr>
        <w:pStyle w:val="REG-P1"/>
      </w:pPr>
      <w:r w:rsidRPr="006C54C7">
        <w:t>(2)</w:t>
      </w:r>
      <w:r w:rsidRPr="006C54C7">
        <w:tab/>
        <w:t>Any person may submit to the Authority in writing a request to reconsider any decision made in terms of these regulations within thirty (30) days from the date that the decision has been made, and the Authority may reconsider the decision within ninety (90) days from the date that the decision has ben made.</w:t>
      </w:r>
    </w:p>
    <w:p w14:paraId="2FE93A54" w14:textId="77777777" w:rsidR="006C54C7" w:rsidRDefault="006C54C7" w:rsidP="006C54C7">
      <w:pPr>
        <w:pStyle w:val="REG-P1"/>
        <w:rPr>
          <w:szCs w:val="26"/>
        </w:rPr>
      </w:pPr>
    </w:p>
    <w:p w14:paraId="216F80DC" w14:textId="0DF592A2" w:rsidR="00CB50AD" w:rsidRDefault="00CB50AD" w:rsidP="00CB50AD">
      <w:pPr>
        <w:pStyle w:val="REG-Amend"/>
      </w:pPr>
      <w:r>
        <w:t xml:space="preserve">[The word “been” in the phrase “the decision has been made” is </w:t>
      </w:r>
      <w:r>
        <w:br/>
        <w:t xml:space="preserve">misspelt in the </w:t>
      </w:r>
      <w:r w:rsidRPr="00CB50AD">
        <w:rPr>
          <w:i/>
        </w:rPr>
        <w:t>Gover</w:t>
      </w:r>
      <w:r>
        <w:rPr>
          <w:i/>
        </w:rPr>
        <w:t>n</w:t>
      </w:r>
      <w:r w:rsidRPr="00CB50AD">
        <w:rPr>
          <w:i/>
        </w:rPr>
        <w:t>ment Gazette</w:t>
      </w:r>
      <w:r>
        <w:t>, as reproduced above.]</w:t>
      </w:r>
    </w:p>
    <w:p w14:paraId="4DAF3151" w14:textId="77777777" w:rsidR="00CB50AD" w:rsidRPr="006C54C7" w:rsidRDefault="00CB50AD" w:rsidP="006C54C7">
      <w:pPr>
        <w:pStyle w:val="REG-P1"/>
        <w:rPr>
          <w:szCs w:val="26"/>
        </w:rPr>
      </w:pPr>
    </w:p>
    <w:p w14:paraId="5503CF82" w14:textId="77777777" w:rsidR="006C54C7" w:rsidRPr="006C54C7" w:rsidRDefault="006C54C7" w:rsidP="006C54C7">
      <w:pPr>
        <w:pStyle w:val="REG-P1"/>
      </w:pPr>
      <w:r w:rsidRPr="006C54C7">
        <w:t>(3)</w:t>
      </w:r>
      <w:r w:rsidRPr="006C54C7">
        <w:tab/>
        <w:t>The Authority may publish its decision on reconsideration in terms of the provisions of these Regulations.</w:t>
      </w:r>
    </w:p>
    <w:p w14:paraId="0E3C9B53" w14:textId="77777777" w:rsidR="006C54C7" w:rsidRPr="006C54C7" w:rsidRDefault="006C54C7" w:rsidP="006C54C7">
      <w:pPr>
        <w:pStyle w:val="REG-P1"/>
        <w:rPr>
          <w:szCs w:val="24"/>
        </w:rPr>
      </w:pPr>
    </w:p>
    <w:p w14:paraId="0E04E6D6" w14:textId="2C505476" w:rsidR="005E4ED5" w:rsidRDefault="00F22981" w:rsidP="003A790B">
      <w:pPr>
        <w:pStyle w:val="REG-P0"/>
      </w:pPr>
      <w:r>
        <w:br w:type="column"/>
      </w:r>
    </w:p>
    <w:p w14:paraId="7A8993B2" w14:textId="77777777" w:rsidR="00E5207B" w:rsidRDefault="00E5207B" w:rsidP="003A790B">
      <w:pPr>
        <w:pStyle w:val="REG-H1a"/>
        <w:pBdr>
          <w:top w:val="single" w:sz="4" w:space="1" w:color="auto"/>
        </w:pBdr>
      </w:pPr>
    </w:p>
    <w:p w14:paraId="0AF4099B" w14:textId="234E756F" w:rsidR="001B3D40" w:rsidRPr="00653DFE" w:rsidRDefault="001B3D40" w:rsidP="006734AB">
      <w:pPr>
        <w:pStyle w:val="REG-H3A"/>
      </w:pPr>
      <w:r w:rsidRPr="00653DFE">
        <w:t>ANNEXURE</w:t>
      </w:r>
      <w:r w:rsidR="003A790B" w:rsidRPr="00653DFE">
        <w:t xml:space="preserve"> 1</w:t>
      </w:r>
    </w:p>
    <w:p w14:paraId="13FBF67F" w14:textId="1460B493" w:rsidR="00177E82" w:rsidRPr="001B3D40" w:rsidRDefault="00177E82" w:rsidP="006734AB">
      <w:pPr>
        <w:pStyle w:val="REG-H3A"/>
      </w:pPr>
      <w:r w:rsidRPr="00653DFE">
        <w:t>(FORM 1)</w:t>
      </w:r>
    </w:p>
    <w:p w14:paraId="4F212F30" w14:textId="77777777" w:rsidR="001B3D40" w:rsidRDefault="001B3D40" w:rsidP="0001088D">
      <w:pPr>
        <w:pStyle w:val="REG-Amend"/>
      </w:pPr>
    </w:p>
    <w:p w14:paraId="471C20E6" w14:textId="77777777" w:rsidR="00A83578" w:rsidRDefault="00A83578" w:rsidP="0001088D">
      <w:pPr>
        <w:pStyle w:val="REG-Amend"/>
      </w:pPr>
      <w:r>
        <w:t>To view content without printing, scroll down.</w:t>
      </w:r>
    </w:p>
    <w:p w14:paraId="1D26F6F1" w14:textId="77777777" w:rsidR="00A83578" w:rsidRDefault="00A83578" w:rsidP="0001088D">
      <w:pPr>
        <w:pStyle w:val="REG-Amend"/>
      </w:pPr>
    </w:p>
    <w:p w14:paraId="7ADC37CA" w14:textId="77777777" w:rsidR="00A83578" w:rsidRDefault="00A83578" w:rsidP="0001088D">
      <w:pPr>
        <w:pStyle w:val="REG-Amend"/>
      </w:pPr>
      <w:r>
        <w:t>To print at full scale (A4), double-click the icon below.</w:t>
      </w:r>
    </w:p>
    <w:p w14:paraId="6D554215" w14:textId="5DBA065D" w:rsidR="00A83578" w:rsidRDefault="00A83578" w:rsidP="0001088D">
      <w:pPr>
        <w:pStyle w:val="REG-Amend"/>
      </w:pPr>
    </w:p>
    <w:p w14:paraId="7AD509A6" w14:textId="3A19E63B" w:rsidR="00A83578" w:rsidRDefault="00E25246" w:rsidP="005E707E">
      <w:pPr>
        <w:pStyle w:val="REG-Amend"/>
      </w:pPr>
      <w:r>
        <w:object w:dxaOrig="1541" w:dyaOrig="998" w14:anchorId="6F9E1B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75pt;height:49.4pt" o:ole="">
            <v:imagedata r:id="rId11" o:title=""/>
          </v:shape>
          <o:OLEObject Type="Embed" ProgID="AcroExch.Document.DC" ShapeID="_x0000_i1025" DrawAspect="Icon" ObjectID="_1663253112" r:id="rId12"/>
        </w:object>
      </w:r>
    </w:p>
    <w:p w14:paraId="5E0C5A8F" w14:textId="77777777" w:rsidR="00C13E6E" w:rsidRDefault="00C13E6E" w:rsidP="00C13E6E">
      <w:pPr>
        <w:pStyle w:val="REG-Amend"/>
      </w:pPr>
    </w:p>
    <w:p w14:paraId="59BB626D" w14:textId="574ED959" w:rsidR="00C13E6E" w:rsidRDefault="00C13E6E" w:rsidP="00C13E6E">
      <w:pPr>
        <w:pStyle w:val="REG-Amend"/>
      </w:pPr>
      <w:r>
        <w:t xml:space="preserve">[Annexure 1 substituted by </w:t>
      </w:r>
      <w:r>
        <w:rPr>
          <w:bCs/>
          <w:lang w:val="en-ZA"/>
        </w:rPr>
        <w:t>General Notice 361/</w:t>
      </w:r>
      <w:r w:rsidRPr="00CD386B">
        <w:rPr>
          <w:bCs/>
          <w:lang w:val="en-ZA"/>
        </w:rPr>
        <w:t>201</w:t>
      </w:r>
      <w:r>
        <w:rPr>
          <w:bCs/>
          <w:lang w:val="en-ZA"/>
        </w:rPr>
        <w:t>9]</w:t>
      </w:r>
    </w:p>
    <w:p w14:paraId="59E02668" w14:textId="77777777" w:rsidR="00F47E8A" w:rsidRDefault="00F47E8A" w:rsidP="00CF6B09">
      <w:pPr>
        <w:pStyle w:val="REG-H1a"/>
        <w:pBdr>
          <w:bottom w:val="single" w:sz="4" w:space="1" w:color="auto"/>
        </w:pBdr>
      </w:pPr>
    </w:p>
    <w:p w14:paraId="5CB525AE" w14:textId="79D569E2" w:rsidR="005D7FFE" w:rsidRDefault="005D7FFE">
      <w:pPr>
        <w:spacing w:after="200" w:line="276" w:lineRule="auto"/>
        <w:rPr>
          <w:b/>
        </w:rPr>
      </w:pPr>
    </w:p>
    <w:p w14:paraId="0B4BF67F" w14:textId="326A6EFF" w:rsidR="00DC53A3" w:rsidRDefault="00DC53A3">
      <w:pPr>
        <w:spacing w:after="200" w:line="276" w:lineRule="auto"/>
        <w:rPr>
          <w:b/>
        </w:rPr>
      </w:pPr>
      <w:r>
        <w:rPr>
          <w:b/>
        </w:rPr>
        <w:br w:type="page"/>
      </w:r>
    </w:p>
    <w:p w14:paraId="13B57BA1" w14:textId="42E5802A" w:rsidR="00AE7AB0" w:rsidRDefault="00DC53A3" w:rsidP="00DC53A3">
      <w:pPr>
        <w:pStyle w:val="REG-Amend"/>
        <w:rPr>
          <w:rFonts w:cs="Times New Roman"/>
          <w:b w:val="0"/>
        </w:rPr>
      </w:pPr>
      <w:r>
        <w:rPr>
          <w:lang w:val="en-ZA"/>
        </w:rPr>
        <w:lastRenderedPageBreak/>
        <w:t>[Annexure 1 substituted by General Notice 361/2019]</w:t>
      </w:r>
      <w:r w:rsidR="005D7FFE">
        <w:rPr>
          <w:b w:val="0"/>
          <w:lang w:val="en-ZA" w:eastAsia="en-ZA"/>
        </w:rPr>
        <w:drawing>
          <wp:inline distT="0" distB="0" distL="0" distR="0" wp14:anchorId="2340002C" wp14:editId="7F56C0DC">
            <wp:extent cx="5396230" cy="7630795"/>
            <wp:effectExtent l="0" t="0" r="0"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ommunications Act 8 of 2009 - Regs 2015-022 (GG6992) Annex 1 (Form 1)_Page_1.png"/>
                    <pic:cNvPicPr/>
                  </pic:nvPicPr>
                  <pic:blipFill>
                    <a:blip r:embed="rId13"/>
                    <a:stretch>
                      <a:fillRect/>
                    </a:stretch>
                  </pic:blipFill>
                  <pic:spPr>
                    <a:xfrm>
                      <a:off x="0" y="0"/>
                      <a:ext cx="5396230" cy="7630795"/>
                    </a:xfrm>
                    <a:prstGeom prst="rect">
                      <a:avLst/>
                    </a:prstGeom>
                  </pic:spPr>
                </pic:pic>
              </a:graphicData>
            </a:graphic>
          </wp:inline>
        </w:drawing>
      </w:r>
      <w:r w:rsidR="005D7FFE">
        <w:rPr>
          <w:b w:val="0"/>
          <w:lang w:val="en-ZA" w:eastAsia="en-ZA"/>
        </w:rPr>
        <w:lastRenderedPageBreak/>
        <w:drawing>
          <wp:inline distT="0" distB="0" distL="0" distR="0" wp14:anchorId="29775DAC" wp14:editId="15F583FE">
            <wp:extent cx="5396230" cy="7630795"/>
            <wp:effectExtent l="0" t="0" r="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ommunications Act 8 of 2009 - Regs 2015-022 (GG6992) Annex 1 (Form 1)_Page_2.png"/>
                    <pic:cNvPicPr/>
                  </pic:nvPicPr>
                  <pic:blipFill>
                    <a:blip r:embed="rId14"/>
                    <a:stretch>
                      <a:fillRect/>
                    </a:stretch>
                  </pic:blipFill>
                  <pic:spPr>
                    <a:xfrm>
                      <a:off x="0" y="0"/>
                      <a:ext cx="5396230" cy="7630795"/>
                    </a:xfrm>
                    <a:prstGeom prst="rect">
                      <a:avLst/>
                    </a:prstGeom>
                  </pic:spPr>
                </pic:pic>
              </a:graphicData>
            </a:graphic>
          </wp:inline>
        </w:drawing>
      </w:r>
      <w:r w:rsidR="005D7FFE">
        <w:rPr>
          <w:b w:val="0"/>
          <w:lang w:val="en-ZA" w:eastAsia="en-ZA"/>
        </w:rPr>
        <w:lastRenderedPageBreak/>
        <w:drawing>
          <wp:inline distT="0" distB="0" distL="0" distR="0" wp14:anchorId="669418B1" wp14:editId="4129F361">
            <wp:extent cx="5396230" cy="7630795"/>
            <wp:effectExtent l="0" t="0" r="0"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ommunications Act 8 of 2009 - Regs 2015-022 (GG6992) Annex 1 (Form 1)_Page_3.png"/>
                    <pic:cNvPicPr/>
                  </pic:nvPicPr>
                  <pic:blipFill>
                    <a:blip r:embed="rId15"/>
                    <a:stretch>
                      <a:fillRect/>
                    </a:stretch>
                  </pic:blipFill>
                  <pic:spPr>
                    <a:xfrm>
                      <a:off x="0" y="0"/>
                      <a:ext cx="5396230" cy="7630795"/>
                    </a:xfrm>
                    <a:prstGeom prst="rect">
                      <a:avLst/>
                    </a:prstGeom>
                  </pic:spPr>
                </pic:pic>
              </a:graphicData>
            </a:graphic>
          </wp:inline>
        </w:drawing>
      </w:r>
      <w:r w:rsidR="00AE7AB0">
        <w:br w:type="page"/>
      </w:r>
    </w:p>
    <w:p w14:paraId="29AFC328" w14:textId="041AD04B" w:rsidR="007A6B31" w:rsidRPr="007C31C1" w:rsidRDefault="007A6B31" w:rsidP="007A6B31">
      <w:pPr>
        <w:pStyle w:val="REG-P0"/>
        <w:jc w:val="center"/>
        <w:rPr>
          <w:b/>
        </w:rPr>
      </w:pPr>
      <w:r w:rsidRPr="007C31C1">
        <w:rPr>
          <w:b/>
        </w:rPr>
        <w:lastRenderedPageBreak/>
        <w:t>ANNEXURE 2</w:t>
      </w:r>
    </w:p>
    <w:p w14:paraId="56DE9FB6" w14:textId="77777777" w:rsidR="007A6B31" w:rsidRPr="007C31C1" w:rsidRDefault="007A6B31" w:rsidP="007A6B31">
      <w:pPr>
        <w:pStyle w:val="REG-P0"/>
        <w:jc w:val="center"/>
        <w:rPr>
          <w:b/>
        </w:rPr>
      </w:pPr>
      <w:r w:rsidRPr="007C31C1">
        <w:rPr>
          <w:b/>
        </w:rPr>
        <w:t>TYPE APPROVAL FEES</w:t>
      </w:r>
    </w:p>
    <w:p w14:paraId="35A1DC37" w14:textId="77777777" w:rsidR="007A6B31" w:rsidRDefault="007A6B31" w:rsidP="007A6B31">
      <w:pPr>
        <w:pStyle w:val="REG-P0"/>
        <w:rPr>
          <w:sz w:val="24"/>
        </w:rPr>
      </w:pPr>
    </w:p>
    <w:tbl>
      <w:tblPr>
        <w:tblW w:w="8505"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57" w:type="dxa"/>
          <w:bottom w:w="57" w:type="dxa"/>
          <w:right w:w="57" w:type="dxa"/>
        </w:tblCellMar>
        <w:tblLook w:val="01E0" w:firstRow="1" w:lastRow="1" w:firstColumn="1" w:lastColumn="1" w:noHBand="0" w:noVBand="0"/>
      </w:tblPr>
      <w:tblGrid>
        <w:gridCol w:w="3119"/>
        <w:gridCol w:w="3540"/>
        <w:gridCol w:w="1846"/>
      </w:tblGrid>
      <w:tr w:rsidR="007A6B31" w:rsidRPr="007C31C1" w14:paraId="08637483" w14:textId="77777777" w:rsidTr="008915D3">
        <w:tc>
          <w:tcPr>
            <w:tcW w:w="3119" w:type="dxa"/>
          </w:tcPr>
          <w:p w14:paraId="1D89EE51" w14:textId="77777777" w:rsidR="007A6B31" w:rsidRPr="007C31C1" w:rsidRDefault="007A6B31" w:rsidP="0072231D">
            <w:pPr>
              <w:pStyle w:val="REG-P0"/>
              <w:suppressAutoHyphens/>
              <w:jc w:val="center"/>
              <w:rPr>
                <w:b/>
                <w:sz w:val="20"/>
                <w:szCs w:val="20"/>
              </w:rPr>
            </w:pPr>
            <w:r w:rsidRPr="007C31C1">
              <w:rPr>
                <w:b/>
                <w:sz w:val="20"/>
                <w:szCs w:val="20"/>
              </w:rPr>
              <w:t>EQUIPMENT CATEGORY</w:t>
            </w:r>
          </w:p>
        </w:tc>
        <w:tc>
          <w:tcPr>
            <w:tcW w:w="3540" w:type="dxa"/>
          </w:tcPr>
          <w:p w14:paraId="4F886614" w14:textId="77777777" w:rsidR="007A6B31" w:rsidRPr="007C31C1" w:rsidRDefault="007A6B31" w:rsidP="0072231D">
            <w:pPr>
              <w:pStyle w:val="REG-P0"/>
              <w:suppressAutoHyphens/>
              <w:jc w:val="center"/>
              <w:rPr>
                <w:b/>
                <w:sz w:val="20"/>
                <w:szCs w:val="20"/>
              </w:rPr>
            </w:pPr>
            <w:r w:rsidRPr="007C31C1">
              <w:rPr>
                <w:b/>
                <w:sz w:val="20"/>
                <w:szCs w:val="20"/>
              </w:rPr>
              <w:t>EQUIPMENT INCLUDED IN THIS CATEGORY</w:t>
            </w:r>
          </w:p>
        </w:tc>
        <w:tc>
          <w:tcPr>
            <w:tcW w:w="1846" w:type="dxa"/>
          </w:tcPr>
          <w:p w14:paraId="3EC0E023" w14:textId="77777777" w:rsidR="007A6B31" w:rsidRPr="007C31C1" w:rsidRDefault="007A6B31" w:rsidP="0072231D">
            <w:pPr>
              <w:pStyle w:val="REG-P0"/>
              <w:suppressAutoHyphens/>
              <w:jc w:val="center"/>
              <w:rPr>
                <w:b/>
                <w:sz w:val="20"/>
                <w:szCs w:val="20"/>
              </w:rPr>
            </w:pPr>
            <w:r w:rsidRPr="007C31C1">
              <w:rPr>
                <w:b/>
                <w:sz w:val="20"/>
                <w:szCs w:val="20"/>
              </w:rPr>
              <w:t>FEES (N$)</w:t>
            </w:r>
          </w:p>
        </w:tc>
      </w:tr>
      <w:tr w:rsidR="007A6B31" w:rsidRPr="007C31C1" w14:paraId="41DD6EB4" w14:textId="77777777" w:rsidTr="008915D3">
        <w:tc>
          <w:tcPr>
            <w:tcW w:w="3119" w:type="dxa"/>
          </w:tcPr>
          <w:p w14:paraId="6A79783D" w14:textId="77777777" w:rsidR="007A6B31" w:rsidRPr="007C31C1" w:rsidRDefault="007A6B31" w:rsidP="0072231D">
            <w:pPr>
              <w:pStyle w:val="REG-P0"/>
              <w:suppressAutoHyphens/>
              <w:jc w:val="center"/>
              <w:rPr>
                <w:b/>
                <w:sz w:val="20"/>
                <w:szCs w:val="20"/>
              </w:rPr>
            </w:pPr>
            <w:r w:rsidRPr="007C31C1">
              <w:rPr>
                <w:b/>
                <w:sz w:val="20"/>
                <w:szCs w:val="20"/>
              </w:rPr>
              <w:t>Radio Transmitter Equipment</w:t>
            </w:r>
          </w:p>
        </w:tc>
        <w:tc>
          <w:tcPr>
            <w:tcW w:w="3540" w:type="dxa"/>
          </w:tcPr>
          <w:p w14:paraId="5106B445" w14:textId="77777777" w:rsidR="007A6B31" w:rsidRPr="007C31C1" w:rsidRDefault="007A6B31" w:rsidP="0072231D">
            <w:pPr>
              <w:pStyle w:val="REG-P0"/>
              <w:suppressAutoHyphens/>
              <w:jc w:val="center"/>
              <w:rPr>
                <w:b/>
                <w:sz w:val="20"/>
                <w:szCs w:val="20"/>
              </w:rPr>
            </w:pPr>
            <w:r w:rsidRPr="007C31C1">
              <w:rPr>
                <w:b/>
                <w:sz w:val="20"/>
                <w:szCs w:val="20"/>
              </w:rPr>
              <w:t>Community Radio Transmitter</w:t>
            </w:r>
          </w:p>
        </w:tc>
        <w:tc>
          <w:tcPr>
            <w:tcW w:w="1846" w:type="dxa"/>
          </w:tcPr>
          <w:p w14:paraId="093E9B6E" w14:textId="77777777" w:rsidR="007A6B31" w:rsidRPr="007C31C1" w:rsidRDefault="007A6B31" w:rsidP="0072231D">
            <w:pPr>
              <w:pStyle w:val="REG-P0"/>
              <w:suppressAutoHyphens/>
              <w:jc w:val="center"/>
              <w:rPr>
                <w:b/>
                <w:sz w:val="20"/>
                <w:szCs w:val="20"/>
              </w:rPr>
            </w:pPr>
            <w:r w:rsidRPr="007C31C1">
              <w:rPr>
                <w:b/>
                <w:sz w:val="20"/>
                <w:szCs w:val="20"/>
              </w:rPr>
              <w:t>1,000.00</w:t>
            </w:r>
          </w:p>
        </w:tc>
      </w:tr>
      <w:tr w:rsidR="007A6B31" w:rsidRPr="007C31C1" w14:paraId="1A16ECA6" w14:textId="77777777" w:rsidTr="008915D3">
        <w:tc>
          <w:tcPr>
            <w:tcW w:w="3119" w:type="dxa"/>
            <w:vMerge w:val="restart"/>
          </w:tcPr>
          <w:p w14:paraId="66ECBB84" w14:textId="77777777" w:rsidR="007A6B31" w:rsidRPr="007C31C1" w:rsidRDefault="007A6B31" w:rsidP="0072231D">
            <w:pPr>
              <w:pStyle w:val="REG-P0"/>
              <w:suppressAutoHyphens/>
              <w:jc w:val="center"/>
              <w:rPr>
                <w:b/>
                <w:sz w:val="20"/>
                <w:szCs w:val="20"/>
              </w:rPr>
            </w:pPr>
            <w:r w:rsidRPr="007C31C1">
              <w:rPr>
                <w:b/>
                <w:sz w:val="20"/>
                <w:szCs w:val="20"/>
              </w:rPr>
              <w:t>Call Monitoring Equipment</w:t>
            </w:r>
          </w:p>
        </w:tc>
        <w:tc>
          <w:tcPr>
            <w:tcW w:w="3540" w:type="dxa"/>
          </w:tcPr>
          <w:p w14:paraId="22E2A5C6" w14:textId="77777777" w:rsidR="007A6B31" w:rsidRPr="007C31C1" w:rsidRDefault="007A6B31" w:rsidP="0072231D">
            <w:pPr>
              <w:pStyle w:val="REG-P0"/>
              <w:suppressAutoHyphens/>
              <w:jc w:val="center"/>
              <w:rPr>
                <w:b/>
                <w:sz w:val="20"/>
                <w:szCs w:val="20"/>
              </w:rPr>
            </w:pPr>
            <w:r w:rsidRPr="007C31C1">
              <w:rPr>
                <w:b/>
                <w:sz w:val="20"/>
                <w:szCs w:val="20"/>
              </w:rPr>
              <w:t>Call metering unit</w:t>
            </w:r>
          </w:p>
        </w:tc>
        <w:tc>
          <w:tcPr>
            <w:tcW w:w="1846" w:type="dxa"/>
          </w:tcPr>
          <w:p w14:paraId="6BFE6934" w14:textId="77777777" w:rsidR="007A6B31" w:rsidRPr="007C31C1" w:rsidRDefault="007A6B31" w:rsidP="0072231D">
            <w:pPr>
              <w:pStyle w:val="REG-P0"/>
              <w:suppressAutoHyphens/>
              <w:jc w:val="center"/>
              <w:rPr>
                <w:b/>
                <w:sz w:val="20"/>
                <w:szCs w:val="20"/>
              </w:rPr>
            </w:pPr>
            <w:r w:rsidRPr="007C31C1">
              <w:rPr>
                <w:b/>
                <w:sz w:val="20"/>
                <w:szCs w:val="20"/>
              </w:rPr>
              <w:t>250.00</w:t>
            </w:r>
          </w:p>
        </w:tc>
      </w:tr>
      <w:tr w:rsidR="007A6B31" w:rsidRPr="007C31C1" w14:paraId="490D9785" w14:textId="77777777" w:rsidTr="008915D3">
        <w:tc>
          <w:tcPr>
            <w:tcW w:w="3119" w:type="dxa"/>
            <w:vMerge/>
          </w:tcPr>
          <w:p w14:paraId="7C816069" w14:textId="77777777" w:rsidR="007A6B31" w:rsidRPr="007C31C1" w:rsidRDefault="007A6B31" w:rsidP="0072231D">
            <w:pPr>
              <w:pStyle w:val="REG-P0"/>
              <w:suppressAutoHyphens/>
              <w:jc w:val="center"/>
              <w:rPr>
                <w:b/>
                <w:sz w:val="20"/>
                <w:szCs w:val="20"/>
              </w:rPr>
            </w:pPr>
          </w:p>
        </w:tc>
        <w:tc>
          <w:tcPr>
            <w:tcW w:w="3540" w:type="dxa"/>
          </w:tcPr>
          <w:p w14:paraId="0A5CA09F" w14:textId="77777777" w:rsidR="007A6B31" w:rsidRPr="007C31C1" w:rsidRDefault="007A6B31" w:rsidP="0072231D">
            <w:pPr>
              <w:pStyle w:val="REG-P0"/>
              <w:suppressAutoHyphens/>
              <w:jc w:val="center"/>
              <w:rPr>
                <w:b/>
                <w:sz w:val="20"/>
                <w:szCs w:val="20"/>
              </w:rPr>
            </w:pPr>
            <w:r w:rsidRPr="007C31C1">
              <w:rPr>
                <w:b/>
                <w:sz w:val="20"/>
                <w:szCs w:val="20"/>
              </w:rPr>
              <w:t>Call monitoring unit</w:t>
            </w:r>
          </w:p>
        </w:tc>
        <w:tc>
          <w:tcPr>
            <w:tcW w:w="1846" w:type="dxa"/>
          </w:tcPr>
          <w:p w14:paraId="1E8AACA2" w14:textId="77777777" w:rsidR="007A6B31" w:rsidRPr="007C31C1" w:rsidRDefault="007A6B31" w:rsidP="0072231D">
            <w:pPr>
              <w:pStyle w:val="REG-P0"/>
              <w:suppressAutoHyphens/>
              <w:jc w:val="center"/>
              <w:rPr>
                <w:b/>
                <w:sz w:val="20"/>
                <w:szCs w:val="20"/>
              </w:rPr>
            </w:pPr>
            <w:r w:rsidRPr="007C31C1">
              <w:rPr>
                <w:b/>
                <w:sz w:val="20"/>
                <w:szCs w:val="20"/>
              </w:rPr>
              <w:t>250.00</w:t>
            </w:r>
          </w:p>
        </w:tc>
      </w:tr>
      <w:tr w:rsidR="007A6B31" w:rsidRPr="007C31C1" w14:paraId="7BC265BD" w14:textId="77777777" w:rsidTr="008915D3">
        <w:tc>
          <w:tcPr>
            <w:tcW w:w="3119" w:type="dxa"/>
            <w:vMerge/>
          </w:tcPr>
          <w:p w14:paraId="297AACE6" w14:textId="77777777" w:rsidR="007A6B31" w:rsidRPr="007C31C1" w:rsidRDefault="007A6B31" w:rsidP="0072231D">
            <w:pPr>
              <w:pStyle w:val="REG-P0"/>
              <w:suppressAutoHyphens/>
              <w:jc w:val="center"/>
              <w:rPr>
                <w:b/>
                <w:sz w:val="20"/>
                <w:szCs w:val="20"/>
              </w:rPr>
            </w:pPr>
          </w:p>
        </w:tc>
        <w:tc>
          <w:tcPr>
            <w:tcW w:w="3540" w:type="dxa"/>
          </w:tcPr>
          <w:p w14:paraId="6247B664" w14:textId="77777777" w:rsidR="007A6B31" w:rsidRPr="007C31C1" w:rsidRDefault="007A6B31" w:rsidP="0072231D">
            <w:pPr>
              <w:pStyle w:val="REG-P0"/>
              <w:suppressAutoHyphens/>
              <w:jc w:val="center"/>
              <w:rPr>
                <w:b/>
                <w:sz w:val="20"/>
                <w:szCs w:val="20"/>
              </w:rPr>
            </w:pPr>
            <w:r w:rsidRPr="007C31C1">
              <w:rPr>
                <w:b/>
                <w:sz w:val="20"/>
                <w:szCs w:val="20"/>
              </w:rPr>
              <w:t>Call barring unit</w:t>
            </w:r>
          </w:p>
        </w:tc>
        <w:tc>
          <w:tcPr>
            <w:tcW w:w="1846" w:type="dxa"/>
          </w:tcPr>
          <w:p w14:paraId="742CF510" w14:textId="77777777" w:rsidR="007A6B31" w:rsidRPr="007C31C1" w:rsidRDefault="007A6B31" w:rsidP="0072231D">
            <w:pPr>
              <w:pStyle w:val="REG-P0"/>
              <w:suppressAutoHyphens/>
              <w:jc w:val="center"/>
              <w:rPr>
                <w:b/>
                <w:sz w:val="20"/>
                <w:szCs w:val="20"/>
              </w:rPr>
            </w:pPr>
            <w:r w:rsidRPr="007C31C1">
              <w:rPr>
                <w:b/>
                <w:sz w:val="20"/>
                <w:szCs w:val="20"/>
              </w:rPr>
              <w:t>250.00</w:t>
            </w:r>
          </w:p>
        </w:tc>
      </w:tr>
      <w:tr w:rsidR="007A6B31" w:rsidRPr="007C31C1" w14:paraId="2830A1DC" w14:textId="77777777" w:rsidTr="008915D3">
        <w:tc>
          <w:tcPr>
            <w:tcW w:w="3119" w:type="dxa"/>
            <w:vMerge/>
          </w:tcPr>
          <w:p w14:paraId="6BC5F879" w14:textId="77777777" w:rsidR="007A6B31" w:rsidRPr="007C31C1" w:rsidRDefault="007A6B31" w:rsidP="0072231D">
            <w:pPr>
              <w:pStyle w:val="REG-P0"/>
              <w:suppressAutoHyphens/>
              <w:jc w:val="center"/>
              <w:rPr>
                <w:b/>
                <w:sz w:val="20"/>
                <w:szCs w:val="20"/>
              </w:rPr>
            </w:pPr>
          </w:p>
        </w:tc>
        <w:tc>
          <w:tcPr>
            <w:tcW w:w="3540" w:type="dxa"/>
          </w:tcPr>
          <w:p w14:paraId="24DA1AB1" w14:textId="77777777" w:rsidR="007A6B31" w:rsidRPr="007C31C1" w:rsidRDefault="007A6B31" w:rsidP="0072231D">
            <w:pPr>
              <w:pStyle w:val="REG-P0"/>
              <w:suppressAutoHyphens/>
              <w:jc w:val="center"/>
              <w:rPr>
                <w:b/>
                <w:sz w:val="20"/>
                <w:szCs w:val="20"/>
              </w:rPr>
            </w:pPr>
            <w:r w:rsidRPr="007C31C1">
              <w:rPr>
                <w:b/>
                <w:sz w:val="20"/>
                <w:szCs w:val="20"/>
              </w:rPr>
              <w:t>Call recording unit</w:t>
            </w:r>
          </w:p>
        </w:tc>
        <w:tc>
          <w:tcPr>
            <w:tcW w:w="1846" w:type="dxa"/>
          </w:tcPr>
          <w:p w14:paraId="5E3EBEF5" w14:textId="77777777" w:rsidR="007A6B31" w:rsidRPr="007C31C1" w:rsidRDefault="007A6B31" w:rsidP="0072231D">
            <w:pPr>
              <w:pStyle w:val="REG-P0"/>
              <w:suppressAutoHyphens/>
              <w:jc w:val="center"/>
              <w:rPr>
                <w:b/>
                <w:sz w:val="20"/>
                <w:szCs w:val="20"/>
              </w:rPr>
            </w:pPr>
            <w:r w:rsidRPr="007C31C1">
              <w:rPr>
                <w:b/>
                <w:sz w:val="20"/>
                <w:szCs w:val="20"/>
              </w:rPr>
              <w:t>250.00</w:t>
            </w:r>
          </w:p>
        </w:tc>
      </w:tr>
      <w:tr w:rsidR="007A6B31" w:rsidRPr="007C31C1" w14:paraId="520C0848" w14:textId="77777777" w:rsidTr="008915D3">
        <w:tc>
          <w:tcPr>
            <w:tcW w:w="3119" w:type="dxa"/>
            <w:vMerge/>
          </w:tcPr>
          <w:p w14:paraId="6CBE3B21" w14:textId="77777777" w:rsidR="007A6B31" w:rsidRPr="007C31C1" w:rsidRDefault="007A6B31" w:rsidP="0072231D">
            <w:pPr>
              <w:pStyle w:val="REG-P0"/>
              <w:suppressAutoHyphens/>
              <w:jc w:val="center"/>
              <w:rPr>
                <w:b/>
                <w:sz w:val="20"/>
                <w:szCs w:val="20"/>
              </w:rPr>
            </w:pPr>
          </w:p>
        </w:tc>
        <w:tc>
          <w:tcPr>
            <w:tcW w:w="3540" w:type="dxa"/>
          </w:tcPr>
          <w:p w14:paraId="58EF4265" w14:textId="77777777" w:rsidR="007A6B31" w:rsidRPr="007C31C1" w:rsidRDefault="007A6B31" w:rsidP="0072231D">
            <w:pPr>
              <w:pStyle w:val="REG-P0"/>
              <w:suppressAutoHyphens/>
              <w:jc w:val="center"/>
              <w:rPr>
                <w:b/>
                <w:sz w:val="20"/>
                <w:szCs w:val="20"/>
              </w:rPr>
            </w:pPr>
            <w:r w:rsidRPr="007C31C1">
              <w:rPr>
                <w:b/>
                <w:sz w:val="20"/>
                <w:szCs w:val="20"/>
              </w:rPr>
              <w:t>Subscriber private meter</w:t>
            </w:r>
          </w:p>
        </w:tc>
        <w:tc>
          <w:tcPr>
            <w:tcW w:w="1846" w:type="dxa"/>
          </w:tcPr>
          <w:p w14:paraId="6DD2FBA0" w14:textId="77777777" w:rsidR="007A6B31" w:rsidRPr="007C31C1" w:rsidRDefault="007A6B31" w:rsidP="0072231D">
            <w:pPr>
              <w:pStyle w:val="REG-P0"/>
              <w:suppressAutoHyphens/>
              <w:jc w:val="center"/>
              <w:rPr>
                <w:b/>
                <w:sz w:val="20"/>
                <w:szCs w:val="20"/>
              </w:rPr>
            </w:pPr>
            <w:r w:rsidRPr="007C31C1">
              <w:rPr>
                <w:b/>
                <w:sz w:val="20"/>
                <w:szCs w:val="20"/>
              </w:rPr>
              <w:t>250.00</w:t>
            </w:r>
          </w:p>
        </w:tc>
      </w:tr>
      <w:tr w:rsidR="007A6B31" w:rsidRPr="007C31C1" w14:paraId="50E876F4" w14:textId="77777777" w:rsidTr="008915D3">
        <w:tc>
          <w:tcPr>
            <w:tcW w:w="3119" w:type="dxa"/>
            <w:vMerge w:val="restart"/>
          </w:tcPr>
          <w:p w14:paraId="32A6A65F" w14:textId="77777777" w:rsidR="007A6B31" w:rsidRPr="007C31C1" w:rsidRDefault="007A6B31" w:rsidP="0072231D">
            <w:pPr>
              <w:pStyle w:val="REG-P0"/>
              <w:suppressAutoHyphens/>
              <w:jc w:val="center"/>
              <w:rPr>
                <w:b/>
                <w:sz w:val="20"/>
                <w:szCs w:val="20"/>
              </w:rPr>
            </w:pPr>
            <w:r w:rsidRPr="007C31C1">
              <w:rPr>
                <w:b/>
                <w:sz w:val="20"/>
                <w:szCs w:val="20"/>
              </w:rPr>
              <w:t>Data Equipment</w:t>
            </w:r>
          </w:p>
        </w:tc>
        <w:tc>
          <w:tcPr>
            <w:tcW w:w="3540" w:type="dxa"/>
          </w:tcPr>
          <w:p w14:paraId="3E4959C9" w14:textId="77777777" w:rsidR="007A6B31" w:rsidRPr="007C31C1" w:rsidRDefault="007A6B31" w:rsidP="0072231D">
            <w:pPr>
              <w:pStyle w:val="REG-P0"/>
              <w:suppressAutoHyphens/>
              <w:jc w:val="center"/>
              <w:rPr>
                <w:b/>
                <w:sz w:val="20"/>
                <w:szCs w:val="20"/>
              </w:rPr>
            </w:pPr>
            <w:r w:rsidRPr="007C31C1">
              <w:rPr>
                <w:b/>
                <w:sz w:val="20"/>
                <w:szCs w:val="20"/>
              </w:rPr>
              <w:t>Modem</w:t>
            </w:r>
          </w:p>
        </w:tc>
        <w:tc>
          <w:tcPr>
            <w:tcW w:w="1846" w:type="dxa"/>
          </w:tcPr>
          <w:p w14:paraId="1F06549B" w14:textId="77777777" w:rsidR="007A6B31" w:rsidRPr="007C31C1" w:rsidRDefault="007A6B31" w:rsidP="0072231D">
            <w:pPr>
              <w:pStyle w:val="REG-P0"/>
              <w:suppressAutoHyphens/>
              <w:jc w:val="center"/>
              <w:rPr>
                <w:b/>
                <w:sz w:val="20"/>
                <w:szCs w:val="20"/>
              </w:rPr>
            </w:pPr>
            <w:r w:rsidRPr="007C31C1">
              <w:rPr>
                <w:b/>
                <w:sz w:val="20"/>
                <w:szCs w:val="20"/>
              </w:rPr>
              <w:t>450.00</w:t>
            </w:r>
          </w:p>
        </w:tc>
      </w:tr>
      <w:tr w:rsidR="007A6B31" w:rsidRPr="007C31C1" w14:paraId="72DB2AC1" w14:textId="77777777" w:rsidTr="008915D3">
        <w:tc>
          <w:tcPr>
            <w:tcW w:w="3119" w:type="dxa"/>
            <w:vMerge/>
          </w:tcPr>
          <w:p w14:paraId="012854C6" w14:textId="77777777" w:rsidR="007A6B31" w:rsidRPr="007C31C1" w:rsidRDefault="007A6B31" w:rsidP="0072231D">
            <w:pPr>
              <w:pStyle w:val="REG-P0"/>
              <w:suppressAutoHyphens/>
              <w:jc w:val="center"/>
              <w:rPr>
                <w:b/>
                <w:sz w:val="20"/>
                <w:szCs w:val="20"/>
              </w:rPr>
            </w:pPr>
          </w:p>
        </w:tc>
        <w:tc>
          <w:tcPr>
            <w:tcW w:w="3540" w:type="dxa"/>
          </w:tcPr>
          <w:p w14:paraId="0348D326" w14:textId="77777777" w:rsidR="007A6B31" w:rsidRPr="007C31C1" w:rsidRDefault="007A6B31" w:rsidP="0072231D">
            <w:pPr>
              <w:pStyle w:val="REG-P0"/>
              <w:suppressAutoHyphens/>
              <w:jc w:val="center"/>
              <w:rPr>
                <w:b/>
                <w:sz w:val="20"/>
                <w:szCs w:val="20"/>
              </w:rPr>
            </w:pPr>
            <w:r w:rsidRPr="007C31C1">
              <w:rPr>
                <w:b/>
                <w:sz w:val="20"/>
                <w:szCs w:val="20"/>
              </w:rPr>
              <w:t>Router</w:t>
            </w:r>
          </w:p>
        </w:tc>
        <w:tc>
          <w:tcPr>
            <w:tcW w:w="1846" w:type="dxa"/>
          </w:tcPr>
          <w:p w14:paraId="1BD91A85" w14:textId="77777777" w:rsidR="007A6B31" w:rsidRPr="007C31C1" w:rsidRDefault="007A6B31" w:rsidP="0072231D">
            <w:pPr>
              <w:pStyle w:val="REG-P0"/>
              <w:suppressAutoHyphens/>
              <w:jc w:val="center"/>
              <w:rPr>
                <w:b/>
                <w:sz w:val="20"/>
                <w:szCs w:val="20"/>
              </w:rPr>
            </w:pPr>
            <w:r w:rsidRPr="007C31C1">
              <w:rPr>
                <w:b/>
                <w:sz w:val="20"/>
                <w:szCs w:val="20"/>
              </w:rPr>
              <w:t>450.00</w:t>
            </w:r>
          </w:p>
        </w:tc>
      </w:tr>
      <w:tr w:rsidR="007A6B31" w:rsidRPr="007C31C1" w14:paraId="233705BA" w14:textId="77777777" w:rsidTr="008915D3">
        <w:tc>
          <w:tcPr>
            <w:tcW w:w="3119" w:type="dxa"/>
            <w:vMerge/>
          </w:tcPr>
          <w:p w14:paraId="5D0415C6" w14:textId="77777777" w:rsidR="007A6B31" w:rsidRPr="007C31C1" w:rsidRDefault="007A6B31" w:rsidP="0072231D">
            <w:pPr>
              <w:pStyle w:val="REG-P0"/>
              <w:suppressAutoHyphens/>
              <w:jc w:val="center"/>
              <w:rPr>
                <w:b/>
                <w:sz w:val="20"/>
                <w:szCs w:val="20"/>
              </w:rPr>
            </w:pPr>
          </w:p>
        </w:tc>
        <w:tc>
          <w:tcPr>
            <w:tcW w:w="3540" w:type="dxa"/>
          </w:tcPr>
          <w:p w14:paraId="00C4457E" w14:textId="77777777" w:rsidR="007A6B31" w:rsidRPr="007C31C1" w:rsidRDefault="007A6B31" w:rsidP="0072231D">
            <w:pPr>
              <w:pStyle w:val="REG-P0"/>
              <w:suppressAutoHyphens/>
              <w:jc w:val="center"/>
              <w:rPr>
                <w:b/>
                <w:sz w:val="20"/>
                <w:szCs w:val="20"/>
              </w:rPr>
            </w:pPr>
            <w:r w:rsidRPr="007C31C1">
              <w:rPr>
                <w:b/>
                <w:sz w:val="20"/>
                <w:szCs w:val="20"/>
              </w:rPr>
              <w:t>Switch</w:t>
            </w:r>
          </w:p>
        </w:tc>
        <w:tc>
          <w:tcPr>
            <w:tcW w:w="1846" w:type="dxa"/>
          </w:tcPr>
          <w:p w14:paraId="04AAB038" w14:textId="77777777" w:rsidR="007A6B31" w:rsidRPr="007C31C1" w:rsidRDefault="007A6B31" w:rsidP="0072231D">
            <w:pPr>
              <w:pStyle w:val="REG-P0"/>
              <w:suppressAutoHyphens/>
              <w:jc w:val="center"/>
              <w:rPr>
                <w:b/>
                <w:sz w:val="20"/>
                <w:szCs w:val="20"/>
              </w:rPr>
            </w:pPr>
            <w:r w:rsidRPr="007C31C1">
              <w:rPr>
                <w:b/>
                <w:sz w:val="20"/>
                <w:szCs w:val="20"/>
              </w:rPr>
              <w:t>450.00</w:t>
            </w:r>
          </w:p>
        </w:tc>
      </w:tr>
      <w:tr w:rsidR="007A6B31" w:rsidRPr="007C31C1" w14:paraId="1B6FBF1C" w14:textId="77777777" w:rsidTr="008915D3">
        <w:tc>
          <w:tcPr>
            <w:tcW w:w="3119" w:type="dxa"/>
            <w:vMerge/>
          </w:tcPr>
          <w:p w14:paraId="10E36415" w14:textId="77777777" w:rsidR="007A6B31" w:rsidRPr="007C31C1" w:rsidRDefault="007A6B31" w:rsidP="0072231D">
            <w:pPr>
              <w:pStyle w:val="REG-P0"/>
              <w:suppressAutoHyphens/>
              <w:jc w:val="center"/>
              <w:rPr>
                <w:b/>
                <w:sz w:val="20"/>
                <w:szCs w:val="20"/>
              </w:rPr>
            </w:pPr>
          </w:p>
        </w:tc>
        <w:tc>
          <w:tcPr>
            <w:tcW w:w="3540" w:type="dxa"/>
          </w:tcPr>
          <w:p w14:paraId="7E8333F5" w14:textId="77777777" w:rsidR="007A6B31" w:rsidRPr="007C31C1" w:rsidRDefault="007A6B31" w:rsidP="0072231D">
            <w:pPr>
              <w:pStyle w:val="REG-P0"/>
              <w:suppressAutoHyphens/>
              <w:jc w:val="center"/>
              <w:rPr>
                <w:b/>
                <w:sz w:val="20"/>
                <w:szCs w:val="20"/>
              </w:rPr>
            </w:pPr>
            <w:r w:rsidRPr="007C31C1">
              <w:rPr>
                <w:b/>
                <w:sz w:val="20"/>
                <w:szCs w:val="20"/>
              </w:rPr>
              <w:t>Packet Assembler/Disassembler (PAD)</w:t>
            </w:r>
          </w:p>
        </w:tc>
        <w:tc>
          <w:tcPr>
            <w:tcW w:w="1846" w:type="dxa"/>
          </w:tcPr>
          <w:p w14:paraId="0A6D3AA7" w14:textId="77777777" w:rsidR="007A6B31" w:rsidRPr="007C31C1" w:rsidRDefault="007A6B31" w:rsidP="0072231D">
            <w:pPr>
              <w:pStyle w:val="REG-P0"/>
              <w:suppressAutoHyphens/>
              <w:jc w:val="center"/>
              <w:rPr>
                <w:b/>
                <w:sz w:val="20"/>
                <w:szCs w:val="20"/>
              </w:rPr>
            </w:pPr>
            <w:r w:rsidRPr="007C31C1">
              <w:rPr>
                <w:b/>
                <w:sz w:val="20"/>
                <w:szCs w:val="20"/>
              </w:rPr>
              <w:t>450.00</w:t>
            </w:r>
          </w:p>
        </w:tc>
      </w:tr>
      <w:tr w:rsidR="007A6B31" w:rsidRPr="007C31C1" w14:paraId="0F8A79DA" w14:textId="77777777" w:rsidTr="008915D3">
        <w:tc>
          <w:tcPr>
            <w:tcW w:w="3119" w:type="dxa"/>
            <w:vMerge/>
          </w:tcPr>
          <w:p w14:paraId="29034F9E" w14:textId="77777777" w:rsidR="007A6B31" w:rsidRPr="007C31C1" w:rsidRDefault="007A6B31" w:rsidP="0072231D">
            <w:pPr>
              <w:pStyle w:val="REG-P0"/>
              <w:suppressAutoHyphens/>
              <w:jc w:val="center"/>
              <w:rPr>
                <w:b/>
                <w:sz w:val="20"/>
                <w:szCs w:val="20"/>
              </w:rPr>
            </w:pPr>
          </w:p>
        </w:tc>
        <w:tc>
          <w:tcPr>
            <w:tcW w:w="3540" w:type="dxa"/>
          </w:tcPr>
          <w:p w14:paraId="7F122DF2" w14:textId="77777777" w:rsidR="007A6B31" w:rsidRPr="007C31C1" w:rsidRDefault="007A6B31" w:rsidP="0072231D">
            <w:pPr>
              <w:pStyle w:val="REG-P0"/>
              <w:suppressAutoHyphens/>
              <w:jc w:val="center"/>
              <w:rPr>
                <w:b/>
                <w:sz w:val="20"/>
                <w:szCs w:val="20"/>
              </w:rPr>
            </w:pPr>
            <w:r w:rsidRPr="007C31C1">
              <w:rPr>
                <w:b/>
                <w:sz w:val="20"/>
                <w:szCs w:val="20"/>
              </w:rPr>
              <w:t>Multiplexer (MUX)</w:t>
            </w:r>
          </w:p>
        </w:tc>
        <w:tc>
          <w:tcPr>
            <w:tcW w:w="1846" w:type="dxa"/>
          </w:tcPr>
          <w:p w14:paraId="77799D0A" w14:textId="77777777" w:rsidR="007A6B31" w:rsidRPr="007C31C1" w:rsidRDefault="007A6B31" w:rsidP="0072231D">
            <w:pPr>
              <w:pStyle w:val="REG-P0"/>
              <w:suppressAutoHyphens/>
              <w:jc w:val="center"/>
              <w:rPr>
                <w:b/>
                <w:sz w:val="20"/>
                <w:szCs w:val="20"/>
              </w:rPr>
            </w:pPr>
            <w:r w:rsidRPr="007C31C1">
              <w:rPr>
                <w:b/>
                <w:sz w:val="20"/>
                <w:szCs w:val="20"/>
              </w:rPr>
              <w:t>450.00</w:t>
            </w:r>
          </w:p>
        </w:tc>
      </w:tr>
      <w:tr w:rsidR="007A6B31" w:rsidRPr="007C31C1" w14:paraId="78E02DE2" w14:textId="77777777" w:rsidTr="008915D3">
        <w:tc>
          <w:tcPr>
            <w:tcW w:w="3119" w:type="dxa"/>
          </w:tcPr>
          <w:p w14:paraId="4E71655B" w14:textId="77777777" w:rsidR="007A6B31" w:rsidRPr="007C31C1" w:rsidRDefault="007A6B31" w:rsidP="0072231D">
            <w:pPr>
              <w:pStyle w:val="REG-P0"/>
              <w:suppressAutoHyphens/>
              <w:jc w:val="center"/>
              <w:rPr>
                <w:b/>
                <w:sz w:val="20"/>
                <w:szCs w:val="20"/>
              </w:rPr>
            </w:pPr>
            <w:r w:rsidRPr="007C31C1">
              <w:rPr>
                <w:b/>
                <w:sz w:val="20"/>
                <w:szCs w:val="20"/>
              </w:rPr>
              <w:t>Facsimile Equipment</w:t>
            </w:r>
          </w:p>
        </w:tc>
        <w:tc>
          <w:tcPr>
            <w:tcW w:w="3540" w:type="dxa"/>
          </w:tcPr>
          <w:p w14:paraId="6F4A20A2" w14:textId="77777777" w:rsidR="007A6B31" w:rsidRPr="007C31C1" w:rsidRDefault="007A6B31" w:rsidP="0072231D">
            <w:pPr>
              <w:pStyle w:val="REG-P0"/>
              <w:suppressAutoHyphens/>
              <w:jc w:val="center"/>
              <w:rPr>
                <w:b/>
                <w:sz w:val="20"/>
                <w:szCs w:val="20"/>
              </w:rPr>
            </w:pPr>
            <w:r w:rsidRPr="007C31C1">
              <w:rPr>
                <w:b/>
                <w:sz w:val="20"/>
                <w:szCs w:val="20"/>
              </w:rPr>
              <w:t>All types</w:t>
            </w:r>
          </w:p>
        </w:tc>
        <w:tc>
          <w:tcPr>
            <w:tcW w:w="1846" w:type="dxa"/>
          </w:tcPr>
          <w:p w14:paraId="09D2D91F" w14:textId="77777777" w:rsidR="007A6B31" w:rsidRPr="007C31C1" w:rsidRDefault="007A6B31" w:rsidP="0072231D">
            <w:pPr>
              <w:pStyle w:val="REG-P0"/>
              <w:suppressAutoHyphens/>
              <w:jc w:val="center"/>
              <w:rPr>
                <w:b/>
                <w:sz w:val="20"/>
                <w:szCs w:val="20"/>
              </w:rPr>
            </w:pPr>
            <w:r w:rsidRPr="007C31C1">
              <w:rPr>
                <w:b/>
                <w:sz w:val="20"/>
                <w:szCs w:val="20"/>
              </w:rPr>
              <w:t>450.00</w:t>
            </w:r>
          </w:p>
        </w:tc>
      </w:tr>
      <w:tr w:rsidR="007A6B31" w:rsidRPr="007C31C1" w14:paraId="5D225FE3" w14:textId="77777777" w:rsidTr="008915D3">
        <w:tc>
          <w:tcPr>
            <w:tcW w:w="3119" w:type="dxa"/>
            <w:vMerge w:val="restart"/>
          </w:tcPr>
          <w:p w14:paraId="4B4D3D13" w14:textId="77777777" w:rsidR="007A6B31" w:rsidRPr="007C31C1" w:rsidRDefault="007A6B31" w:rsidP="0072231D">
            <w:pPr>
              <w:pStyle w:val="REG-P0"/>
              <w:suppressAutoHyphens/>
              <w:jc w:val="center"/>
              <w:rPr>
                <w:b/>
                <w:sz w:val="20"/>
                <w:szCs w:val="20"/>
              </w:rPr>
            </w:pPr>
            <w:r w:rsidRPr="007C31C1">
              <w:rPr>
                <w:b/>
                <w:sz w:val="20"/>
                <w:szCs w:val="20"/>
              </w:rPr>
              <w:t>Network Equipment</w:t>
            </w:r>
          </w:p>
        </w:tc>
        <w:tc>
          <w:tcPr>
            <w:tcW w:w="3540" w:type="dxa"/>
          </w:tcPr>
          <w:p w14:paraId="6D2CD30C" w14:textId="77777777" w:rsidR="007A6B31" w:rsidRPr="007C31C1" w:rsidRDefault="007A6B31" w:rsidP="0072231D">
            <w:pPr>
              <w:pStyle w:val="REG-P0"/>
              <w:suppressAutoHyphens/>
              <w:jc w:val="center"/>
              <w:rPr>
                <w:b/>
                <w:sz w:val="20"/>
                <w:szCs w:val="20"/>
              </w:rPr>
            </w:pPr>
            <w:r w:rsidRPr="007C31C1">
              <w:rPr>
                <w:b/>
                <w:sz w:val="20"/>
                <w:szCs w:val="20"/>
              </w:rPr>
              <w:t>Microwave transmitter</w:t>
            </w:r>
          </w:p>
        </w:tc>
        <w:tc>
          <w:tcPr>
            <w:tcW w:w="1846" w:type="dxa"/>
          </w:tcPr>
          <w:p w14:paraId="6BA968B2" w14:textId="77777777" w:rsidR="007A6B31" w:rsidRPr="007C31C1" w:rsidRDefault="007A6B31" w:rsidP="0072231D">
            <w:pPr>
              <w:pStyle w:val="REG-P0"/>
              <w:suppressAutoHyphens/>
              <w:jc w:val="center"/>
              <w:rPr>
                <w:b/>
                <w:sz w:val="20"/>
                <w:szCs w:val="20"/>
              </w:rPr>
            </w:pPr>
            <w:r w:rsidRPr="007C31C1">
              <w:rPr>
                <w:b/>
                <w:sz w:val="20"/>
                <w:szCs w:val="20"/>
              </w:rPr>
              <w:t>3,000.00</w:t>
            </w:r>
          </w:p>
        </w:tc>
      </w:tr>
      <w:tr w:rsidR="007A6B31" w:rsidRPr="007C31C1" w14:paraId="249BCAD3" w14:textId="77777777" w:rsidTr="008915D3">
        <w:tc>
          <w:tcPr>
            <w:tcW w:w="3119" w:type="dxa"/>
            <w:vMerge/>
          </w:tcPr>
          <w:p w14:paraId="0AC55E9C" w14:textId="77777777" w:rsidR="007A6B31" w:rsidRPr="007C31C1" w:rsidRDefault="007A6B31" w:rsidP="0072231D">
            <w:pPr>
              <w:pStyle w:val="REG-P0"/>
              <w:suppressAutoHyphens/>
              <w:jc w:val="center"/>
              <w:rPr>
                <w:b/>
                <w:sz w:val="20"/>
                <w:szCs w:val="20"/>
              </w:rPr>
            </w:pPr>
          </w:p>
        </w:tc>
        <w:tc>
          <w:tcPr>
            <w:tcW w:w="3540" w:type="dxa"/>
          </w:tcPr>
          <w:p w14:paraId="50CB43AA" w14:textId="77777777" w:rsidR="007A6B31" w:rsidRPr="007C31C1" w:rsidRDefault="007A6B31" w:rsidP="0072231D">
            <w:pPr>
              <w:pStyle w:val="REG-P0"/>
              <w:suppressAutoHyphens/>
              <w:jc w:val="center"/>
              <w:rPr>
                <w:b/>
                <w:sz w:val="20"/>
                <w:szCs w:val="20"/>
              </w:rPr>
            </w:pPr>
            <w:r w:rsidRPr="007C31C1">
              <w:rPr>
                <w:b/>
                <w:sz w:val="20"/>
                <w:szCs w:val="20"/>
              </w:rPr>
              <w:t>Base Station transmitter</w:t>
            </w:r>
          </w:p>
        </w:tc>
        <w:tc>
          <w:tcPr>
            <w:tcW w:w="1846" w:type="dxa"/>
          </w:tcPr>
          <w:p w14:paraId="20EFA50E" w14:textId="77777777" w:rsidR="007A6B31" w:rsidRPr="007C31C1" w:rsidRDefault="007A6B31" w:rsidP="0072231D">
            <w:pPr>
              <w:pStyle w:val="REG-P0"/>
              <w:suppressAutoHyphens/>
              <w:jc w:val="center"/>
              <w:rPr>
                <w:b/>
                <w:sz w:val="20"/>
                <w:szCs w:val="20"/>
              </w:rPr>
            </w:pPr>
            <w:r w:rsidRPr="007C31C1">
              <w:rPr>
                <w:b/>
                <w:sz w:val="20"/>
                <w:szCs w:val="20"/>
              </w:rPr>
              <w:t>3,000.00</w:t>
            </w:r>
          </w:p>
        </w:tc>
      </w:tr>
      <w:tr w:rsidR="007A6B31" w:rsidRPr="007C31C1" w14:paraId="3BF3E993" w14:textId="77777777" w:rsidTr="008915D3">
        <w:tc>
          <w:tcPr>
            <w:tcW w:w="3119" w:type="dxa"/>
            <w:vMerge/>
          </w:tcPr>
          <w:p w14:paraId="07C0D819" w14:textId="77777777" w:rsidR="007A6B31" w:rsidRPr="007C31C1" w:rsidRDefault="007A6B31" w:rsidP="0072231D">
            <w:pPr>
              <w:pStyle w:val="REG-P0"/>
              <w:suppressAutoHyphens/>
              <w:jc w:val="center"/>
              <w:rPr>
                <w:b/>
                <w:sz w:val="20"/>
                <w:szCs w:val="20"/>
              </w:rPr>
            </w:pPr>
          </w:p>
        </w:tc>
        <w:tc>
          <w:tcPr>
            <w:tcW w:w="3540" w:type="dxa"/>
          </w:tcPr>
          <w:p w14:paraId="0C2EE996" w14:textId="77777777" w:rsidR="007A6B31" w:rsidRPr="007C31C1" w:rsidRDefault="007A6B31" w:rsidP="0072231D">
            <w:pPr>
              <w:pStyle w:val="REG-P0"/>
              <w:suppressAutoHyphens/>
              <w:jc w:val="center"/>
              <w:rPr>
                <w:b/>
                <w:sz w:val="20"/>
                <w:szCs w:val="20"/>
              </w:rPr>
            </w:pPr>
            <w:r w:rsidRPr="007C31C1">
              <w:rPr>
                <w:b/>
                <w:sz w:val="20"/>
                <w:szCs w:val="20"/>
              </w:rPr>
              <w:t>Network Management System</w:t>
            </w:r>
          </w:p>
        </w:tc>
        <w:tc>
          <w:tcPr>
            <w:tcW w:w="1846" w:type="dxa"/>
          </w:tcPr>
          <w:p w14:paraId="7EC3E34C" w14:textId="77777777" w:rsidR="007A6B31" w:rsidRPr="007C31C1" w:rsidRDefault="007A6B31" w:rsidP="0072231D">
            <w:pPr>
              <w:pStyle w:val="REG-P0"/>
              <w:suppressAutoHyphens/>
              <w:jc w:val="center"/>
              <w:rPr>
                <w:b/>
                <w:sz w:val="20"/>
                <w:szCs w:val="20"/>
              </w:rPr>
            </w:pPr>
            <w:r w:rsidRPr="007C31C1">
              <w:rPr>
                <w:b/>
                <w:sz w:val="20"/>
                <w:szCs w:val="20"/>
              </w:rPr>
              <w:t>3,000.00</w:t>
            </w:r>
          </w:p>
        </w:tc>
      </w:tr>
      <w:tr w:rsidR="007A6B31" w:rsidRPr="007C31C1" w14:paraId="0B395E35" w14:textId="77777777" w:rsidTr="008915D3">
        <w:tc>
          <w:tcPr>
            <w:tcW w:w="3119" w:type="dxa"/>
          </w:tcPr>
          <w:p w14:paraId="175475C3" w14:textId="77777777" w:rsidR="007A6B31" w:rsidRPr="007C31C1" w:rsidRDefault="007A6B31" w:rsidP="0072231D">
            <w:pPr>
              <w:pStyle w:val="REG-P0"/>
              <w:suppressAutoHyphens/>
              <w:jc w:val="center"/>
              <w:rPr>
                <w:b/>
                <w:sz w:val="20"/>
                <w:szCs w:val="20"/>
              </w:rPr>
            </w:pPr>
            <w:r w:rsidRPr="007C31C1">
              <w:rPr>
                <w:b/>
                <w:sz w:val="20"/>
                <w:szCs w:val="20"/>
              </w:rPr>
              <w:t>Paging Equipment</w:t>
            </w:r>
          </w:p>
        </w:tc>
        <w:tc>
          <w:tcPr>
            <w:tcW w:w="3540" w:type="dxa"/>
          </w:tcPr>
          <w:p w14:paraId="1E3666A6" w14:textId="77777777" w:rsidR="007A6B31" w:rsidRPr="007C31C1" w:rsidRDefault="007A6B31" w:rsidP="0072231D">
            <w:pPr>
              <w:pStyle w:val="REG-P0"/>
              <w:suppressAutoHyphens/>
              <w:jc w:val="center"/>
              <w:rPr>
                <w:b/>
                <w:sz w:val="20"/>
                <w:szCs w:val="20"/>
              </w:rPr>
            </w:pPr>
            <w:r w:rsidRPr="007C31C1">
              <w:rPr>
                <w:b/>
                <w:sz w:val="20"/>
                <w:szCs w:val="20"/>
              </w:rPr>
              <w:t>All types</w:t>
            </w:r>
          </w:p>
        </w:tc>
        <w:tc>
          <w:tcPr>
            <w:tcW w:w="1846" w:type="dxa"/>
          </w:tcPr>
          <w:p w14:paraId="280CB99C" w14:textId="77777777" w:rsidR="007A6B31" w:rsidRPr="007C31C1" w:rsidRDefault="007A6B31" w:rsidP="0072231D">
            <w:pPr>
              <w:pStyle w:val="REG-P0"/>
              <w:suppressAutoHyphens/>
              <w:jc w:val="center"/>
              <w:rPr>
                <w:b/>
                <w:sz w:val="20"/>
                <w:szCs w:val="20"/>
              </w:rPr>
            </w:pPr>
            <w:r w:rsidRPr="007C31C1">
              <w:rPr>
                <w:b/>
                <w:sz w:val="20"/>
                <w:szCs w:val="20"/>
              </w:rPr>
              <w:t>450.00</w:t>
            </w:r>
          </w:p>
        </w:tc>
      </w:tr>
      <w:tr w:rsidR="007A6B31" w:rsidRPr="007C31C1" w14:paraId="64D3B768" w14:textId="77777777" w:rsidTr="008915D3">
        <w:tc>
          <w:tcPr>
            <w:tcW w:w="3119" w:type="dxa"/>
          </w:tcPr>
          <w:p w14:paraId="32DFC423" w14:textId="77777777" w:rsidR="007A6B31" w:rsidRPr="007C31C1" w:rsidRDefault="007A6B31" w:rsidP="0072231D">
            <w:pPr>
              <w:pStyle w:val="REG-P0"/>
              <w:suppressAutoHyphens/>
              <w:jc w:val="center"/>
              <w:rPr>
                <w:b/>
                <w:sz w:val="20"/>
                <w:szCs w:val="20"/>
              </w:rPr>
            </w:pPr>
            <w:r w:rsidRPr="007C31C1">
              <w:rPr>
                <w:b/>
                <w:sz w:val="20"/>
                <w:szCs w:val="20"/>
              </w:rPr>
              <w:t>Payphone Terminal Equipment</w:t>
            </w:r>
          </w:p>
        </w:tc>
        <w:tc>
          <w:tcPr>
            <w:tcW w:w="3540" w:type="dxa"/>
          </w:tcPr>
          <w:p w14:paraId="4D7444FC" w14:textId="77777777" w:rsidR="007A6B31" w:rsidRPr="007C31C1" w:rsidRDefault="007A6B31" w:rsidP="0072231D">
            <w:pPr>
              <w:pStyle w:val="REG-P0"/>
              <w:suppressAutoHyphens/>
              <w:jc w:val="center"/>
              <w:rPr>
                <w:b/>
                <w:sz w:val="20"/>
                <w:szCs w:val="20"/>
              </w:rPr>
            </w:pPr>
            <w:r w:rsidRPr="007C31C1">
              <w:rPr>
                <w:b/>
                <w:sz w:val="20"/>
                <w:szCs w:val="20"/>
              </w:rPr>
              <w:t>All types</w:t>
            </w:r>
          </w:p>
        </w:tc>
        <w:tc>
          <w:tcPr>
            <w:tcW w:w="1846" w:type="dxa"/>
          </w:tcPr>
          <w:p w14:paraId="00876253" w14:textId="77777777" w:rsidR="007A6B31" w:rsidRPr="007C31C1" w:rsidRDefault="007A6B31" w:rsidP="0072231D">
            <w:pPr>
              <w:pStyle w:val="REG-P0"/>
              <w:suppressAutoHyphens/>
              <w:jc w:val="center"/>
              <w:rPr>
                <w:b/>
                <w:sz w:val="20"/>
                <w:szCs w:val="20"/>
              </w:rPr>
            </w:pPr>
            <w:r w:rsidRPr="007C31C1">
              <w:rPr>
                <w:b/>
                <w:sz w:val="20"/>
                <w:szCs w:val="20"/>
              </w:rPr>
              <w:t>450.00</w:t>
            </w:r>
          </w:p>
        </w:tc>
      </w:tr>
      <w:tr w:rsidR="007A6B31" w:rsidRPr="007C31C1" w14:paraId="010D5BCA" w14:textId="77777777" w:rsidTr="008915D3">
        <w:tc>
          <w:tcPr>
            <w:tcW w:w="3119" w:type="dxa"/>
            <w:vMerge w:val="restart"/>
          </w:tcPr>
          <w:p w14:paraId="293005E6" w14:textId="77777777" w:rsidR="007A6B31" w:rsidRPr="007C31C1" w:rsidRDefault="007A6B31" w:rsidP="0072231D">
            <w:pPr>
              <w:pStyle w:val="REG-P0"/>
              <w:suppressAutoHyphens/>
              <w:jc w:val="center"/>
              <w:rPr>
                <w:b/>
                <w:sz w:val="20"/>
                <w:szCs w:val="20"/>
              </w:rPr>
            </w:pPr>
            <w:r w:rsidRPr="007C31C1">
              <w:rPr>
                <w:b/>
                <w:sz w:val="20"/>
                <w:szCs w:val="20"/>
              </w:rPr>
              <w:t>Private Exchange Equipment</w:t>
            </w:r>
          </w:p>
        </w:tc>
        <w:tc>
          <w:tcPr>
            <w:tcW w:w="3540" w:type="dxa"/>
          </w:tcPr>
          <w:p w14:paraId="325F03D3" w14:textId="77777777" w:rsidR="007A6B31" w:rsidRPr="007C31C1" w:rsidRDefault="007A6B31" w:rsidP="0072231D">
            <w:pPr>
              <w:pStyle w:val="REG-P0"/>
              <w:suppressAutoHyphens/>
              <w:jc w:val="center"/>
              <w:rPr>
                <w:b/>
                <w:sz w:val="20"/>
                <w:szCs w:val="20"/>
              </w:rPr>
            </w:pPr>
            <w:r w:rsidRPr="007C31C1">
              <w:rPr>
                <w:b/>
                <w:sz w:val="20"/>
                <w:szCs w:val="20"/>
              </w:rPr>
              <w:t>Private Manual Branch Exchange (PMBX)</w:t>
            </w:r>
          </w:p>
        </w:tc>
        <w:tc>
          <w:tcPr>
            <w:tcW w:w="1846" w:type="dxa"/>
          </w:tcPr>
          <w:p w14:paraId="02228322" w14:textId="77777777" w:rsidR="007A6B31" w:rsidRPr="007C31C1" w:rsidRDefault="007A6B31" w:rsidP="0072231D">
            <w:pPr>
              <w:pStyle w:val="REG-P0"/>
              <w:suppressAutoHyphens/>
              <w:jc w:val="center"/>
              <w:rPr>
                <w:b/>
                <w:sz w:val="20"/>
                <w:szCs w:val="20"/>
              </w:rPr>
            </w:pPr>
            <w:r w:rsidRPr="007C31C1">
              <w:rPr>
                <w:b/>
                <w:sz w:val="20"/>
                <w:szCs w:val="20"/>
              </w:rPr>
              <w:t>1,500.00</w:t>
            </w:r>
          </w:p>
        </w:tc>
      </w:tr>
      <w:tr w:rsidR="007A6B31" w:rsidRPr="007C31C1" w14:paraId="4A4D54AA" w14:textId="77777777" w:rsidTr="008915D3">
        <w:tc>
          <w:tcPr>
            <w:tcW w:w="3119" w:type="dxa"/>
            <w:vMerge/>
          </w:tcPr>
          <w:p w14:paraId="7886FCD8" w14:textId="77777777" w:rsidR="007A6B31" w:rsidRPr="007C31C1" w:rsidRDefault="007A6B31" w:rsidP="0072231D">
            <w:pPr>
              <w:pStyle w:val="REG-P0"/>
              <w:suppressAutoHyphens/>
              <w:jc w:val="center"/>
              <w:rPr>
                <w:b/>
                <w:sz w:val="20"/>
                <w:szCs w:val="20"/>
              </w:rPr>
            </w:pPr>
          </w:p>
        </w:tc>
        <w:tc>
          <w:tcPr>
            <w:tcW w:w="3540" w:type="dxa"/>
          </w:tcPr>
          <w:p w14:paraId="6D9EDE99" w14:textId="77777777" w:rsidR="007A6B31" w:rsidRPr="007C31C1" w:rsidRDefault="007A6B31" w:rsidP="0072231D">
            <w:pPr>
              <w:pStyle w:val="REG-P0"/>
              <w:suppressAutoHyphens/>
              <w:jc w:val="center"/>
              <w:rPr>
                <w:b/>
                <w:sz w:val="20"/>
                <w:szCs w:val="20"/>
              </w:rPr>
            </w:pPr>
            <w:r w:rsidRPr="007C31C1">
              <w:rPr>
                <w:b/>
                <w:sz w:val="20"/>
                <w:szCs w:val="20"/>
              </w:rPr>
              <w:t>Private Manual Branch Exchange (PABX)</w:t>
            </w:r>
          </w:p>
        </w:tc>
        <w:tc>
          <w:tcPr>
            <w:tcW w:w="1846" w:type="dxa"/>
          </w:tcPr>
          <w:p w14:paraId="02CE9596" w14:textId="77777777" w:rsidR="007A6B31" w:rsidRPr="007C31C1" w:rsidRDefault="007A6B31" w:rsidP="0072231D">
            <w:pPr>
              <w:pStyle w:val="REG-P0"/>
              <w:suppressAutoHyphens/>
              <w:jc w:val="center"/>
              <w:rPr>
                <w:b/>
                <w:sz w:val="20"/>
                <w:szCs w:val="20"/>
              </w:rPr>
            </w:pPr>
            <w:r w:rsidRPr="007C31C1">
              <w:rPr>
                <w:b/>
                <w:sz w:val="20"/>
                <w:szCs w:val="20"/>
              </w:rPr>
              <w:t>1,500.00</w:t>
            </w:r>
          </w:p>
        </w:tc>
      </w:tr>
      <w:tr w:rsidR="007A6B31" w:rsidRPr="007C31C1" w14:paraId="35687BA5" w14:textId="77777777" w:rsidTr="008915D3">
        <w:tc>
          <w:tcPr>
            <w:tcW w:w="3119" w:type="dxa"/>
            <w:vMerge/>
          </w:tcPr>
          <w:p w14:paraId="13B5C7F1" w14:textId="77777777" w:rsidR="007A6B31" w:rsidRPr="007C31C1" w:rsidRDefault="007A6B31" w:rsidP="0072231D">
            <w:pPr>
              <w:pStyle w:val="REG-P0"/>
              <w:suppressAutoHyphens/>
              <w:jc w:val="center"/>
              <w:rPr>
                <w:b/>
                <w:sz w:val="20"/>
                <w:szCs w:val="20"/>
              </w:rPr>
            </w:pPr>
          </w:p>
        </w:tc>
        <w:tc>
          <w:tcPr>
            <w:tcW w:w="3540" w:type="dxa"/>
          </w:tcPr>
          <w:p w14:paraId="3FC42C49" w14:textId="77777777" w:rsidR="007A6B31" w:rsidRPr="007C31C1" w:rsidRDefault="007A6B31" w:rsidP="0072231D">
            <w:pPr>
              <w:pStyle w:val="REG-P0"/>
              <w:suppressAutoHyphens/>
              <w:jc w:val="center"/>
              <w:rPr>
                <w:b/>
                <w:sz w:val="20"/>
                <w:szCs w:val="20"/>
              </w:rPr>
            </w:pPr>
            <w:r w:rsidRPr="007C31C1">
              <w:rPr>
                <w:b/>
                <w:sz w:val="20"/>
                <w:szCs w:val="20"/>
              </w:rPr>
              <w:t>Voice messaging system</w:t>
            </w:r>
          </w:p>
        </w:tc>
        <w:tc>
          <w:tcPr>
            <w:tcW w:w="1846" w:type="dxa"/>
          </w:tcPr>
          <w:p w14:paraId="63E3CE26" w14:textId="77777777" w:rsidR="007A6B31" w:rsidRPr="007C31C1" w:rsidRDefault="007A6B31" w:rsidP="0072231D">
            <w:pPr>
              <w:pStyle w:val="REG-P0"/>
              <w:suppressAutoHyphens/>
              <w:jc w:val="center"/>
              <w:rPr>
                <w:b/>
                <w:sz w:val="20"/>
                <w:szCs w:val="20"/>
              </w:rPr>
            </w:pPr>
            <w:r w:rsidRPr="007C31C1">
              <w:rPr>
                <w:b/>
                <w:sz w:val="20"/>
                <w:szCs w:val="20"/>
              </w:rPr>
              <w:t>1,500.00</w:t>
            </w:r>
          </w:p>
        </w:tc>
      </w:tr>
      <w:tr w:rsidR="007A6B31" w:rsidRPr="007C31C1" w14:paraId="34F95673" w14:textId="77777777" w:rsidTr="008915D3">
        <w:tc>
          <w:tcPr>
            <w:tcW w:w="3119" w:type="dxa"/>
            <w:vMerge/>
          </w:tcPr>
          <w:p w14:paraId="045C3BBE" w14:textId="77777777" w:rsidR="007A6B31" w:rsidRPr="007C31C1" w:rsidRDefault="007A6B31" w:rsidP="0072231D">
            <w:pPr>
              <w:pStyle w:val="REG-P0"/>
              <w:suppressAutoHyphens/>
              <w:jc w:val="center"/>
              <w:rPr>
                <w:b/>
                <w:sz w:val="20"/>
                <w:szCs w:val="20"/>
              </w:rPr>
            </w:pPr>
          </w:p>
        </w:tc>
        <w:tc>
          <w:tcPr>
            <w:tcW w:w="3540" w:type="dxa"/>
          </w:tcPr>
          <w:p w14:paraId="616C907C" w14:textId="77777777" w:rsidR="007A6B31" w:rsidRPr="007C31C1" w:rsidRDefault="007A6B31" w:rsidP="0072231D">
            <w:pPr>
              <w:pStyle w:val="REG-P0"/>
              <w:suppressAutoHyphens/>
              <w:jc w:val="center"/>
              <w:rPr>
                <w:b/>
                <w:sz w:val="20"/>
                <w:szCs w:val="20"/>
              </w:rPr>
            </w:pPr>
            <w:r w:rsidRPr="007C31C1">
              <w:rPr>
                <w:b/>
                <w:sz w:val="20"/>
                <w:szCs w:val="20"/>
              </w:rPr>
              <w:t>Switchboard equipment</w:t>
            </w:r>
          </w:p>
        </w:tc>
        <w:tc>
          <w:tcPr>
            <w:tcW w:w="1846" w:type="dxa"/>
          </w:tcPr>
          <w:p w14:paraId="1CEFC22F" w14:textId="77777777" w:rsidR="007A6B31" w:rsidRPr="007C31C1" w:rsidRDefault="007A6B31" w:rsidP="0072231D">
            <w:pPr>
              <w:pStyle w:val="REG-P0"/>
              <w:suppressAutoHyphens/>
              <w:jc w:val="center"/>
              <w:rPr>
                <w:b/>
                <w:sz w:val="20"/>
                <w:szCs w:val="20"/>
              </w:rPr>
            </w:pPr>
            <w:r w:rsidRPr="007C31C1">
              <w:rPr>
                <w:b/>
                <w:sz w:val="20"/>
                <w:szCs w:val="20"/>
              </w:rPr>
              <w:t>1,500.00</w:t>
            </w:r>
          </w:p>
        </w:tc>
      </w:tr>
      <w:tr w:rsidR="007A6B31" w:rsidRPr="007C31C1" w14:paraId="0A5BE10B" w14:textId="77777777" w:rsidTr="008915D3">
        <w:tc>
          <w:tcPr>
            <w:tcW w:w="3119" w:type="dxa"/>
            <w:vMerge/>
          </w:tcPr>
          <w:p w14:paraId="5C76374B" w14:textId="77777777" w:rsidR="007A6B31" w:rsidRPr="007C31C1" w:rsidRDefault="007A6B31" w:rsidP="0072231D">
            <w:pPr>
              <w:pStyle w:val="REG-P0"/>
              <w:suppressAutoHyphens/>
              <w:jc w:val="center"/>
              <w:rPr>
                <w:b/>
                <w:sz w:val="20"/>
                <w:szCs w:val="20"/>
              </w:rPr>
            </w:pPr>
          </w:p>
        </w:tc>
        <w:tc>
          <w:tcPr>
            <w:tcW w:w="3540" w:type="dxa"/>
          </w:tcPr>
          <w:p w14:paraId="3E3416F5" w14:textId="77777777" w:rsidR="007A6B31" w:rsidRPr="007C31C1" w:rsidRDefault="007A6B31" w:rsidP="0072231D">
            <w:pPr>
              <w:pStyle w:val="REG-P0"/>
              <w:suppressAutoHyphens/>
              <w:jc w:val="center"/>
              <w:rPr>
                <w:b/>
                <w:sz w:val="20"/>
                <w:szCs w:val="20"/>
              </w:rPr>
            </w:pPr>
            <w:r w:rsidRPr="007C31C1">
              <w:rPr>
                <w:b/>
                <w:sz w:val="20"/>
                <w:szCs w:val="20"/>
              </w:rPr>
              <w:t>Media convergence server</w:t>
            </w:r>
          </w:p>
        </w:tc>
        <w:tc>
          <w:tcPr>
            <w:tcW w:w="1846" w:type="dxa"/>
          </w:tcPr>
          <w:p w14:paraId="6F617F41" w14:textId="77777777" w:rsidR="007A6B31" w:rsidRPr="007C31C1" w:rsidRDefault="007A6B31" w:rsidP="0072231D">
            <w:pPr>
              <w:pStyle w:val="REG-P0"/>
              <w:suppressAutoHyphens/>
              <w:jc w:val="center"/>
              <w:rPr>
                <w:b/>
                <w:sz w:val="20"/>
                <w:szCs w:val="20"/>
              </w:rPr>
            </w:pPr>
            <w:r w:rsidRPr="007C31C1">
              <w:rPr>
                <w:b/>
                <w:sz w:val="20"/>
                <w:szCs w:val="20"/>
              </w:rPr>
              <w:t>1,500.00</w:t>
            </w:r>
          </w:p>
        </w:tc>
      </w:tr>
      <w:tr w:rsidR="007A6B31" w:rsidRPr="007C31C1" w14:paraId="41E62DD8" w14:textId="77777777" w:rsidTr="008915D3">
        <w:tc>
          <w:tcPr>
            <w:tcW w:w="3119" w:type="dxa"/>
            <w:vMerge w:val="restart"/>
          </w:tcPr>
          <w:p w14:paraId="01D5235D" w14:textId="300A7A4A" w:rsidR="007A6B31" w:rsidRPr="007C31C1" w:rsidRDefault="007A6B31" w:rsidP="008915D3">
            <w:pPr>
              <w:pStyle w:val="REG-P0"/>
              <w:suppressAutoHyphens/>
              <w:jc w:val="center"/>
              <w:rPr>
                <w:b/>
                <w:sz w:val="20"/>
                <w:szCs w:val="20"/>
              </w:rPr>
            </w:pPr>
            <w:r w:rsidRPr="007C31C1">
              <w:rPr>
                <w:b/>
                <w:sz w:val="20"/>
                <w:szCs w:val="20"/>
              </w:rPr>
              <w:t xml:space="preserve">Radio Communications </w:t>
            </w:r>
            <w:r w:rsidR="001E2E25">
              <w:rPr>
                <w:b/>
                <w:sz w:val="20"/>
                <w:szCs w:val="20"/>
              </w:rPr>
              <w:t>Equip</w:t>
            </w:r>
            <w:r w:rsidRPr="007C31C1">
              <w:rPr>
                <w:b/>
                <w:sz w:val="20"/>
                <w:szCs w:val="20"/>
              </w:rPr>
              <w:t>ment</w:t>
            </w:r>
          </w:p>
        </w:tc>
        <w:tc>
          <w:tcPr>
            <w:tcW w:w="3540" w:type="dxa"/>
          </w:tcPr>
          <w:p w14:paraId="68BA5B62" w14:textId="77777777" w:rsidR="007A6B31" w:rsidRPr="007C31C1" w:rsidRDefault="007A6B31" w:rsidP="0072231D">
            <w:pPr>
              <w:pStyle w:val="REG-P0"/>
              <w:suppressAutoHyphens/>
              <w:jc w:val="center"/>
              <w:rPr>
                <w:b/>
                <w:sz w:val="20"/>
                <w:szCs w:val="20"/>
              </w:rPr>
            </w:pPr>
            <w:r w:rsidRPr="007C31C1">
              <w:rPr>
                <w:b/>
                <w:sz w:val="20"/>
                <w:szCs w:val="20"/>
              </w:rPr>
              <w:t>High Frequency (HF)</w:t>
            </w:r>
          </w:p>
        </w:tc>
        <w:tc>
          <w:tcPr>
            <w:tcW w:w="1846" w:type="dxa"/>
          </w:tcPr>
          <w:p w14:paraId="5050AC13" w14:textId="77777777" w:rsidR="007A6B31" w:rsidRPr="007C31C1" w:rsidRDefault="007A6B31" w:rsidP="0072231D">
            <w:pPr>
              <w:pStyle w:val="REG-P0"/>
              <w:suppressAutoHyphens/>
              <w:jc w:val="center"/>
              <w:rPr>
                <w:b/>
                <w:sz w:val="20"/>
                <w:szCs w:val="20"/>
              </w:rPr>
            </w:pPr>
            <w:r w:rsidRPr="007C31C1">
              <w:rPr>
                <w:b/>
                <w:sz w:val="20"/>
                <w:szCs w:val="20"/>
              </w:rPr>
              <w:t>450.00</w:t>
            </w:r>
          </w:p>
        </w:tc>
      </w:tr>
      <w:tr w:rsidR="007A6B31" w:rsidRPr="007C31C1" w14:paraId="4144D163" w14:textId="77777777" w:rsidTr="008915D3">
        <w:tc>
          <w:tcPr>
            <w:tcW w:w="3119" w:type="dxa"/>
            <w:vMerge/>
          </w:tcPr>
          <w:p w14:paraId="36798240" w14:textId="77777777" w:rsidR="007A6B31" w:rsidRPr="007C31C1" w:rsidRDefault="007A6B31" w:rsidP="0072231D">
            <w:pPr>
              <w:pStyle w:val="REG-P0"/>
              <w:suppressAutoHyphens/>
              <w:jc w:val="center"/>
              <w:rPr>
                <w:b/>
                <w:sz w:val="20"/>
                <w:szCs w:val="20"/>
              </w:rPr>
            </w:pPr>
          </w:p>
        </w:tc>
        <w:tc>
          <w:tcPr>
            <w:tcW w:w="3540" w:type="dxa"/>
          </w:tcPr>
          <w:p w14:paraId="6E868F5D" w14:textId="77777777" w:rsidR="007A6B31" w:rsidRPr="007C31C1" w:rsidRDefault="007A6B31" w:rsidP="0072231D">
            <w:pPr>
              <w:pStyle w:val="REG-P0"/>
              <w:suppressAutoHyphens/>
              <w:jc w:val="center"/>
              <w:rPr>
                <w:b/>
                <w:sz w:val="20"/>
                <w:szCs w:val="20"/>
              </w:rPr>
            </w:pPr>
            <w:r w:rsidRPr="007C31C1">
              <w:rPr>
                <w:b/>
                <w:sz w:val="20"/>
                <w:szCs w:val="20"/>
              </w:rPr>
              <w:t>Very High Frequency (VHF)</w:t>
            </w:r>
          </w:p>
        </w:tc>
        <w:tc>
          <w:tcPr>
            <w:tcW w:w="1846" w:type="dxa"/>
          </w:tcPr>
          <w:p w14:paraId="3B36D2E1" w14:textId="77777777" w:rsidR="007A6B31" w:rsidRPr="007C31C1" w:rsidRDefault="007A6B31" w:rsidP="0072231D">
            <w:pPr>
              <w:pStyle w:val="REG-P0"/>
              <w:suppressAutoHyphens/>
              <w:jc w:val="center"/>
              <w:rPr>
                <w:b/>
                <w:sz w:val="20"/>
                <w:szCs w:val="20"/>
              </w:rPr>
            </w:pPr>
            <w:r w:rsidRPr="007C31C1">
              <w:rPr>
                <w:b/>
                <w:sz w:val="20"/>
                <w:szCs w:val="20"/>
              </w:rPr>
              <w:t>450.00</w:t>
            </w:r>
          </w:p>
        </w:tc>
      </w:tr>
      <w:tr w:rsidR="007A6B31" w:rsidRPr="007C31C1" w14:paraId="34F1B458" w14:textId="77777777" w:rsidTr="008915D3">
        <w:tc>
          <w:tcPr>
            <w:tcW w:w="3119" w:type="dxa"/>
            <w:vMerge/>
          </w:tcPr>
          <w:p w14:paraId="0821A008" w14:textId="77777777" w:rsidR="007A6B31" w:rsidRPr="007C31C1" w:rsidRDefault="007A6B31" w:rsidP="0072231D">
            <w:pPr>
              <w:pStyle w:val="REG-P0"/>
              <w:suppressAutoHyphens/>
              <w:jc w:val="center"/>
              <w:rPr>
                <w:b/>
                <w:sz w:val="20"/>
                <w:szCs w:val="20"/>
              </w:rPr>
            </w:pPr>
          </w:p>
        </w:tc>
        <w:tc>
          <w:tcPr>
            <w:tcW w:w="3540" w:type="dxa"/>
          </w:tcPr>
          <w:p w14:paraId="0D04F6F3" w14:textId="77777777" w:rsidR="007A6B31" w:rsidRPr="007C31C1" w:rsidRDefault="007A6B31" w:rsidP="0072231D">
            <w:pPr>
              <w:pStyle w:val="REG-P0"/>
              <w:suppressAutoHyphens/>
              <w:jc w:val="center"/>
              <w:rPr>
                <w:b/>
                <w:sz w:val="20"/>
                <w:szCs w:val="20"/>
              </w:rPr>
            </w:pPr>
            <w:r w:rsidRPr="007C31C1">
              <w:rPr>
                <w:b/>
                <w:sz w:val="20"/>
                <w:szCs w:val="20"/>
              </w:rPr>
              <w:t>Ultra-Hugh Frequency (UHF)</w:t>
            </w:r>
          </w:p>
        </w:tc>
        <w:tc>
          <w:tcPr>
            <w:tcW w:w="1846" w:type="dxa"/>
          </w:tcPr>
          <w:p w14:paraId="128289EB" w14:textId="77777777" w:rsidR="007A6B31" w:rsidRPr="007C31C1" w:rsidRDefault="007A6B31" w:rsidP="0072231D">
            <w:pPr>
              <w:pStyle w:val="REG-P0"/>
              <w:suppressAutoHyphens/>
              <w:jc w:val="center"/>
              <w:rPr>
                <w:b/>
                <w:sz w:val="20"/>
                <w:szCs w:val="20"/>
              </w:rPr>
            </w:pPr>
            <w:r w:rsidRPr="007C31C1">
              <w:rPr>
                <w:b/>
                <w:sz w:val="20"/>
                <w:szCs w:val="20"/>
              </w:rPr>
              <w:t>450.00</w:t>
            </w:r>
          </w:p>
        </w:tc>
      </w:tr>
      <w:tr w:rsidR="007A6B31" w:rsidRPr="007C31C1" w14:paraId="64B7A7FF" w14:textId="77777777" w:rsidTr="008915D3">
        <w:tc>
          <w:tcPr>
            <w:tcW w:w="3119" w:type="dxa"/>
            <w:vMerge/>
          </w:tcPr>
          <w:p w14:paraId="37A061BF" w14:textId="77777777" w:rsidR="007A6B31" w:rsidRPr="007C31C1" w:rsidRDefault="007A6B31" w:rsidP="0072231D">
            <w:pPr>
              <w:pStyle w:val="REG-P0"/>
              <w:suppressAutoHyphens/>
              <w:jc w:val="center"/>
              <w:rPr>
                <w:b/>
                <w:sz w:val="20"/>
                <w:szCs w:val="20"/>
              </w:rPr>
            </w:pPr>
          </w:p>
        </w:tc>
        <w:tc>
          <w:tcPr>
            <w:tcW w:w="3540" w:type="dxa"/>
          </w:tcPr>
          <w:p w14:paraId="1ED2A4B2" w14:textId="77777777" w:rsidR="007A6B31" w:rsidRPr="007C31C1" w:rsidRDefault="007A6B31" w:rsidP="0072231D">
            <w:pPr>
              <w:pStyle w:val="REG-P0"/>
              <w:suppressAutoHyphens/>
              <w:jc w:val="center"/>
              <w:rPr>
                <w:b/>
                <w:sz w:val="20"/>
                <w:szCs w:val="20"/>
              </w:rPr>
            </w:pPr>
            <w:r w:rsidRPr="007C31C1">
              <w:rPr>
                <w:b/>
                <w:sz w:val="20"/>
                <w:szCs w:val="20"/>
              </w:rPr>
              <w:t>Radio alarm transmitter</w:t>
            </w:r>
          </w:p>
        </w:tc>
        <w:tc>
          <w:tcPr>
            <w:tcW w:w="1846" w:type="dxa"/>
          </w:tcPr>
          <w:p w14:paraId="1204FF02" w14:textId="77777777" w:rsidR="007A6B31" w:rsidRPr="007C31C1" w:rsidRDefault="007A6B31" w:rsidP="0072231D">
            <w:pPr>
              <w:pStyle w:val="REG-P0"/>
              <w:suppressAutoHyphens/>
              <w:jc w:val="center"/>
              <w:rPr>
                <w:b/>
                <w:sz w:val="20"/>
                <w:szCs w:val="20"/>
              </w:rPr>
            </w:pPr>
            <w:r w:rsidRPr="007C31C1">
              <w:rPr>
                <w:b/>
                <w:sz w:val="20"/>
                <w:szCs w:val="20"/>
              </w:rPr>
              <w:t>450.00</w:t>
            </w:r>
          </w:p>
        </w:tc>
      </w:tr>
      <w:tr w:rsidR="007A6B31" w:rsidRPr="007C31C1" w14:paraId="45A32FA3" w14:textId="77777777" w:rsidTr="008915D3">
        <w:tc>
          <w:tcPr>
            <w:tcW w:w="3119" w:type="dxa"/>
            <w:vMerge/>
          </w:tcPr>
          <w:p w14:paraId="74B4CB48" w14:textId="77777777" w:rsidR="007A6B31" w:rsidRPr="007C31C1" w:rsidRDefault="007A6B31" w:rsidP="0072231D">
            <w:pPr>
              <w:pStyle w:val="REG-P0"/>
              <w:suppressAutoHyphens/>
              <w:jc w:val="center"/>
              <w:rPr>
                <w:b/>
                <w:sz w:val="20"/>
                <w:szCs w:val="20"/>
              </w:rPr>
            </w:pPr>
          </w:p>
        </w:tc>
        <w:tc>
          <w:tcPr>
            <w:tcW w:w="3540" w:type="dxa"/>
          </w:tcPr>
          <w:p w14:paraId="56E78DB4" w14:textId="77777777" w:rsidR="007A6B31" w:rsidRPr="007C31C1" w:rsidRDefault="007A6B31" w:rsidP="0072231D">
            <w:pPr>
              <w:pStyle w:val="REG-P0"/>
              <w:suppressAutoHyphens/>
              <w:jc w:val="center"/>
              <w:rPr>
                <w:b/>
                <w:sz w:val="20"/>
                <w:szCs w:val="20"/>
              </w:rPr>
            </w:pPr>
            <w:r w:rsidRPr="007C31C1">
              <w:rPr>
                <w:b/>
                <w:sz w:val="20"/>
                <w:szCs w:val="20"/>
              </w:rPr>
              <w:t>Citizen band</w:t>
            </w:r>
          </w:p>
        </w:tc>
        <w:tc>
          <w:tcPr>
            <w:tcW w:w="1846" w:type="dxa"/>
          </w:tcPr>
          <w:p w14:paraId="0C3418AC" w14:textId="77777777" w:rsidR="007A6B31" w:rsidRPr="007C31C1" w:rsidRDefault="007A6B31" w:rsidP="0072231D">
            <w:pPr>
              <w:pStyle w:val="REG-P0"/>
              <w:suppressAutoHyphens/>
              <w:jc w:val="center"/>
              <w:rPr>
                <w:b/>
                <w:sz w:val="20"/>
                <w:szCs w:val="20"/>
              </w:rPr>
            </w:pPr>
            <w:r w:rsidRPr="007C31C1">
              <w:rPr>
                <w:b/>
                <w:sz w:val="20"/>
                <w:szCs w:val="20"/>
              </w:rPr>
              <w:t>450.00</w:t>
            </w:r>
          </w:p>
        </w:tc>
      </w:tr>
      <w:tr w:rsidR="007A6B31" w:rsidRPr="007C31C1" w14:paraId="1FEFFE19" w14:textId="77777777" w:rsidTr="008915D3">
        <w:tc>
          <w:tcPr>
            <w:tcW w:w="3119" w:type="dxa"/>
            <w:vMerge/>
          </w:tcPr>
          <w:p w14:paraId="2067600D" w14:textId="77777777" w:rsidR="007A6B31" w:rsidRPr="007C31C1" w:rsidRDefault="007A6B31" w:rsidP="0072231D">
            <w:pPr>
              <w:pStyle w:val="REG-P0"/>
              <w:suppressAutoHyphens/>
              <w:jc w:val="center"/>
              <w:rPr>
                <w:b/>
                <w:sz w:val="20"/>
                <w:szCs w:val="20"/>
              </w:rPr>
            </w:pPr>
          </w:p>
        </w:tc>
        <w:tc>
          <w:tcPr>
            <w:tcW w:w="3540" w:type="dxa"/>
          </w:tcPr>
          <w:p w14:paraId="38DC926A" w14:textId="77777777" w:rsidR="007A6B31" w:rsidRPr="007C31C1" w:rsidRDefault="007A6B31" w:rsidP="0072231D">
            <w:pPr>
              <w:pStyle w:val="REG-P0"/>
              <w:suppressAutoHyphens/>
              <w:jc w:val="center"/>
              <w:rPr>
                <w:b/>
                <w:sz w:val="20"/>
                <w:szCs w:val="20"/>
              </w:rPr>
            </w:pPr>
            <w:r w:rsidRPr="007C31C1">
              <w:rPr>
                <w:b/>
                <w:sz w:val="20"/>
                <w:szCs w:val="20"/>
              </w:rPr>
              <w:t>Amateur</w:t>
            </w:r>
          </w:p>
        </w:tc>
        <w:tc>
          <w:tcPr>
            <w:tcW w:w="1846" w:type="dxa"/>
          </w:tcPr>
          <w:p w14:paraId="00E9AF20" w14:textId="77777777" w:rsidR="007A6B31" w:rsidRPr="007C31C1" w:rsidRDefault="007A6B31" w:rsidP="0072231D">
            <w:pPr>
              <w:pStyle w:val="REG-P0"/>
              <w:suppressAutoHyphens/>
              <w:jc w:val="center"/>
              <w:rPr>
                <w:b/>
                <w:sz w:val="20"/>
                <w:szCs w:val="20"/>
              </w:rPr>
            </w:pPr>
            <w:r w:rsidRPr="007C31C1">
              <w:rPr>
                <w:b/>
                <w:sz w:val="20"/>
                <w:szCs w:val="20"/>
              </w:rPr>
              <w:t>450.00</w:t>
            </w:r>
          </w:p>
        </w:tc>
      </w:tr>
      <w:tr w:rsidR="007A6B31" w:rsidRPr="007C31C1" w14:paraId="4051FAAF" w14:textId="77777777" w:rsidTr="008915D3">
        <w:tc>
          <w:tcPr>
            <w:tcW w:w="3119" w:type="dxa"/>
            <w:vMerge w:val="restart"/>
          </w:tcPr>
          <w:p w14:paraId="54F3C3A6" w14:textId="77777777" w:rsidR="007A6B31" w:rsidRPr="007C31C1" w:rsidRDefault="007A6B31" w:rsidP="0072231D">
            <w:pPr>
              <w:pStyle w:val="REG-P0"/>
              <w:suppressAutoHyphens/>
              <w:jc w:val="center"/>
              <w:rPr>
                <w:b/>
                <w:sz w:val="20"/>
                <w:szCs w:val="20"/>
              </w:rPr>
            </w:pPr>
            <w:r w:rsidRPr="007C31C1">
              <w:rPr>
                <w:b/>
                <w:sz w:val="20"/>
                <w:szCs w:val="20"/>
              </w:rPr>
              <w:t>Satellite Earth Terminal</w:t>
            </w:r>
          </w:p>
        </w:tc>
        <w:tc>
          <w:tcPr>
            <w:tcW w:w="3540" w:type="dxa"/>
          </w:tcPr>
          <w:p w14:paraId="26A58FFC" w14:textId="10349F55" w:rsidR="007A6B31" w:rsidRPr="007C31C1" w:rsidRDefault="007A6B31" w:rsidP="007C2E83">
            <w:pPr>
              <w:pStyle w:val="REG-P0"/>
              <w:suppressAutoHyphens/>
              <w:jc w:val="center"/>
              <w:rPr>
                <w:b/>
                <w:sz w:val="20"/>
                <w:szCs w:val="20"/>
              </w:rPr>
            </w:pPr>
            <w:r w:rsidRPr="007C31C1">
              <w:rPr>
                <w:b/>
                <w:sz w:val="20"/>
                <w:szCs w:val="20"/>
              </w:rPr>
              <w:t>G</w:t>
            </w:r>
            <w:r w:rsidR="007C2E83">
              <w:rPr>
                <w:b/>
                <w:sz w:val="20"/>
                <w:szCs w:val="20"/>
              </w:rPr>
              <w:t>lobal Mobile Personal Communica</w:t>
            </w:r>
            <w:r w:rsidRPr="007C31C1">
              <w:rPr>
                <w:b/>
                <w:sz w:val="20"/>
                <w:szCs w:val="20"/>
              </w:rPr>
              <w:t>tions Services (GMPCS) terminal (with ITU MoU Mark)</w:t>
            </w:r>
          </w:p>
        </w:tc>
        <w:tc>
          <w:tcPr>
            <w:tcW w:w="1846" w:type="dxa"/>
          </w:tcPr>
          <w:p w14:paraId="38917C15" w14:textId="77777777" w:rsidR="007A6B31" w:rsidRPr="007C31C1" w:rsidRDefault="007A6B31" w:rsidP="0072231D">
            <w:pPr>
              <w:pStyle w:val="REG-P0"/>
              <w:suppressAutoHyphens/>
              <w:jc w:val="center"/>
              <w:rPr>
                <w:b/>
                <w:sz w:val="20"/>
                <w:szCs w:val="20"/>
              </w:rPr>
            </w:pPr>
            <w:r w:rsidRPr="007C31C1">
              <w:rPr>
                <w:b/>
                <w:sz w:val="20"/>
                <w:szCs w:val="20"/>
              </w:rPr>
              <w:t>100.00</w:t>
            </w:r>
          </w:p>
        </w:tc>
      </w:tr>
      <w:tr w:rsidR="007A6B31" w:rsidRPr="007C31C1" w14:paraId="44308103" w14:textId="77777777" w:rsidTr="008915D3">
        <w:tc>
          <w:tcPr>
            <w:tcW w:w="3119" w:type="dxa"/>
            <w:vMerge/>
          </w:tcPr>
          <w:p w14:paraId="240AE93D" w14:textId="77777777" w:rsidR="007A6B31" w:rsidRPr="007C31C1" w:rsidRDefault="007A6B31" w:rsidP="0072231D">
            <w:pPr>
              <w:pStyle w:val="REG-P0"/>
              <w:suppressAutoHyphens/>
              <w:jc w:val="center"/>
              <w:rPr>
                <w:b/>
                <w:sz w:val="20"/>
                <w:szCs w:val="20"/>
              </w:rPr>
            </w:pPr>
          </w:p>
        </w:tc>
        <w:tc>
          <w:tcPr>
            <w:tcW w:w="3540" w:type="dxa"/>
          </w:tcPr>
          <w:p w14:paraId="51A27E95" w14:textId="77777777" w:rsidR="007A6B31" w:rsidRPr="007C31C1" w:rsidRDefault="007A6B31" w:rsidP="0072231D">
            <w:pPr>
              <w:pStyle w:val="REG-P0"/>
              <w:suppressAutoHyphens/>
              <w:jc w:val="center"/>
              <w:rPr>
                <w:b/>
                <w:sz w:val="20"/>
                <w:szCs w:val="20"/>
              </w:rPr>
            </w:pPr>
            <w:r w:rsidRPr="007C31C1">
              <w:rPr>
                <w:b/>
                <w:sz w:val="20"/>
                <w:szCs w:val="20"/>
              </w:rPr>
              <w:t>Global Mobile Personal</w:t>
            </w:r>
            <w:r w:rsidRPr="007C31C1">
              <w:rPr>
                <w:b/>
                <w:spacing w:val="-23"/>
                <w:sz w:val="20"/>
                <w:szCs w:val="20"/>
              </w:rPr>
              <w:t xml:space="preserve"> </w:t>
            </w:r>
            <w:r w:rsidRPr="007C31C1">
              <w:rPr>
                <w:b/>
                <w:sz w:val="20"/>
                <w:szCs w:val="20"/>
              </w:rPr>
              <w:t>Communications Services (GMPCS) terminal (without ITU MoU</w:t>
            </w:r>
            <w:r w:rsidRPr="007C31C1">
              <w:rPr>
                <w:b/>
                <w:spacing w:val="-3"/>
                <w:sz w:val="20"/>
                <w:szCs w:val="20"/>
              </w:rPr>
              <w:t xml:space="preserve"> </w:t>
            </w:r>
            <w:r w:rsidRPr="007C31C1">
              <w:rPr>
                <w:b/>
                <w:sz w:val="20"/>
                <w:szCs w:val="20"/>
              </w:rPr>
              <w:t>Mark)</w:t>
            </w:r>
          </w:p>
        </w:tc>
        <w:tc>
          <w:tcPr>
            <w:tcW w:w="1846" w:type="dxa"/>
          </w:tcPr>
          <w:p w14:paraId="61DF0786" w14:textId="77777777" w:rsidR="007A6B31" w:rsidRPr="007C31C1" w:rsidRDefault="007A6B31" w:rsidP="0072231D">
            <w:pPr>
              <w:pStyle w:val="REG-P0"/>
              <w:suppressAutoHyphens/>
              <w:jc w:val="center"/>
              <w:rPr>
                <w:b/>
                <w:sz w:val="20"/>
                <w:szCs w:val="20"/>
              </w:rPr>
            </w:pPr>
            <w:r w:rsidRPr="007C31C1">
              <w:rPr>
                <w:b/>
                <w:sz w:val="20"/>
                <w:szCs w:val="20"/>
              </w:rPr>
              <w:t>450.00</w:t>
            </w:r>
          </w:p>
        </w:tc>
      </w:tr>
      <w:tr w:rsidR="007A6B31" w:rsidRPr="007C31C1" w14:paraId="4EC0282E" w14:textId="77777777" w:rsidTr="008915D3">
        <w:tc>
          <w:tcPr>
            <w:tcW w:w="3119" w:type="dxa"/>
            <w:vMerge/>
          </w:tcPr>
          <w:p w14:paraId="13D2280F" w14:textId="77777777" w:rsidR="007A6B31" w:rsidRPr="007C31C1" w:rsidRDefault="007A6B31" w:rsidP="0072231D">
            <w:pPr>
              <w:pStyle w:val="REG-P0"/>
              <w:suppressAutoHyphens/>
              <w:jc w:val="center"/>
              <w:rPr>
                <w:b/>
                <w:sz w:val="20"/>
                <w:szCs w:val="20"/>
              </w:rPr>
            </w:pPr>
          </w:p>
        </w:tc>
        <w:tc>
          <w:tcPr>
            <w:tcW w:w="3540" w:type="dxa"/>
          </w:tcPr>
          <w:p w14:paraId="0057845F" w14:textId="77777777" w:rsidR="007A6B31" w:rsidRPr="007C31C1" w:rsidRDefault="007A6B31" w:rsidP="0072231D">
            <w:pPr>
              <w:pStyle w:val="REG-P0"/>
              <w:suppressAutoHyphens/>
              <w:jc w:val="center"/>
              <w:rPr>
                <w:b/>
                <w:sz w:val="20"/>
                <w:szCs w:val="20"/>
              </w:rPr>
            </w:pPr>
            <w:r w:rsidRPr="007C31C1">
              <w:rPr>
                <w:b/>
                <w:sz w:val="20"/>
                <w:szCs w:val="20"/>
              </w:rPr>
              <w:t>Very Small Aperture Terminal (VSAT)</w:t>
            </w:r>
          </w:p>
        </w:tc>
        <w:tc>
          <w:tcPr>
            <w:tcW w:w="1846" w:type="dxa"/>
          </w:tcPr>
          <w:p w14:paraId="387DD77A" w14:textId="77777777" w:rsidR="007A6B31" w:rsidRPr="007C31C1" w:rsidRDefault="007A6B31" w:rsidP="0072231D">
            <w:pPr>
              <w:pStyle w:val="REG-P0"/>
              <w:suppressAutoHyphens/>
              <w:jc w:val="center"/>
              <w:rPr>
                <w:b/>
                <w:sz w:val="20"/>
                <w:szCs w:val="20"/>
              </w:rPr>
            </w:pPr>
            <w:r w:rsidRPr="007C31C1">
              <w:rPr>
                <w:b/>
                <w:sz w:val="20"/>
                <w:szCs w:val="20"/>
              </w:rPr>
              <w:t>1,500.00</w:t>
            </w:r>
          </w:p>
        </w:tc>
      </w:tr>
      <w:tr w:rsidR="007A6B31" w:rsidRPr="009D4FDA" w14:paraId="0ED253C9" w14:textId="77777777" w:rsidTr="008915D3">
        <w:tc>
          <w:tcPr>
            <w:tcW w:w="3119" w:type="dxa"/>
            <w:vMerge w:val="restart"/>
          </w:tcPr>
          <w:p w14:paraId="3CD2522A" w14:textId="77777777" w:rsidR="007A6B31" w:rsidRPr="009D4FDA" w:rsidRDefault="007A6B31" w:rsidP="0072231D">
            <w:pPr>
              <w:pStyle w:val="REG-P0"/>
              <w:suppressAutoHyphens/>
              <w:jc w:val="center"/>
              <w:rPr>
                <w:b/>
                <w:sz w:val="20"/>
                <w:szCs w:val="20"/>
              </w:rPr>
            </w:pPr>
            <w:r w:rsidRPr="009D4FDA">
              <w:rPr>
                <w:b/>
                <w:sz w:val="20"/>
                <w:szCs w:val="20"/>
              </w:rPr>
              <w:t>Short Range Devices/Low power terminals</w:t>
            </w:r>
          </w:p>
        </w:tc>
        <w:tc>
          <w:tcPr>
            <w:tcW w:w="3540" w:type="dxa"/>
          </w:tcPr>
          <w:p w14:paraId="6BA6ECD9" w14:textId="77777777" w:rsidR="007A6B31" w:rsidRPr="009D4FDA" w:rsidRDefault="007A6B31" w:rsidP="0072231D">
            <w:pPr>
              <w:pStyle w:val="REG-P0"/>
              <w:suppressAutoHyphens/>
              <w:jc w:val="center"/>
              <w:rPr>
                <w:b/>
                <w:sz w:val="20"/>
                <w:szCs w:val="20"/>
              </w:rPr>
            </w:pPr>
            <w:r w:rsidRPr="009D4FDA">
              <w:rPr>
                <w:b/>
                <w:sz w:val="20"/>
                <w:szCs w:val="20"/>
              </w:rPr>
              <w:t>Access control (including door and gate openers)</w:t>
            </w:r>
          </w:p>
        </w:tc>
        <w:tc>
          <w:tcPr>
            <w:tcW w:w="1846" w:type="dxa"/>
          </w:tcPr>
          <w:p w14:paraId="7DD927A1" w14:textId="77777777" w:rsidR="007A6B31" w:rsidRPr="009D4FDA" w:rsidRDefault="007A6B31" w:rsidP="0072231D">
            <w:pPr>
              <w:pStyle w:val="REG-P0"/>
              <w:suppressAutoHyphens/>
              <w:jc w:val="center"/>
              <w:rPr>
                <w:b/>
                <w:sz w:val="20"/>
                <w:szCs w:val="20"/>
              </w:rPr>
            </w:pPr>
            <w:r w:rsidRPr="009D4FDA">
              <w:rPr>
                <w:b/>
                <w:sz w:val="20"/>
                <w:szCs w:val="20"/>
              </w:rPr>
              <w:t>250.00</w:t>
            </w:r>
          </w:p>
        </w:tc>
      </w:tr>
      <w:tr w:rsidR="007A6B31" w:rsidRPr="009D4FDA" w14:paraId="0C3F7D42" w14:textId="77777777" w:rsidTr="008915D3">
        <w:tc>
          <w:tcPr>
            <w:tcW w:w="3119" w:type="dxa"/>
            <w:vMerge/>
          </w:tcPr>
          <w:p w14:paraId="35E50915" w14:textId="77777777" w:rsidR="007A6B31" w:rsidRPr="009D4FDA" w:rsidRDefault="007A6B31" w:rsidP="0072231D">
            <w:pPr>
              <w:pStyle w:val="REG-P0"/>
              <w:suppressAutoHyphens/>
              <w:jc w:val="center"/>
              <w:rPr>
                <w:b/>
                <w:sz w:val="20"/>
                <w:szCs w:val="20"/>
              </w:rPr>
            </w:pPr>
          </w:p>
        </w:tc>
        <w:tc>
          <w:tcPr>
            <w:tcW w:w="3540" w:type="dxa"/>
          </w:tcPr>
          <w:p w14:paraId="2E9A33E9" w14:textId="77777777" w:rsidR="007A6B31" w:rsidRPr="009D4FDA" w:rsidRDefault="007A6B31" w:rsidP="0072231D">
            <w:pPr>
              <w:pStyle w:val="REG-P0"/>
              <w:suppressAutoHyphens/>
              <w:jc w:val="center"/>
              <w:rPr>
                <w:b/>
                <w:sz w:val="20"/>
                <w:szCs w:val="20"/>
              </w:rPr>
            </w:pPr>
            <w:r w:rsidRPr="009D4FDA">
              <w:rPr>
                <w:b/>
                <w:sz w:val="20"/>
                <w:szCs w:val="20"/>
              </w:rPr>
              <w:t>Alarms and movement detectors</w:t>
            </w:r>
          </w:p>
        </w:tc>
        <w:tc>
          <w:tcPr>
            <w:tcW w:w="1846" w:type="dxa"/>
          </w:tcPr>
          <w:p w14:paraId="6CC63DD8" w14:textId="77777777" w:rsidR="007A6B31" w:rsidRPr="009D4FDA" w:rsidRDefault="007A6B31" w:rsidP="0072231D">
            <w:pPr>
              <w:pStyle w:val="REG-P0"/>
              <w:suppressAutoHyphens/>
              <w:jc w:val="center"/>
              <w:rPr>
                <w:b/>
                <w:sz w:val="20"/>
                <w:szCs w:val="20"/>
              </w:rPr>
            </w:pPr>
            <w:r w:rsidRPr="009D4FDA">
              <w:rPr>
                <w:b/>
                <w:sz w:val="20"/>
                <w:szCs w:val="20"/>
              </w:rPr>
              <w:t>250.00</w:t>
            </w:r>
          </w:p>
        </w:tc>
      </w:tr>
      <w:tr w:rsidR="007A6B31" w:rsidRPr="009D4FDA" w14:paraId="01F91593" w14:textId="77777777" w:rsidTr="008915D3">
        <w:tc>
          <w:tcPr>
            <w:tcW w:w="3119" w:type="dxa"/>
            <w:vMerge/>
          </w:tcPr>
          <w:p w14:paraId="7AB51521" w14:textId="77777777" w:rsidR="007A6B31" w:rsidRPr="009D4FDA" w:rsidRDefault="007A6B31" w:rsidP="0072231D">
            <w:pPr>
              <w:pStyle w:val="REG-P0"/>
              <w:suppressAutoHyphens/>
              <w:jc w:val="center"/>
              <w:rPr>
                <w:b/>
                <w:sz w:val="20"/>
                <w:szCs w:val="20"/>
              </w:rPr>
            </w:pPr>
          </w:p>
        </w:tc>
        <w:tc>
          <w:tcPr>
            <w:tcW w:w="3540" w:type="dxa"/>
          </w:tcPr>
          <w:p w14:paraId="0FF8901F" w14:textId="77777777" w:rsidR="007A6B31" w:rsidRPr="009D4FDA" w:rsidRDefault="007A6B31" w:rsidP="0072231D">
            <w:pPr>
              <w:pStyle w:val="REG-P0"/>
              <w:suppressAutoHyphens/>
              <w:jc w:val="center"/>
              <w:rPr>
                <w:b/>
                <w:sz w:val="20"/>
                <w:szCs w:val="20"/>
              </w:rPr>
            </w:pPr>
            <w:r w:rsidRPr="009D4FDA">
              <w:rPr>
                <w:b/>
                <w:sz w:val="20"/>
                <w:szCs w:val="20"/>
              </w:rPr>
              <w:t>Closed-circuit television (CCTV)</w:t>
            </w:r>
          </w:p>
        </w:tc>
        <w:tc>
          <w:tcPr>
            <w:tcW w:w="1846" w:type="dxa"/>
          </w:tcPr>
          <w:p w14:paraId="4DBDB5ED" w14:textId="77777777" w:rsidR="007A6B31" w:rsidRPr="009D4FDA" w:rsidRDefault="007A6B31" w:rsidP="0072231D">
            <w:pPr>
              <w:pStyle w:val="REG-P0"/>
              <w:suppressAutoHyphens/>
              <w:jc w:val="center"/>
              <w:rPr>
                <w:b/>
                <w:sz w:val="20"/>
                <w:szCs w:val="20"/>
              </w:rPr>
            </w:pPr>
            <w:r w:rsidRPr="009D4FDA">
              <w:rPr>
                <w:b/>
                <w:sz w:val="20"/>
                <w:szCs w:val="20"/>
              </w:rPr>
              <w:t>250.00</w:t>
            </w:r>
          </w:p>
        </w:tc>
      </w:tr>
      <w:tr w:rsidR="007A6B31" w:rsidRPr="009D4FDA" w14:paraId="15126FD0" w14:textId="77777777" w:rsidTr="008915D3">
        <w:tc>
          <w:tcPr>
            <w:tcW w:w="3119" w:type="dxa"/>
            <w:vMerge/>
          </w:tcPr>
          <w:p w14:paraId="4BBD5F06" w14:textId="77777777" w:rsidR="007A6B31" w:rsidRPr="009D4FDA" w:rsidRDefault="007A6B31" w:rsidP="0072231D">
            <w:pPr>
              <w:pStyle w:val="REG-P0"/>
              <w:suppressAutoHyphens/>
              <w:jc w:val="center"/>
              <w:rPr>
                <w:b/>
                <w:sz w:val="20"/>
                <w:szCs w:val="20"/>
              </w:rPr>
            </w:pPr>
          </w:p>
        </w:tc>
        <w:tc>
          <w:tcPr>
            <w:tcW w:w="3540" w:type="dxa"/>
          </w:tcPr>
          <w:p w14:paraId="3AF352FB" w14:textId="4D0F22FB" w:rsidR="007A6B31" w:rsidRPr="009D4FDA" w:rsidRDefault="007A6B31" w:rsidP="007C2E83">
            <w:pPr>
              <w:pStyle w:val="REG-P0"/>
              <w:suppressAutoHyphens/>
              <w:jc w:val="center"/>
              <w:rPr>
                <w:b/>
                <w:sz w:val="20"/>
                <w:szCs w:val="20"/>
              </w:rPr>
            </w:pPr>
            <w:r w:rsidRPr="009D4FDA">
              <w:rPr>
                <w:b/>
                <w:sz w:val="20"/>
                <w:szCs w:val="20"/>
              </w:rPr>
              <w:t>Cordless audio devices, including wireless microphones</w:t>
            </w:r>
          </w:p>
        </w:tc>
        <w:tc>
          <w:tcPr>
            <w:tcW w:w="1846" w:type="dxa"/>
          </w:tcPr>
          <w:p w14:paraId="23C343F2" w14:textId="77777777" w:rsidR="007A6B31" w:rsidRPr="009D4FDA" w:rsidRDefault="007A6B31" w:rsidP="0072231D">
            <w:pPr>
              <w:pStyle w:val="REG-P0"/>
              <w:suppressAutoHyphens/>
              <w:jc w:val="center"/>
              <w:rPr>
                <w:b/>
                <w:sz w:val="20"/>
                <w:szCs w:val="20"/>
              </w:rPr>
            </w:pPr>
            <w:r w:rsidRPr="009D4FDA">
              <w:rPr>
                <w:b/>
                <w:sz w:val="20"/>
                <w:szCs w:val="20"/>
              </w:rPr>
              <w:t>250.00</w:t>
            </w:r>
          </w:p>
        </w:tc>
      </w:tr>
      <w:tr w:rsidR="007A6B31" w:rsidRPr="009D4FDA" w14:paraId="1C8AA0DC" w14:textId="77777777" w:rsidTr="008915D3">
        <w:tc>
          <w:tcPr>
            <w:tcW w:w="3119" w:type="dxa"/>
            <w:vMerge/>
          </w:tcPr>
          <w:p w14:paraId="7F582A51" w14:textId="77777777" w:rsidR="007A6B31" w:rsidRPr="009D4FDA" w:rsidRDefault="007A6B31" w:rsidP="0072231D">
            <w:pPr>
              <w:pStyle w:val="REG-P0"/>
              <w:suppressAutoHyphens/>
              <w:jc w:val="center"/>
              <w:rPr>
                <w:b/>
                <w:sz w:val="20"/>
                <w:szCs w:val="20"/>
              </w:rPr>
            </w:pPr>
          </w:p>
        </w:tc>
        <w:tc>
          <w:tcPr>
            <w:tcW w:w="3540" w:type="dxa"/>
          </w:tcPr>
          <w:p w14:paraId="745C689F" w14:textId="77777777" w:rsidR="007A6B31" w:rsidRPr="009D4FDA" w:rsidRDefault="007A6B31" w:rsidP="0072231D">
            <w:pPr>
              <w:pStyle w:val="REG-P0"/>
              <w:suppressAutoHyphens/>
              <w:jc w:val="center"/>
              <w:rPr>
                <w:b/>
                <w:sz w:val="20"/>
                <w:szCs w:val="20"/>
              </w:rPr>
            </w:pPr>
            <w:r w:rsidRPr="009D4FDA">
              <w:rPr>
                <w:b/>
                <w:sz w:val="20"/>
                <w:szCs w:val="20"/>
              </w:rPr>
              <w:t>Industrial control</w:t>
            </w:r>
          </w:p>
        </w:tc>
        <w:tc>
          <w:tcPr>
            <w:tcW w:w="1846" w:type="dxa"/>
          </w:tcPr>
          <w:p w14:paraId="18269E11" w14:textId="77777777" w:rsidR="007A6B31" w:rsidRPr="009D4FDA" w:rsidRDefault="007A6B31" w:rsidP="0072231D">
            <w:pPr>
              <w:pStyle w:val="REG-P0"/>
              <w:suppressAutoHyphens/>
              <w:jc w:val="center"/>
              <w:rPr>
                <w:b/>
                <w:sz w:val="20"/>
                <w:szCs w:val="20"/>
              </w:rPr>
            </w:pPr>
            <w:r w:rsidRPr="009D4FDA">
              <w:rPr>
                <w:b/>
                <w:sz w:val="20"/>
                <w:szCs w:val="20"/>
              </w:rPr>
              <w:t>350.00</w:t>
            </w:r>
          </w:p>
        </w:tc>
      </w:tr>
      <w:tr w:rsidR="007A6B31" w:rsidRPr="009D4FDA" w14:paraId="3E55E56C" w14:textId="77777777" w:rsidTr="008915D3">
        <w:tc>
          <w:tcPr>
            <w:tcW w:w="3119" w:type="dxa"/>
            <w:vMerge/>
          </w:tcPr>
          <w:p w14:paraId="0D49D19F" w14:textId="77777777" w:rsidR="007A6B31" w:rsidRPr="009D4FDA" w:rsidRDefault="007A6B31" w:rsidP="0072231D">
            <w:pPr>
              <w:pStyle w:val="REG-P0"/>
              <w:suppressAutoHyphens/>
              <w:jc w:val="center"/>
              <w:rPr>
                <w:b/>
                <w:sz w:val="20"/>
                <w:szCs w:val="20"/>
              </w:rPr>
            </w:pPr>
          </w:p>
        </w:tc>
        <w:tc>
          <w:tcPr>
            <w:tcW w:w="3540" w:type="dxa"/>
          </w:tcPr>
          <w:p w14:paraId="63FB6EFE" w14:textId="77777777" w:rsidR="007A6B31" w:rsidRPr="009D4FDA" w:rsidRDefault="007A6B31" w:rsidP="0072231D">
            <w:pPr>
              <w:pStyle w:val="REG-P0"/>
              <w:suppressAutoHyphens/>
              <w:jc w:val="center"/>
              <w:rPr>
                <w:b/>
                <w:sz w:val="20"/>
                <w:szCs w:val="20"/>
              </w:rPr>
            </w:pPr>
            <w:r w:rsidRPr="009D4FDA">
              <w:rPr>
                <w:b/>
                <w:sz w:val="20"/>
                <w:szCs w:val="20"/>
              </w:rPr>
              <w:t>Local Area Networks</w:t>
            </w:r>
          </w:p>
        </w:tc>
        <w:tc>
          <w:tcPr>
            <w:tcW w:w="1846" w:type="dxa"/>
          </w:tcPr>
          <w:p w14:paraId="3FDDE2E3" w14:textId="77777777" w:rsidR="007A6B31" w:rsidRPr="009D4FDA" w:rsidRDefault="007A6B31" w:rsidP="0072231D">
            <w:pPr>
              <w:pStyle w:val="REG-P0"/>
              <w:suppressAutoHyphens/>
              <w:jc w:val="center"/>
              <w:rPr>
                <w:b/>
                <w:sz w:val="20"/>
                <w:szCs w:val="20"/>
              </w:rPr>
            </w:pPr>
            <w:r w:rsidRPr="009D4FDA">
              <w:rPr>
                <w:b/>
                <w:sz w:val="20"/>
                <w:szCs w:val="20"/>
              </w:rPr>
              <w:t>350.00</w:t>
            </w:r>
          </w:p>
        </w:tc>
      </w:tr>
      <w:tr w:rsidR="007A6B31" w:rsidRPr="009D4FDA" w14:paraId="15D775C8" w14:textId="77777777" w:rsidTr="008915D3">
        <w:tc>
          <w:tcPr>
            <w:tcW w:w="3119" w:type="dxa"/>
            <w:vMerge/>
          </w:tcPr>
          <w:p w14:paraId="004F3A9A" w14:textId="77777777" w:rsidR="007A6B31" w:rsidRPr="009D4FDA" w:rsidRDefault="007A6B31" w:rsidP="0072231D">
            <w:pPr>
              <w:pStyle w:val="REG-P0"/>
              <w:suppressAutoHyphens/>
              <w:jc w:val="center"/>
              <w:rPr>
                <w:b/>
                <w:sz w:val="20"/>
                <w:szCs w:val="20"/>
              </w:rPr>
            </w:pPr>
          </w:p>
        </w:tc>
        <w:tc>
          <w:tcPr>
            <w:tcW w:w="3540" w:type="dxa"/>
          </w:tcPr>
          <w:p w14:paraId="7A87DBAA" w14:textId="77777777" w:rsidR="007A6B31" w:rsidRPr="009D4FDA" w:rsidRDefault="007A6B31" w:rsidP="0072231D">
            <w:pPr>
              <w:pStyle w:val="REG-P0"/>
              <w:suppressAutoHyphens/>
              <w:jc w:val="center"/>
              <w:rPr>
                <w:b/>
                <w:sz w:val="20"/>
                <w:szCs w:val="20"/>
              </w:rPr>
            </w:pPr>
            <w:r w:rsidRPr="009D4FDA">
              <w:rPr>
                <w:b/>
                <w:sz w:val="20"/>
                <w:szCs w:val="20"/>
              </w:rPr>
              <w:t>Medical implants</w:t>
            </w:r>
          </w:p>
        </w:tc>
        <w:tc>
          <w:tcPr>
            <w:tcW w:w="1846" w:type="dxa"/>
          </w:tcPr>
          <w:p w14:paraId="49031207" w14:textId="77777777" w:rsidR="007A6B31" w:rsidRPr="009D4FDA" w:rsidRDefault="007A6B31" w:rsidP="0072231D">
            <w:pPr>
              <w:pStyle w:val="REG-P0"/>
              <w:suppressAutoHyphens/>
              <w:jc w:val="center"/>
              <w:rPr>
                <w:b/>
                <w:sz w:val="20"/>
                <w:szCs w:val="20"/>
              </w:rPr>
            </w:pPr>
            <w:r w:rsidRPr="009D4FDA">
              <w:rPr>
                <w:b/>
                <w:sz w:val="20"/>
                <w:szCs w:val="20"/>
              </w:rPr>
              <w:t>350.00</w:t>
            </w:r>
          </w:p>
        </w:tc>
      </w:tr>
      <w:tr w:rsidR="007A6B31" w:rsidRPr="009D4FDA" w14:paraId="6DEB0F45" w14:textId="77777777" w:rsidTr="008915D3">
        <w:tc>
          <w:tcPr>
            <w:tcW w:w="3119" w:type="dxa"/>
            <w:vMerge/>
          </w:tcPr>
          <w:p w14:paraId="05CE27F7" w14:textId="77777777" w:rsidR="007A6B31" w:rsidRPr="009D4FDA" w:rsidRDefault="007A6B31" w:rsidP="0072231D">
            <w:pPr>
              <w:pStyle w:val="REG-P0"/>
              <w:suppressAutoHyphens/>
              <w:jc w:val="center"/>
              <w:rPr>
                <w:b/>
                <w:sz w:val="20"/>
                <w:szCs w:val="20"/>
              </w:rPr>
            </w:pPr>
          </w:p>
        </w:tc>
        <w:tc>
          <w:tcPr>
            <w:tcW w:w="3540" w:type="dxa"/>
          </w:tcPr>
          <w:p w14:paraId="50DFEBF2" w14:textId="31ED5C69" w:rsidR="007A6B31" w:rsidRPr="009D4FDA" w:rsidRDefault="007A6B31" w:rsidP="007C2E83">
            <w:pPr>
              <w:pStyle w:val="REG-P0"/>
              <w:suppressAutoHyphens/>
              <w:jc w:val="center"/>
              <w:rPr>
                <w:b/>
                <w:sz w:val="20"/>
                <w:szCs w:val="20"/>
              </w:rPr>
            </w:pPr>
            <w:r w:rsidRPr="009D4FDA">
              <w:rPr>
                <w:b/>
                <w:sz w:val="20"/>
                <w:szCs w:val="20"/>
              </w:rPr>
              <w:t>Ultra-Wideband (UWB) Sensors &amp; Radars (such as ground probing radar)</w:t>
            </w:r>
          </w:p>
        </w:tc>
        <w:tc>
          <w:tcPr>
            <w:tcW w:w="1846" w:type="dxa"/>
          </w:tcPr>
          <w:p w14:paraId="396B8C1D" w14:textId="77777777" w:rsidR="007A6B31" w:rsidRPr="009D4FDA" w:rsidRDefault="007A6B31" w:rsidP="0072231D">
            <w:pPr>
              <w:pStyle w:val="REG-P0"/>
              <w:suppressAutoHyphens/>
              <w:jc w:val="center"/>
              <w:rPr>
                <w:b/>
                <w:sz w:val="20"/>
                <w:szCs w:val="20"/>
              </w:rPr>
            </w:pPr>
            <w:r w:rsidRPr="009D4FDA">
              <w:rPr>
                <w:b/>
                <w:sz w:val="20"/>
                <w:szCs w:val="20"/>
              </w:rPr>
              <w:t>250.00</w:t>
            </w:r>
          </w:p>
        </w:tc>
      </w:tr>
      <w:tr w:rsidR="007A6B31" w:rsidRPr="009D4FDA" w14:paraId="181D773B" w14:textId="77777777" w:rsidTr="008915D3">
        <w:tc>
          <w:tcPr>
            <w:tcW w:w="3119" w:type="dxa"/>
            <w:vMerge/>
          </w:tcPr>
          <w:p w14:paraId="6DB5C8FE" w14:textId="77777777" w:rsidR="007A6B31" w:rsidRPr="009D4FDA" w:rsidRDefault="007A6B31" w:rsidP="0072231D">
            <w:pPr>
              <w:pStyle w:val="REG-P0"/>
              <w:suppressAutoHyphens/>
              <w:jc w:val="center"/>
              <w:rPr>
                <w:b/>
                <w:sz w:val="20"/>
                <w:szCs w:val="20"/>
              </w:rPr>
            </w:pPr>
          </w:p>
        </w:tc>
        <w:tc>
          <w:tcPr>
            <w:tcW w:w="3540" w:type="dxa"/>
          </w:tcPr>
          <w:p w14:paraId="71ECAD15" w14:textId="77777777" w:rsidR="007A6B31" w:rsidRPr="009D4FDA" w:rsidRDefault="007A6B31" w:rsidP="0072231D">
            <w:pPr>
              <w:pStyle w:val="REG-P0"/>
              <w:suppressAutoHyphens/>
              <w:jc w:val="center"/>
              <w:rPr>
                <w:b/>
                <w:sz w:val="20"/>
                <w:szCs w:val="20"/>
              </w:rPr>
            </w:pPr>
            <w:r w:rsidRPr="009D4FDA">
              <w:rPr>
                <w:b/>
                <w:sz w:val="20"/>
                <w:szCs w:val="20"/>
              </w:rPr>
              <w:t>Remote control</w:t>
            </w:r>
          </w:p>
        </w:tc>
        <w:tc>
          <w:tcPr>
            <w:tcW w:w="1846" w:type="dxa"/>
          </w:tcPr>
          <w:p w14:paraId="1FB905BA" w14:textId="77777777" w:rsidR="007A6B31" w:rsidRPr="009D4FDA" w:rsidRDefault="007A6B31" w:rsidP="0072231D">
            <w:pPr>
              <w:pStyle w:val="REG-P0"/>
              <w:suppressAutoHyphens/>
              <w:jc w:val="center"/>
              <w:rPr>
                <w:b/>
                <w:sz w:val="20"/>
                <w:szCs w:val="20"/>
              </w:rPr>
            </w:pPr>
            <w:r w:rsidRPr="009D4FDA">
              <w:rPr>
                <w:b/>
                <w:sz w:val="20"/>
                <w:szCs w:val="20"/>
              </w:rPr>
              <w:t>250.00</w:t>
            </w:r>
          </w:p>
        </w:tc>
      </w:tr>
      <w:tr w:rsidR="007A6B31" w:rsidRPr="009D4FDA" w14:paraId="6BEB2EF5" w14:textId="77777777" w:rsidTr="008915D3">
        <w:tc>
          <w:tcPr>
            <w:tcW w:w="3119" w:type="dxa"/>
            <w:vMerge/>
          </w:tcPr>
          <w:p w14:paraId="3D73D0ED" w14:textId="77777777" w:rsidR="007A6B31" w:rsidRPr="009D4FDA" w:rsidRDefault="007A6B31" w:rsidP="0072231D">
            <w:pPr>
              <w:pStyle w:val="REG-P0"/>
              <w:suppressAutoHyphens/>
              <w:jc w:val="center"/>
              <w:rPr>
                <w:b/>
                <w:sz w:val="20"/>
                <w:szCs w:val="20"/>
              </w:rPr>
            </w:pPr>
          </w:p>
        </w:tc>
        <w:tc>
          <w:tcPr>
            <w:tcW w:w="3540" w:type="dxa"/>
          </w:tcPr>
          <w:p w14:paraId="1F22DA4F" w14:textId="77777777" w:rsidR="007A6B31" w:rsidRPr="009D4FDA" w:rsidRDefault="007A6B31" w:rsidP="0072231D">
            <w:pPr>
              <w:pStyle w:val="REG-P0"/>
              <w:suppressAutoHyphens/>
              <w:jc w:val="center"/>
              <w:rPr>
                <w:b/>
                <w:sz w:val="20"/>
                <w:szCs w:val="20"/>
              </w:rPr>
            </w:pPr>
            <w:r w:rsidRPr="009D4FDA">
              <w:rPr>
                <w:b/>
                <w:sz w:val="20"/>
                <w:szCs w:val="20"/>
              </w:rPr>
              <w:t>Radio frequency identification (RFID)</w:t>
            </w:r>
          </w:p>
        </w:tc>
        <w:tc>
          <w:tcPr>
            <w:tcW w:w="1846" w:type="dxa"/>
          </w:tcPr>
          <w:p w14:paraId="171DC3BF" w14:textId="77777777" w:rsidR="007A6B31" w:rsidRPr="009D4FDA" w:rsidRDefault="007A6B31" w:rsidP="0072231D">
            <w:pPr>
              <w:pStyle w:val="REG-P0"/>
              <w:suppressAutoHyphens/>
              <w:jc w:val="center"/>
              <w:rPr>
                <w:b/>
                <w:sz w:val="20"/>
                <w:szCs w:val="20"/>
              </w:rPr>
            </w:pPr>
            <w:r w:rsidRPr="009D4FDA">
              <w:rPr>
                <w:b/>
                <w:sz w:val="20"/>
                <w:szCs w:val="20"/>
              </w:rPr>
              <w:t>250.00</w:t>
            </w:r>
          </w:p>
        </w:tc>
      </w:tr>
      <w:tr w:rsidR="007A6B31" w:rsidRPr="009D4FDA" w14:paraId="5A8F6FFF" w14:textId="77777777" w:rsidTr="008915D3">
        <w:tc>
          <w:tcPr>
            <w:tcW w:w="3119" w:type="dxa"/>
            <w:vMerge/>
          </w:tcPr>
          <w:p w14:paraId="38754C2A" w14:textId="77777777" w:rsidR="007A6B31" w:rsidRPr="009D4FDA" w:rsidRDefault="007A6B31" w:rsidP="0072231D">
            <w:pPr>
              <w:pStyle w:val="REG-P0"/>
              <w:suppressAutoHyphens/>
              <w:jc w:val="center"/>
              <w:rPr>
                <w:b/>
                <w:sz w:val="20"/>
                <w:szCs w:val="20"/>
              </w:rPr>
            </w:pPr>
          </w:p>
        </w:tc>
        <w:tc>
          <w:tcPr>
            <w:tcW w:w="3540" w:type="dxa"/>
          </w:tcPr>
          <w:p w14:paraId="06F7B51D" w14:textId="77777777" w:rsidR="007A6B31" w:rsidRPr="009D4FDA" w:rsidRDefault="007A6B31" w:rsidP="0072231D">
            <w:pPr>
              <w:pStyle w:val="REG-P0"/>
              <w:suppressAutoHyphens/>
              <w:jc w:val="center"/>
              <w:rPr>
                <w:b/>
                <w:sz w:val="20"/>
                <w:szCs w:val="20"/>
              </w:rPr>
            </w:pPr>
            <w:r w:rsidRPr="009D4FDA">
              <w:rPr>
                <w:b/>
                <w:sz w:val="20"/>
                <w:szCs w:val="20"/>
              </w:rPr>
              <w:t>Road Transport Telematics</w:t>
            </w:r>
          </w:p>
        </w:tc>
        <w:tc>
          <w:tcPr>
            <w:tcW w:w="1846" w:type="dxa"/>
          </w:tcPr>
          <w:p w14:paraId="67EBC272" w14:textId="77777777" w:rsidR="007A6B31" w:rsidRPr="009D4FDA" w:rsidRDefault="007A6B31" w:rsidP="0072231D">
            <w:pPr>
              <w:pStyle w:val="REG-P0"/>
              <w:suppressAutoHyphens/>
              <w:jc w:val="center"/>
              <w:rPr>
                <w:b/>
                <w:sz w:val="20"/>
                <w:szCs w:val="20"/>
              </w:rPr>
            </w:pPr>
            <w:r w:rsidRPr="009D4FDA">
              <w:rPr>
                <w:b/>
                <w:sz w:val="20"/>
                <w:szCs w:val="20"/>
              </w:rPr>
              <w:t>250.00</w:t>
            </w:r>
          </w:p>
        </w:tc>
      </w:tr>
      <w:tr w:rsidR="007A6B31" w:rsidRPr="009D4FDA" w14:paraId="77EE1AF9" w14:textId="77777777" w:rsidTr="008915D3">
        <w:tc>
          <w:tcPr>
            <w:tcW w:w="3119" w:type="dxa"/>
            <w:vMerge/>
          </w:tcPr>
          <w:p w14:paraId="4BC868A5" w14:textId="77777777" w:rsidR="007A6B31" w:rsidRPr="009D4FDA" w:rsidRDefault="007A6B31" w:rsidP="0072231D">
            <w:pPr>
              <w:pStyle w:val="REG-P0"/>
              <w:suppressAutoHyphens/>
              <w:jc w:val="center"/>
              <w:rPr>
                <w:b/>
                <w:sz w:val="20"/>
                <w:szCs w:val="20"/>
              </w:rPr>
            </w:pPr>
          </w:p>
        </w:tc>
        <w:tc>
          <w:tcPr>
            <w:tcW w:w="3540" w:type="dxa"/>
          </w:tcPr>
          <w:p w14:paraId="62636811" w14:textId="77777777" w:rsidR="007A6B31" w:rsidRPr="009D4FDA" w:rsidRDefault="007A6B31" w:rsidP="0072231D">
            <w:pPr>
              <w:pStyle w:val="REG-P0"/>
              <w:suppressAutoHyphens/>
              <w:jc w:val="center"/>
              <w:rPr>
                <w:b/>
                <w:sz w:val="20"/>
                <w:szCs w:val="20"/>
              </w:rPr>
            </w:pPr>
            <w:r w:rsidRPr="009D4FDA">
              <w:rPr>
                <w:b/>
                <w:sz w:val="20"/>
                <w:szCs w:val="20"/>
              </w:rPr>
              <w:t>Bluetooth Devices</w:t>
            </w:r>
          </w:p>
        </w:tc>
        <w:tc>
          <w:tcPr>
            <w:tcW w:w="1846" w:type="dxa"/>
          </w:tcPr>
          <w:p w14:paraId="1A9C441F" w14:textId="77777777" w:rsidR="007A6B31" w:rsidRPr="009D4FDA" w:rsidRDefault="007A6B31" w:rsidP="0072231D">
            <w:pPr>
              <w:pStyle w:val="REG-P0"/>
              <w:suppressAutoHyphens/>
              <w:jc w:val="center"/>
              <w:rPr>
                <w:b/>
                <w:sz w:val="20"/>
                <w:szCs w:val="20"/>
              </w:rPr>
            </w:pPr>
            <w:r w:rsidRPr="009D4FDA">
              <w:rPr>
                <w:b/>
                <w:sz w:val="20"/>
                <w:szCs w:val="20"/>
              </w:rPr>
              <w:t>250.00</w:t>
            </w:r>
          </w:p>
        </w:tc>
      </w:tr>
      <w:tr w:rsidR="007A6B31" w:rsidRPr="009D4FDA" w14:paraId="6A4C981B" w14:textId="77777777" w:rsidTr="008915D3">
        <w:tc>
          <w:tcPr>
            <w:tcW w:w="3119" w:type="dxa"/>
            <w:vMerge/>
          </w:tcPr>
          <w:p w14:paraId="048DA7C4" w14:textId="77777777" w:rsidR="007A6B31" w:rsidRPr="009D4FDA" w:rsidRDefault="007A6B31" w:rsidP="0072231D">
            <w:pPr>
              <w:pStyle w:val="REG-P0"/>
              <w:suppressAutoHyphens/>
              <w:jc w:val="center"/>
              <w:rPr>
                <w:b/>
                <w:sz w:val="20"/>
                <w:szCs w:val="20"/>
              </w:rPr>
            </w:pPr>
          </w:p>
        </w:tc>
        <w:tc>
          <w:tcPr>
            <w:tcW w:w="3540" w:type="dxa"/>
          </w:tcPr>
          <w:p w14:paraId="4969AD7E" w14:textId="77777777" w:rsidR="007A6B31" w:rsidRPr="009D4FDA" w:rsidRDefault="007A6B31" w:rsidP="0072231D">
            <w:pPr>
              <w:pStyle w:val="REG-P0"/>
              <w:suppressAutoHyphens/>
              <w:jc w:val="center"/>
              <w:rPr>
                <w:b/>
                <w:sz w:val="20"/>
                <w:szCs w:val="20"/>
              </w:rPr>
            </w:pPr>
            <w:r w:rsidRPr="009D4FDA">
              <w:rPr>
                <w:b/>
                <w:sz w:val="20"/>
                <w:szCs w:val="20"/>
              </w:rPr>
              <w:t>Car Radios</w:t>
            </w:r>
          </w:p>
        </w:tc>
        <w:tc>
          <w:tcPr>
            <w:tcW w:w="1846" w:type="dxa"/>
          </w:tcPr>
          <w:p w14:paraId="7631A9D0" w14:textId="77777777" w:rsidR="007A6B31" w:rsidRPr="009D4FDA" w:rsidRDefault="007A6B31" w:rsidP="0072231D">
            <w:pPr>
              <w:pStyle w:val="REG-P0"/>
              <w:suppressAutoHyphens/>
              <w:jc w:val="center"/>
              <w:rPr>
                <w:b/>
                <w:sz w:val="20"/>
                <w:szCs w:val="20"/>
              </w:rPr>
            </w:pPr>
            <w:r w:rsidRPr="009D4FDA">
              <w:rPr>
                <w:b/>
                <w:sz w:val="20"/>
                <w:szCs w:val="20"/>
              </w:rPr>
              <w:t>250.00</w:t>
            </w:r>
          </w:p>
        </w:tc>
      </w:tr>
      <w:tr w:rsidR="007A6B31" w:rsidRPr="009D4FDA" w14:paraId="1E741D15" w14:textId="77777777" w:rsidTr="008915D3">
        <w:tc>
          <w:tcPr>
            <w:tcW w:w="3119" w:type="dxa"/>
            <w:vMerge/>
          </w:tcPr>
          <w:p w14:paraId="17743447" w14:textId="77777777" w:rsidR="007A6B31" w:rsidRPr="009D4FDA" w:rsidRDefault="007A6B31" w:rsidP="0072231D">
            <w:pPr>
              <w:pStyle w:val="REG-P0"/>
              <w:suppressAutoHyphens/>
              <w:jc w:val="center"/>
              <w:rPr>
                <w:b/>
                <w:sz w:val="20"/>
                <w:szCs w:val="20"/>
              </w:rPr>
            </w:pPr>
          </w:p>
        </w:tc>
        <w:tc>
          <w:tcPr>
            <w:tcW w:w="3540" w:type="dxa"/>
          </w:tcPr>
          <w:p w14:paraId="52E8A2C1" w14:textId="77777777" w:rsidR="007A6B31" w:rsidRDefault="007A6B31" w:rsidP="0072231D">
            <w:pPr>
              <w:pStyle w:val="REG-P0"/>
              <w:suppressAutoHyphens/>
              <w:jc w:val="center"/>
              <w:rPr>
                <w:b/>
                <w:sz w:val="20"/>
                <w:szCs w:val="20"/>
              </w:rPr>
            </w:pPr>
            <w:r w:rsidRPr="009D4FDA">
              <w:rPr>
                <w:b/>
                <w:sz w:val="20"/>
                <w:szCs w:val="20"/>
              </w:rPr>
              <w:t>Telemetry.</w:t>
            </w:r>
          </w:p>
          <w:p w14:paraId="600653EB" w14:textId="3D921FEB" w:rsidR="00D11DB0" w:rsidRPr="009D4FDA" w:rsidRDefault="00D11DB0" w:rsidP="00D11DB0">
            <w:pPr>
              <w:pStyle w:val="REG-Amend"/>
            </w:pPr>
            <w:r w:rsidRPr="00D11DB0">
              <w:rPr>
                <w:sz w:val="16"/>
              </w:rPr>
              <w:t>[superfluous full stop]</w:t>
            </w:r>
          </w:p>
        </w:tc>
        <w:tc>
          <w:tcPr>
            <w:tcW w:w="1846" w:type="dxa"/>
          </w:tcPr>
          <w:p w14:paraId="6DCE4D30" w14:textId="77777777" w:rsidR="007A6B31" w:rsidRPr="009D4FDA" w:rsidRDefault="007A6B31" w:rsidP="0072231D">
            <w:pPr>
              <w:pStyle w:val="REG-P0"/>
              <w:suppressAutoHyphens/>
              <w:jc w:val="center"/>
              <w:rPr>
                <w:b/>
                <w:sz w:val="20"/>
                <w:szCs w:val="20"/>
              </w:rPr>
            </w:pPr>
            <w:r w:rsidRPr="009D4FDA">
              <w:rPr>
                <w:b/>
                <w:sz w:val="20"/>
                <w:szCs w:val="20"/>
              </w:rPr>
              <w:t>250.00</w:t>
            </w:r>
          </w:p>
        </w:tc>
      </w:tr>
      <w:tr w:rsidR="007A6B31" w:rsidRPr="009D4FDA" w14:paraId="17B37535" w14:textId="77777777" w:rsidTr="008915D3">
        <w:tc>
          <w:tcPr>
            <w:tcW w:w="3119" w:type="dxa"/>
            <w:vMerge w:val="restart"/>
          </w:tcPr>
          <w:p w14:paraId="678C5ECE" w14:textId="77777777" w:rsidR="007A6B31" w:rsidRPr="009D4FDA" w:rsidRDefault="007A6B31" w:rsidP="0072231D">
            <w:pPr>
              <w:pStyle w:val="REG-P0"/>
              <w:suppressAutoHyphens/>
              <w:jc w:val="center"/>
              <w:rPr>
                <w:b/>
                <w:sz w:val="20"/>
                <w:szCs w:val="20"/>
              </w:rPr>
            </w:pPr>
            <w:r w:rsidRPr="009D4FDA">
              <w:rPr>
                <w:b/>
                <w:sz w:val="20"/>
                <w:szCs w:val="20"/>
              </w:rPr>
              <w:t>Telephone Terminal Equipment</w:t>
            </w:r>
          </w:p>
        </w:tc>
        <w:tc>
          <w:tcPr>
            <w:tcW w:w="3540" w:type="dxa"/>
          </w:tcPr>
          <w:p w14:paraId="0F1DFD2D" w14:textId="77777777" w:rsidR="007A6B31" w:rsidRPr="009D4FDA" w:rsidRDefault="007A6B31" w:rsidP="0072231D">
            <w:pPr>
              <w:pStyle w:val="REG-P0"/>
              <w:suppressAutoHyphens/>
              <w:jc w:val="center"/>
              <w:rPr>
                <w:b/>
                <w:sz w:val="20"/>
                <w:szCs w:val="20"/>
              </w:rPr>
            </w:pPr>
            <w:r w:rsidRPr="009D4FDA">
              <w:rPr>
                <w:b/>
                <w:sz w:val="20"/>
                <w:szCs w:val="20"/>
              </w:rPr>
              <w:t>Ordinary telephone</w:t>
            </w:r>
          </w:p>
        </w:tc>
        <w:tc>
          <w:tcPr>
            <w:tcW w:w="1846" w:type="dxa"/>
          </w:tcPr>
          <w:p w14:paraId="0C864FE3" w14:textId="77777777" w:rsidR="007A6B31" w:rsidRPr="009D4FDA" w:rsidRDefault="007A6B31" w:rsidP="0072231D">
            <w:pPr>
              <w:pStyle w:val="REG-P0"/>
              <w:suppressAutoHyphens/>
              <w:jc w:val="center"/>
              <w:rPr>
                <w:b/>
                <w:sz w:val="20"/>
                <w:szCs w:val="20"/>
              </w:rPr>
            </w:pPr>
            <w:r w:rsidRPr="009D4FDA">
              <w:rPr>
                <w:b/>
                <w:sz w:val="20"/>
                <w:szCs w:val="20"/>
              </w:rPr>
              <w:t>250.00</w:t>
            </w:r>
          </w:p>
        </w:tc>
      </w:tr>
      <w:tr w:rsidR="007A6B31" w:rsidRPr="009D4FDA" w14:paraId="2488D602" w14:textId="77777777" w:rsidTr="008915D3">
        <w:tc>
          <w:tcPr>
            <w:tcW w:w="3119" w:type="dxa"/>
            <w:vMerge/>
          </w:tcPr>
          <w:p w14:paraId="5AA43F81" w14:textId="77777777" w:rsidR="007A6B31" w:rsidRPr="009D4FDA" w:rsidRDefault="007A6B31" w:rsidP="0072231D">
            <w:pPr>
              <w:pStyle w:val="REG-P0"/>
              <w:suppressAutoHyphens/>
              <w:jc w:val="center"/>
              <w:rPr>
                <w:b/>
                <w:sz w:val="20"/>
                <w:szCs w:val="20"/>
              </w:rPr>
            </w:pPr>
          </w:p>
        </w:tc>
        <w:tc>
          <w:tcPr>
            <w:tcW w:w="3540" w:type="dxa"/>
          </w:tcPr>
          <w:p w14:paraId="6A251C1D" w14:textId="77777777" w:rsidR="007A6B31" w:rsidRPr="009D4FDA" w:rsidRDefault="007A6B31" w:rsidP="0072231D">
            <w:pPr>
              <w:pStyle w:val="REG-P0"/>
              <w:suppressAutoHyphens/>
              <w:jc w:val="center"/>
              <w:rPr>
                <w:b/>
                <w:sz w:val="20"/>
                <w:szCs w:val="20"/>
              </w:rPr>
            </w:pPr>
            <w:r w:rsidRPr="009D4FDA">
              <w:rPr>
                <w:b/>
                <w:sz w:val="20"/>
                <w:szCs w:val="20"/>
              </w:rPr>
              <w:t>Executive telephone</w:t>
            </w:r>
          </w:p>
        </w:tc>
        <w:tc>
          <w:tcPr>
            <w:tcW w:w="1846" w:type="dxa"/>
          </w:tcPr>
          <w:p w14:paraId="2CB48616" w14:textId="77777777" w:rsidR="007A6B31" w:rsidRPr="009D4FDA" w:rsidRDefault="007A6B31" w:rsidP="0072231D">
            <w:pPr>
              <w:pStyle w:val="REG-P0"/>
              <w:suppressAutoHyphens/>
              <w:jc w:val="center"/>
              <w:rPr>
                <w:b/>
                <w:sz w:val="20"/>
                <w:szCs w:val="20"/>
              </w:rPr>
            </w:pPr>
            <w:r w:rsidRPr="009D4FDA">
              <w:rPr>
                <w:b/>
                <w:sz w:val="20"/>
                <w:szCs w:val="20"/>
              </w:rPr>
              <w:t>250.00</w:t>
            </w:r>
          </w:p>
        </w:tc>
      </w:tr>
      <w:tr w:rsidR="007A6B31" w:rsidRPr="009D4FDA" w14:paraId="1E9C584C" w14:textId="77777777" w:rsidTr="008915D3">
        <w:tc>
          <w:tcPr>
            <w:tcW w:w="3119" w:type="dxa"/>
            <w:vMerge/>
          </w:tcPr>
          <w:p w14:paraId="3086C04D" w14:textId="77777777" w:rsidR="007A6B31" w:rsidRPr="009D4FDA" w:rsidRDefault="007A6B31" w:rsidP="0072231D">
            <w:pPr>
              <w:pStyle w:val="REG-P0"/>
              <w:suppressAutoHyphens/>
              <w:jc w:val="center"/>
              <w:rPr>
                <w:b/>
                <w:sz w:val="20"/>
                <w:szCs w:val="20"/>
              </w:rPr>
            </w:pPr>
          </w:p>
        </w:tc>
        <w:tc>
          <w:tcPr>
            <w:tcW w:w="3540" w:type="dxa"/>
          </w:tcPr>
          <w:p w14:paraId="3C8C1EF1" w14:textId="77777777" w:rsidR="007A6B31" w:rsidRPr="009D4FDA" w:rsidRDefault="007A6B31" w:rsidP="0072231D">
            <w:pPr>
              <w:pStyle w:val="REG-P0"/>
              <w:suppressAutoHyphens/>
              <w:jc w:val="center"/>
              <w:rPr>
                <w:b/>
                <w:sz w:val="20"/>
                <w:szCs w:val="20"/>
              </w:rPr>
            </w:pPr>
            <w:r w:rsidRPr="009D4FDA">
              <w:rPr>
                <w:b/>
                <w:sz w:val="20"/>
                <w:szCs w:val="20"/>
              </w:rPr>
              <w:t>Cordless telephone</w:t>
            </w:r>
          </w:p>
        </w:tc>
        <w:tc>
          <w:tcPr>
            <w:tcW w:w="1846" w:type="dxa"/>
          </w:tcPr>
          <w:p w14:paraId="668BDCA3" w14:textId="77777777" w:rsidR="007A6B31" w:rsidRPr="009D4FDA" w:rsidRDefault="007A6B31" w:rsidP="0072231D">
            <w:pPr>
              <w:pStyle w:val="REG-P0"/>
              <w:suppressAutoHyphens/>
              <w:jc w:val="center"/>
              <w:rPr>
                <w:b/>
                <w:sz w:val="20"/>
                <w:szCs w:val="20"/>
              </w:rPr>
            </w:pPr>
            <w:r w:rsidRPr="009D4FDA">
              <w:rPr>
                <w:b/>
                <w:sz w:val="20"/>
                <w:szCs w:val="20"/>
              </w:rPr>
              <w:t>250.00</w:t>
            </w:r>
          </w:p>
        </w:tc>
      </w:tr>
      <w:tr w:rsidR="007A6B31" w:rsidRPr="009D4FDA" w14:paraId="0D6C7D43" w14:textId="77777777" w:rsidTr="008915D3">
        <w:tc>
          <w:tcPr>
            <w:tcW w:w="3119" w:type="dxa"/>
            <w:vMerge/>
          </w:tcPr>
          <w:p w14:paraId="6EF4117B" w14:textId="77777777" w:rsidR="007A6B31" w:rsidRPr="009D4FDA" w:rsidRDefault="007A6B31" w:rsidP="0072231D">
            <w:pPr>
              <w:pStyle w:val="REG-P0"/>
              <w:suppressAutoHyphens/>
              <w:jc w:val="center"/>
              <w:rPr>
                <w:b/>
                <w:sz w:val="20"/>
                <w:szCs w:val="20"/>
              </w:rPr>
            </w:pPr>
          </w:p>
        </w:tc>
        <w:tc>
          <w:tcPr>
            <w:tcW w:w="3540" w:type="dxa"/>
          </w:tcPr>
          <w:p w14:paraId="244F8C87" w14:textId="77777777" w:rsidR="007A6B31" w:rsidRPr="009D4FDA" w:rsidRDefault="007A6B31" w:rsidP="0072231D">
            <w:pPr>
              <w:pStyle w:val="REG-P0"/>
              <w:suppressAutoHyphens/>
              <w:jc w:val="center"/>
              <w:rPr>
                <w:b/>
                <w:sz w:val="20"/>
                <w:szCs w:val="20"/>
              </w:rPr>
            </w:pPr>
            <w:r w:rsidRPr="009D4FDA">
              <w:rPr>
                <w:b/>
                <w:sz w:val="20"/>
                <w:szCs w:val="20"/>
              </w:rPr>
              <w:t>Answer machine integrated into the telephone</w:t>
            </w:r>
          </w:p>
        </w:tc>
        <w:tc>
          <w:tcPr>
            <w:tcW w:w="1846" w:type="dxa"/>
          </w:tcPr>
          <w:p w14:paraId="1ACEDFCD" w14:textId="77777777" w:rsidR="007A6B31" w:rsidRPr="009D4FDA" w:rsidRDefault="007A6B31" w:rsidP="0072231D">
            <w:pPr>
              <w:pStyle w:val="REG-P0"/>
              <w:suppressAutoHyphens/>
              <w:jc w:val="center"/>
              <w:rPr>
                <w:b/>
                <w:sz w:val="20"/>
                <w:szCs w:val="20"/>
              </w:rPr>
            </w:pPr>
            <w:r w:rsidRPr="009D4FDA">
              <w:rPr>
                <w:b/>
                <w:sz w:val="20"/>
                <w:szCs w:val="20"/>
              </w:rPr>
              <w:t>250.00</w:t>
            </w:r>
          </w:p>
        </w:tc>
      </w:tr>
      <w:tr w:rsidR="007A6B31" w:rsidRPr="009D4FDA" w14:paraId="485F5790" w14:textId="77777777" w:rsidTr="008915D3">
        <w:tc>
          <w:tcPr>
            <w:tcW w:w="3119" w:type="dxa"/>
            <w:vMerge/>
          </w:tcPr>
          <w:p w14:paraId="160E3940" w14:textId="77777777" w:rsidR="007A6B31" w:rsidRPr="009D4FDA" w:rsidRDefault="007A6B31" w:rsidP="0072231D">
            <w:pPr>
              <w:pStyle w:val="REG-P0"/>
              <w:suppressAutoHyphens/>
              <w:jc w:val="center"/>
              <w:rPr>
                <w:b/>
                <w:sz w:val="20"/>
                <w:szCs w:val="20"/>
              </w:rPr>
            </w:pPr>
          </w:p>
        </w:tc>
        <w:tc>
          <w:tcPr>
            <w:tcW w:w="3540" w:type="dxa"/>
          </w:tcPr>
          <w:p w14:paraId="3AB711C9" w14:textId="77777777" w:rsidR="007A6B31" w:rsidRPr="009D4FDA" w:rsidRDefault="007A6B31" w:rsidP="0072231D">
            <w:pPr>
              <w:pStyle w:val="REG-P0"/>
              <w:suppressAutoHyphens/>
              <w:jc w:val="center"/>
              <w:rPr>
                <w:b/>
                <w:sz w:val="20"/>
                <w:szCs w:val="20"/>
              </w:rPr>
            </w:pPr>
            <w:r w:rsidRPr="009D4FDA">
              <w:rPr>
                <w:b/>
                <w:sz w:val="20"/>
                <w:szCs w:val="20"/>
              </w:rPr>
              <w:t>2 line Executive telephone</w:t>
            </w:r>
          </w:p>
        </w:tc>
        <w:tc>
          <w:tcPr>
            <w:tcW w:w="1846" w:type="dxa"/>
          </w:tcPr>
          <w:p w14:paraId="1C321514" w14:textId="77777777" w:rsidR="007A6B31" w:rsidRPr="009D4FDA" w:rsidRDefault="007A6B31" w:rsidP="0072231D">
            <w:pPr>
              <w:pStyle w:val="REG-P0"/>
              <w:suppressAutoHyphens/>
              <w:jc w:val="center"/>
              <w:rPr>
                <w:b/>
                <w:sz w:val="20"/>
                <w:szCs w:val="20"/>
              </w:rPr>
            </w:pPr>
            <w:r w:rsidRPr="009D4FDA">
              <w:rPr>
                <w:b/>
                <w:sz w:val="20"/>
                <w:szCs w:val="20"/>
              </w:rPr>
              <w:t>450.00</w:t>
            </w:r>
          </w:p>
        </w:tc>
      </w:tr>
      <w:tr w:rsidR="007A6B31" w:rsidRPr="009D4FDA" w14:paraId="09A406A3" w14:textId="77777777" w:rsidTr="008915D3">
        <w:tc>
          <w:tcPr>
            <w:tcW w:w="3119" w:type="dxa"/>
            <w:vMerge/>
          </w:tcPr>
          <w:p w14:paraId="0CAF0B1A" w14:textId="77777777" w:rsidR="007A6B31" w:rsidRPr="009D4FDA" w:rsidRDefault="007A6B31" w:rsidP="0072231D">
            <w:pPr>
              <w:pStyle w:val="REG-P0"/>
              <w:suppressAutoHyphens/>
              <w:jc w:val="center"/>
              <w:rPr>
                <w:b/>
                <w:sz w:val="20"/>
                <w:szCs w:val="20"/>
              </w:rPr>
            </w:pPr>
          </w:p>
        </w:tc>
        <w:tc>
          <w:tcPr>
            <w:tcW w:w="3540" w:type="dxa"/>
          </w:tcPr>
          <w:p w14:paraId="3249AB7A" w14:textId="77777777" w:rsidR="007A6B31" w:rsidRPr="009D4FDA" w:rsidRDefault="007A6B31" w:rsidP="0072231D">
            <w:pPr>
              <w:pStyle w:val="REG-P0"/>
              <w:suppressAutoHyphens/>
              <w:jc w:val="center"/>
              <w:rPr>
                <w:b/>
                <w:sz w:val="20"/>
                <w:szCs w:val="20"/>
              </w:rPr>
            </w:pPr>
            <w:r w:rsidRPr="009D4FDA">
              <w:rPr>
                <w:b/>
                <w:sz w:val="20"/>
                <w:szCs w:val="20"/>
              </w:rPr>
              <w:t>Cordless executive telephone</w:t>
            </w:r>
          </w:p>
        </w:tc>
        <w:tc>
          <w:tcPr>
            <w:tcW w:w="1846" w:type="dxa"/>
          </w:tcPr>
          <w:p w14:paraId="4F4448A7" w14:textId="77777777" w:rsidR="007A6B31" w:rsidRPr="009D4FDA" w:rsidRDefault="007A6B31" w:rsidP="0072231D">
            <w:pPr>
              <w:pStyle w:val="REG-P0"/>
              <w:suppressAutoHyphens/>
              <w:jc w:val="center"/>
              <w:rPr>
                <w:b/>
                <w:sz w:val="20"/>
                <w:szCs w:val="20"/>
              </w:rPr>
            </w:pPr>
            <w:r w:rsidRPr="009D4FDA">
              <w:rPr>
                <w:b/>
                <w:sz w:val="20"/>
                <w:szCs w:val="20"/>
              </w:rPr>
              <w:t>450.00</w:t>
            </w:r>
          </w:p>
        </w:tc>
      </w:tr>
      <w:tr w:rsidR="007A6B31" w:rsidRPr="009D4FDA" w14:paraId="5A36869B" w14:textId="77777777" w:rsidTr="008915D3">
        <w:tc>
          <w:tcPr>
            <w:tcW w:w="3119" w:type="dxa"/>
            <w:vMerge/>
          </w:tcPr>
          <w:p w14:paraId="749F5821" w14:textId="77777777" w:rsidR="007A6B31" w:rsidRPr="009D4FDA" w:rsidRDefault="007A6B31" w:rsidP="0072231D">
            <w:pPr>
              <w:pStyle w:val="REG-P0"/>
              <w:suppressAutoHyphens/>
              <w:jc w:val="center"/>
              <w:rPr>
                <w:b/>
                <w:sz w:val="20"/>
                <w:szCs w:val="20"/>
              </w:rPr>
            </w:pPr>
          </w:p>
        </w:tc>
        <w:tc>
          <w:tcPr>
            <w:tcW w:w="3540" w:type="dxa"/>
          </w:tcPr>
          <w:p w14:paraId="2004DDAE" w14:textId="77777777" w:rsidR="007A6B31" w:rsidRPr="009D4FDA" w:rsidRDefault="007A6B31" w:rsidP="0072231D">
            <w:pPr>
              <w:pStyle w:val="REG-P0"/>
              <w:suppressAutoHyphens/>
              <w:jc w:val="center"/>
              <w:rPr>
                <w:b/>
                <w:sz w:val="20"/>
                <w:szCs w:val="20"/>
              </w:rPr>
            </w:pPr>
            <w:r w:rsidRPr="009D4FDA">
              <w:rPr>
                <w:b/>
                <w:sz w:val="20"/>
                <w:szCs w:val="20"/>
              </w:rPr>
              <w:t>Intelligent executive telephone</w:t>
            </w:r>
          </w:p>
        </w:tc>
        <w:tc>
          <w:tcPr>
            <w:tcW w:w="1846" w:type="dxa"/>
          </w:tcPr>
          <w:p w14:paraId="75B92111" w14:textId="77777777" w:rsidR="007A6B31" w:rsidRPr="009D4FDA" w:rsidRDefault="007A6B31" w:rsidP="0072231D">
            <w:pPr>
              <w:pStyle w:val="REG-P0"/>
              <w:suppressAutoHyphens/>
              <w:jc w:val="center"/>
              <w:rPr>
                <w:b/>
                <w:sz w:val="20"/>
                <w:szCs w:val="20"/>
              </w:rPr>
            </w:pPr>
            <w:r w:rsidRPr="009D4FDA">
              <w:rPr>
                <w:b/>
                <w:sz w:val="20"/>
                <w:szCs w:val="20"/>
              </w:rPr>
              <w:t>450.00</w:t>
            </w:r>
          </w:p>
        </w:tc>
      </w:tr>
      <w:tr w:rsidR="007A6B31" w:rsidRPr="009D4FDA" w14:paraId="3E1FBD62" w14:textId="77777777" w:rsidTr="008915D3">
        <w:tc>
          <w:tcPr>
            <w:tcW w:w="3119" w:type="dxa"/>
            <w:vMerge/>
          </w:tcPr>
          <w:p w14:paraId="78D6C4D8" w14:textId="77777777" w:rsidR="007A6B31" w:rsidRPr="009D4FDA" w:rsidRDefault="007A6B31" w:rsidP="0072231D">
            <w:pPr>
              <w:pStyle w:val="REG-P0"/>
              <w:suppressAutoHyphens/>
              <w:jc w:val="center"/>
              <w:rPr>
                <w:b/>
                <w:sz w:val="20"/>
                <w:szCs w:val="20"/>
              </w:rPr>
            </w:pPr>
          </w:p>
        </w:tc>
        <w:tc>
          <w:tcPr>
            <w:tcW w:w="3540" w:type="dxa"/>
          </w:tcPr>
          <w:p w14:paraId="624A78D2" w14:textId="77777777" w:rsidR="007A6B31" w:rsidRPr="009D4FDA" w:rsidRDefault="007A6B31" w:rsidP="0072231D">
            <w:pPr>
              <w:pStyle w:val="REG-P0"/>
              <w:suppressAutoHyphens/>
              <w:jc w:val="center"/>
              <w:rPr>
                <w:b/>
                <w:sz w:val="20"/>
                <w:szCs w:val="20"/>
              </w:rPr>
            </w:pPr>
            <w:r w:rsidRPr="009D4FDA">
              <w:rPr>
                <w:b/>
                <w:sz w:val="20"/>
                <w:szCs w:val="20"/>
              </w:rPr>
              <w:t>Answering machine unit</w:t>
            </w:r>
          </w:p>
        </w:tc>
        <w:tc>
          <w:tcPr>
            <w:tcW w:w="1846" w:type="dxa"/>
          </w:tcPr>
          <w:p w14:paraId="5E09EEEC" w14:textId="77777777" w:rsidR="007A6B31" w:rsidRPr="009D4FDA" w:rsidRDefault="007A6B31" w:rsidP="0072231D">
            <w:pPr>
              <w:pStyle w:val="REG-P0"/>
              <w:suppressAutoHyphens/>
              <w:jc w:val="center"/>
              <w:rPr>
                <w:b/>
                <w:sz w:val="20"/>
                <w:szCs w:val="20"/>
              </w:rPr>
            </w:pPr>
            <w:r w:rsidRPr="009D4FDA">
              <w:rPr>
                <w:b/>
                <w:sz w:val="20"/>
                <w:szCs w:val="20"/>
              </w:rPr>
              <w:t>450.00</w:t>
            </w:r>
          </w:p>
        </w:tc>
      </w:tr>
      <w:tr w:rsidR="007A6B31" w:rsidRPr="009D4FDA" w14:paraId="5178AB91" w14:textId="77777777" w:rsidTr="008915D3">
        <w:tc>
          <w:tcPr>
            <w:tcW w:w="3119" w:type="dxa"/>
            <w:vMerge/>
          </w:tcPr>
          <w:p w14:paraId="62B136C9" w14:textId="77777777" w:rsidR="007A6B31" w:rsidRPr="009D4FDA" w:rsidRDefault="007A6B31" w:rsidP="0072231D">
            <w:pPr>
              <w:pStyle w:val="REG-P0"/>
              <w:suppressAutoHyphens/>
              <w:jc w:val="center"/>
              <w:rPr>
                <w:b/>
                <w:sz w:val="20"/>
                <w:szCs w:val="20"/>
              </w:rPr>
            </w:pPr>
          </w:p>
        </w:tc>
        <w:tc>
          <w:tcPr>
            <w:tcW w:w="3540" w:type="dxa"/>
          </w:tcPr>
          <w:p w14:paraId="438FA339" w14:textId="4EC22781" w:rsidR="007A6B31" w:rsidRPr="009D4FDA" w:rsidRDefault="007A6B31" w:rsidP="00EE60E0">
            <w:pPr>
              <w:pStyle w:val="REG-P0"/>
              <w:suppressAutoHyphens/>
              <w:jc w:val="center"/>
              <w:rPr>
                <w:b/>
                <w:sz w:val="20"/>
                <w:szCs w:val="20"/>
              </w:rPr>
            </w:pPr>
            <w:r w:rsidRPr="009D4FDA">
              <w:rPr>
                <w:b/>
                <w:sz w:val="20"/>
                <w:szCs w:val="20"/>
              </w:rPr>
              <w:t>Global System for Mobile (GSM) terminal</w:t>
            </w:r>
          </w:p>
        </w:tc>
        <w:tc>
          <w:tcPr>
            <w:tcW w:w="1846" w:type="dxa"/>
          </w:tcPr>
          <w:p w14:paraId="78759240" w14:textId="77777777" w:rsidR="007A6B31" w:rsidRPr="009D4FDA" w:rsidRDefault="007A6B31" w:rsidP="0072231D">
            <w:pPr>
              <w:pStyle w:val="REG-P0"/>
              <w:suppressAutoHyphens/>
              <w:jc w:val="center"/>
              <w:rPr>
                <w:b/>
                <w:sz w:val="20"/>
                <w:szCs w:val="20"/>
              </w:rPr>
            </w:pPr>
            <w:r w:rsidRPr="009D4FDA">
              <w:rPr>
                <w:b/>
                <w:sz w:val="20"/>
                <w:szCs w:val="20"/>
              </w:rPr>
              <w:t>450.00</w:t>
            </w:r>
          </w:p>
        </w:tc>
      </w:tr>
      <w:tr w:rsidR="007A6B31" w:rsidRPr="009D4FDA" w14:paraId="7AAFFD9E" w14:textId="77777777" w:rsidTr="008915D3">
        <w:tc>
          <w:tcPr>
            <w:tcW w:w="3119" w:type="dxa"/>
            <w:vMerge/>
          </w:tcPr>
          <w:p w14:paraId="1D5ABF81" w14:textId="77777777" w:rsidR="007A6B31" w:rsidRPr="009D4FDA" w:rsidRDefault="007A6B31" w:rsidP="0072231D">
            <w:pPr>
              <w:pStyle w:val="REG-P0"/>
              <w:suppressAutoHyphens/>
              <w:jc w:val="center"/>
              <w:rPr>
                <w:b/>
                <w:sz w:val="20"/>
                <w:szCs w:val="20"/>
              </w:rPr>
            </w:pPr>
          </w:p>
        </w:tc>
        <w:tc>
          <w:tcPr>
            <w:tcW w:w="3540" w:type="dxa"/>
          </w:tcPr>
          <w:p w14:paraId="3D718BEF" w14:textId="77777777" w:rsidR="007A6B31" w:rsidRPr="009D4FDA" w:rsidRDefault="007A6B31" w:rsidP="0072231D">
            <w:pPr>
              <w:pStyle w:val="REG-P0"/>
              <w:suppressAutoHyphens/>
              <w:jc w:val="center"/>
              <w:rPr>
                <w:b/>
                <w:sz w:val="20"/>
                <w:szCs w:val="20"/>
              </w:rPr>
            </w:pPr>
            <w:r w:rsidRPr="009D4FDA">
              <w:rPr>
                <w:b/>
                <w:sz w:val="20"/>
                <w:szCs w:val="20"/>
              </w:rPr>
              <w:t>Code Division Multiple Access (CDMA) terminal</w:t>
            </w:r>
          </w:p>
        </w:tc>
        <w:tc>
          <w:tcPr>
            <w:tcW w:w="1846" w:type="dxa"/>
          </w:tcPr>
          <w:p w14:paraId="48122205" w14:textId="77777777" w:rsidR="007A6B31" w:rsidRPr="009D4FDA" w:rsidRDefault="007A6B31" w:rsidP="0072231D">
            <w:pPr>
              <w:pStyle w:val="REG-P0"/>
              <w:suppressAutoHyphens/>
              <w:jc w:val="center"/>
              <w:rPr>
                <w:b/>
                <w:sz w:val="20"/>
                <w:szCs w:val="20"/>
              </w:rPr>
            </w:pPr>
            <w:r w:rsidRPr="009D4FDA">
              <w:rPr>
                <w:b/>
                <w:sz w:val="20"/>
                <w:szCs w:val="20"/>
              </w:rPr>
              <w:t>450.00</w:t>
            </w:r>
          </w:p>
        </w:tc>
      </w:tr>
      <w:tr w:rsidR="007A6B31" w:rsidRPr="009D4FDA" w14:paraId="7DD920F8" w14:textId="77777777" w:rsidTr="008915D3">
        <w:tc>
          <w:tcPr>
            <w:tcW w:w="3119" w:type="dxa"/>
          </w:tcPr>
          <w:p w14:paraId="4CA19481" w14:textId="77777777" w:rsidR="007A6B31" w:rsidRPr="009D4FDA" w:rsidRDefault="007A6B31" w:rsidP="0072231D">
            <w:pPr>
              <w:pStyle w:val="REG-P0"/>
              <w:suppressAutoHyphens/>
              <w:jc w:val="center"/>
              <w:rPr>
                <w:b/>
                <w:sz w:val="20"/>
                <w:szCs w:val="20"/>
              </w:rPr>
            </w:pPr>
            <w:r w:rsidRPr="009D4FDA">
              <w:rPr>
                <w:b/>
                <w:sz w:val="20"/>
                <w:szCs w:val="20"/>
              </w:rPr>
              <w:t>Digital Set-Top Box</w:t>
            </w:r>
          </w:p>
        </w:tc>
        <w:tc>
          <w:tcPr>
            <w:tcW w:w="3540" w:type="dxa"/>
          </w:tcPr>
          <w:p w14:paraId="6DCAE750" w14:textId="77777777" w:rsidR="007A6B31" w:rsidRPr="009D4FDA" w:rsidRDefault="007A6B31" w:rsidP="0072231D">
            <w:pPr>
              <w:pStyle w:val="REG-P0"/>
              <w:suppressAutoHyphens/>
              <w:jc w:val="center"/>
              <w:rPr>
                <w:b/>
                <w:sz w:val="20"/>
                <w:szCs w:val="20"/>
              </w:rPr>
            </w:pPr>
            <w:r w:rsidRPr="009D4FDA">
              <w:rPr>
                <w:b/>
                <w:sz w:val="20"/>
                <w:szCs w:val="20"/>
              </w:rPr>
              <w:t>All Types</w:t>
            </w:r>
          </w:p>
        </w:tc>
        <w:tc>
          <w:tcPr>
            <w:tcW w:w="1846" w:type="dxa"/>
          </w:tcPr>
          <w:p w14:paraId="1C18C8B9" w14:textId="77777777" w:rsidR="007A6B31" w:rsidRPr="009D4FDA" w:rsidRDefault="007A6B31" w:rsidP="0072231D">
            <w:pPr>
              <w:pStyle w:val="REG-P0"/>
              <w:suppressAutoHyphens/>
              <w:jc w:val="center"/>
              <w:rPr>
                <w:b/>
                <w:sz w:val="20"/>
                <w:szCs w:val="20"/>
              </w:rPr>
            </w:pPr>
            <w:r w:rsidRPr="009D4FDA">
              <w:rPr>
                <w:b/>
                <w:sz w:val="20"/>
                <w:szCs w:val="20"/>
              </w:rPr>
              <w:t>450.00</w:t>
            </w:r>
          </w:p>
        </w:tc>
      </w:tr>
      <w:tr w:rsidR="007A6B31" w:rsidRPr="009D4FDA" w14:paraId="26D766DE" w14:textId="77777777" w:rsidTr="008915D3">
        <w:tc>
          <w:tcPr>
            <w:tcW w:w="3119" w:type="dxa"/>
            <w:vMerge w:val="restart"/>
          </w:tcPr>
          <w:p w14:paraId="0DD2BA0A" w14:textId="77777777" w:rsidR="007A6B31" w:rsidRPr="009D4FDA" w:rsidRDefault="007A6B31" w:rsidP="0072231D">
            <w:pPr>
              <w:pStyle w:val="REG-P0"/>
              <w:suppressAutoHyphens/>
              <w:jc w:val="center"/>
              <w:rPr>
                <w:b/>
                <w:sz w:val="20"/>
                <w:szCs w:val="20"/>
              </w:rPr>
            </w:pPr>
            <w:r w:rsidRPr="009D4FDA">
              <w:rPr>
                <w:b/>
                <w:sz w:val="20"/>
                <w:szCs w:val="20"/>
              </w:rPr>
              <w:t>Voice Over Internet Protocol (VOIP) Network Equipment</w:t>
            </w:r>
          </w:p>
        </w:tc>
        <w:tc>
          <w:tcPr>
            <w:tcW w:w="3540" w:type="dxa"/>
          </w:tcPr>
          <w:p w14:paraId="6837D37E" w14:textId="77777777" w:rsidR="007A6B31" w:rsidRPr="009D4FDA" w:rsidRDefault="007A6B31" w:rsidP="0072231D">
            <w:pPr>
              <w:pStyle w:val="REG-P0"/>
              <w:suppressAutoHyphens/>
              <w:jc w:val="center"/>
              <w:rPr>
                <w:b/>
                <w:sz w:val="20"/>
                <w:szCs w:val="20"/>
              </w:rPr>
            </w:pPr>
            <w:r w:rsidRPr="009D4FDA">
              <w:rPr>
                <w:b/>
                <w:sz w:val="20"/>
                <w:szCs w:val="20"/>
              </w:rPr>
              <w:t>E1 interface card</w:t>
            </w:r>
          </w:p>
        </w:tc>
        <w:tc>
          <w:tcPr>
            <w:tcW w:w="1846" w:type="dxa"/>
          </w:tcPr>
          <w:p w14:paraId="40B97C03" w14:textId="77777777" w:rsidR="007A6B31" w:rsidRPr="009D4FDA" w:rsidRDefault="007A6B31" w:rsidP="0072231D">
            <w:pPr>
              <w:pStyle w:val="REG-P0"/>
              <w:suppressAutoHyphens/>
              <w:jc w:val="center"/>
              <w:rPr>
                <w:b/>
                <w:sz w:val="20"/>
                <w:szCs w:val="20"/>
              </w:rPr>
            </w:pPr>
            <w:r w:rsidRPr="009D4FDA">
              <w:rPr>
                <w:b/>
                <w:sz w:val="20"/>
                <w:szCs w:val="20"/>
              </w:rPr>
              <w:t>2,500.00</w:t>
            </w:r>
          </w:p>
        </w:tc>
      </w:tr>
      <w:tr w:rsidR="007A6B31" w:rsidRPr="009D4FDA" w14:paraId="308825C9" w14:textId="77777777" w:rsidTr="008915D3">
        <w:tc>
          <w:tcPr>
            <w:tcW w:w="3119" w:type="dxa"/>
            <w:vMerge/>
          </w:tcPr>
          <w:p w14:paraId="30921C14" w14:textId="77777777" w:rsidR="007A6B31" w:rsidRPr="009D4FDA" w:rsidRDefault="007A6B31" w:rsidP="0072231D">
            <w:pPr>
              <w:pStyle w:val="REG-P0"/>
              <w:suppressAutoHyphens/>
              <w:jc w:val="center"/>
              <w:rPr>
                <w:b/>
                <w:sz w:val="20"/>
                <w:szCs w:val="20"/>
              </w:rPr>
            </w:pPr>
          </w:p>
        </w:tc>
        <w:tc>
          <w:tcPr>
            <w:tcW w:w="3540" w:type="dxa"/>
          </w:tcPr>
          <w:p w14:paraId="704C0567" w14:textId="77777777" w:rsidR="007A6B31" w:rsidRPr="009D4FDA" w:rsidRDefault="007A6B31" w:rsidP="0072231D">
            <w:pPr>
              <w:pStyle w:val="REG-P0"/>
              <w:suppressAutoHyphens/>
              <w:jc w:val="center"/>
              <w:rPr>
                <w:b/>
                <w:sz w:val="20"/>
                <w:szCs w:val="20"/>
              </w:rPr>
            </w:pPr>
            <w:r w:rsidRPr="009D4FDA">
              <w:rPr>
                <w:b/>
                <w:sz w:val="20"/>
                <w:szCs w:val="20"/>
              </w:rPr>
              <w:t>VoIP gateway</w:t>
            </w:r>
          </w:p>
        </w:tc>
        <w:tc>
          <w:tcPr>
            <w:tcW w:w="1846" w:type="dxa"/>
          </w:tcPr>
          <w:p w14:paraId="2F782DF7" w14:textId="77777777" w:rsidR="007A6B31" w:rsidRPr="009D4FDA" w:rsidRDefault="007A6B31" w:rsidP="0072231D">
            <w:pPr>
              <w:pStyle w:val="REG-P0"/>
              <w:suppressAutoHyphens/>
              <w:jc w:val="center"/>
              <w:rPr>
                <w:b/>
                <w:sz w:val="20"/>
                <w:szCs w:val="20"/>
              </w:rPr>
            </w:pPr>
            <w:r w:rsidRPr="009D4FDA">
              <w:rPr>
                <w:b/>
                <w:sz w:val="20"/>
                <w:szCs w:val="20"/>
              </w:rPr>
              <w:t>2,500.00</w:t>
            </w:r>
          </w:p>
        </w:tc>
      </w:tr>
      <w:tr w:rsidR="007A6B31" w:rsidRPr="009D4FDA" w14:paraId="0C04071D" w14:textId="77777777" w:rsidTr="008915D3">
        <w:tc>
          <w:tcPr>
            <w:tcW w:w="3119" w:type="dxa"/>
            <w:vMerge/>
          </w:tcPr>
          <w:p w14:paraId="721E6DAD" w14:textId="77777777" w:rsidR="007A6B31" w:rsidRPr="009D4FDA" w:rsidRDefault="007A6B31" w:rsidP="0072231D">
            <w:pPr>
              <w:pStyle w:val="REG-P0"/>
              <w:suppressAutoHyphens/>
              <w:jc w:val="center"/>
              <w:rPr>
                <w:b/>
                <w:sz w:val="20"/>
                <w:szCs w:val="20"/>
              </w:rPr>
            </w:pPr>
          </w:p>
        </w:tc>
        <w:tc>
          <w:tcPr>
            <w:tcW w:w="3540" w:type="dxa"/>
          </w:tcPr>
          <w:p w14:paraId="14628800" w14:textId="77777777" w:rsidR="007A6B31" w:rsidRPr="009D4FDA" w:rsidRDefault="007A6B31" w:rsidP="0072231D">
            <w:pPr>
              <w:pStyle w:val="REG-P0"/>
              <w:suppressAutoHyphens/>
              <w:jc w:val="center"/>
              <w:rPr>
                <w:b/>
                <w:sz w:val="20"/>
                <w:szCs w:val="20"/>
              </w:rPr>
            </w:pPr>
            <w:r w:rsidRPr="009D4FDA">
              <w:rPr>
                <w:b/>
                <w:sz w:val="20"/>
                <w:szCs w:val="20"/>
              </w:rPr>
              <w:t>IP terminal</w:t>
            </w:r>
          </w:p>
        </w:tc>
        <w:tc>
          <w:tcPr>
            <w:tcW w:w="1846" w:type="dxa"/>
          </w:tcPr>
          <w:p w14:paraId="23082F1C" w14:textId="77777777" w:rsidR="007A6B31" w:rsidRPr="009D4FDA" w:rsidRDefault="007A6B31" w:rsidP="0072231D">
            <w:pPr>
              <w:pStyle w:val="REG-P0"/>
              <w:suppressAutoHyphens/>
              <w:jc w:val="center"/>
              <w:rPr>
                <w:b/>
                <w:sz w:val="20"/>
                <w:szCs w:val="20"/>
              </w:rPr>
            </w:pPr>
            <w:r w:rsidRPr="009D4FDA">
              <w:rPr>
                <w:b/>
                <w:sz w:val="20"/>
                <w:szCs w:val="20"/>
              </w:rPr>
              <w:t>2,500.00</w:t>
            </w:r>
          </w:p>
        </w:tc>
      </w:tr>
      <w:tr w:rsidR="007A6B31" w:rsidRPr="009D4FDA" w14:paraId="7F9F766F" w14:textId="77777777" w:rsidTr="008915D3">
        <w:tc>
          <w:tcPr>
            <w:tcW w:w="3119" w:type="dxa"/>
          </w:tcPr>
          <w:p w14:paraId="11919105" w14:textId="77777777" w:rsidR="007A6B31" w:rsidRPr="009D4FDA" w:rsidRDefault="007A6B31" w:rsidP="0072231D">
            <w:pPr>
              <w:pStyle w:val="REG-P0"/>
              <w:suppressAutoHyphens/>
              <w:jc w:val="center"/>
              <w:rPr>
                <w:b/>
                <w:sz w:val="20"/>
                <w:szCs w:val="20"/>
              </w:rPr>
            </w:pPr>
            <w:r w:rsidRPr="009D4FDA">
              <w:rPr>
                <w:b/>
                <w:sz w:val="20"/>
                <w:szCs w:val="20"/>
              </w:rPr>
              <w:t>WiMAX terminal</w:t>
            </w:r>
          </w:p>
        </w:tc>
        <w:tc>
          <w:tcPr>
            <w:tcW w:w="3540" w:type="dxa"/>
          </w:tcPr>
          <w:p w14:paraId="18752A1C" w14:textId="77777777" w:rsidR="007A6B31" w:rsidRPr="009D4FDA" w:rsidRDefault="007A6B31" w:rsidP="0072231D">
            <w:pPr>
              <w:pStyle w:val="REG-P0"/>
              <w:suppressAutoHyphens/>
              <w:jc w:val="center"/>
              <w:rPr>
                <w:b/>
                <w:sz w:val="20"/>
                <w:szCs w:val="20"/>
              </w:rPr>
            </w:pPr>
            <w:r w:rsidRPr="009D4FDA">
              <w:rPr>
                <w:b/>
                <w:sz w:val="20"/>
                <w:szCs w:val="20"/>
              </w:rPr>
              <w:t>All types</w:t>
            </w:r>
          </w:p>
        </w:tc>
        <w:tc>
          <w:tcPr>
            <w:tcW w:w="1846" w:type="dxa"/>
          </w:tcPr>
          <w:p w14:paraId="61DD3DF9" w14:textId="77777777" w:rsidR="007A6B31" w:rsidRPr="009D4FDA" w:rsidRDefault="007A6B31" w:rsidP="0072231D">
            <w:pPr>
              <w:pStyle w:val="REG-P0"/>
              <w:suppressAutoHyphens/>
              <w:jc w:val="center"/>
              <w:rPr>
                <w:b/>
                <w:sz w:val="20"/>
                <w:szCs w:val="20"/>
              </w:rPr>
            </w:pPr>
            <w:r w:rsidRPr="009D4FDA">
              <w:rPr>
                <w:b/>
                <w:sz w:val="20"/>
                <w:szCs w:val="20"/>
              </w:rPr>
              <w:t>450.00</w:t>
            </w:r>
          </w:p>
        </w:tc>
      </w:tr>
    </w:tbl>
    <w:p w14:paraId="238F7FA1" w14:textId="77777777" w:rsidR="007A6B31" w:rsidRPr="00EE60E0" w:rsidRDefault="007A6B31" w:rsidP="00EE60E0">
      <w:pPr>
        <w:pStyle w:val="REG-P0"/>
      </w:pPr>
    </w:p>
    <w:p w14:paraId="14B6B360" w14:textId="5E94BDC9" w:rsidR="00EE60E0" w:rsidRDefault="00EE60E0">
      <w:pPr>
        <w:spacing w:after="200" w:line="276" w:lineRule="auto"/>
        <w:rPr>
          <w:rFonts w:eastAsia="Times New Roman" w:cs="Times New Roman"/>
        </w:rPr>
      </w:pPr>
      <w:r>
        <w:br w:type="page"/>
      </w:r>
    </w:p>
    <w:p w14:paraId="0B41A695" w14:textId="77777777" w:rsidR="00664D60" w:rsidRDefault="00664D60" w:rsidP="00664D60">
      <w:pPr>
        <w:pStyle w:val="REG-P0"/>
      </w:pPr>
    </w:p>
    <w:p w14:paraId="400C1F26" w14:textId="77777777" w:rsidR="00664D60" w:rsidRDefault="00664D60" w:rsidP="00664D60">
      <w:pPr>
        <w:pStyle w:val="REG-H1a"/>
        <w:pBdr>
          <w:top w:val="single" w:sz="4" w:space="1" w:color="auto"/>
        </w:pBdr>
      </w:pPr>
    </w:p>
    <w:p w14:paraId="2C13D444" w14:textId="00BE03C5" w:rsidR="00664D60" w:rsidRPr="00D11DB0" w:rsidRDefault="00664D60" w:rsidP="00664D60">
      <w:pPr>
        <w:pStyle w:val="REG-H3A"/>
      </w:pPr>
      <w:r w:rsidRPr="00D11DB0">
        <w:t>ANNEXURE 3</w:t>
      </w:r>
    </w:p>
    <w:p w14:paraId="0FC2F7EB" w14:textId="09492F68" w:rsidR="00664D60" w:rsidRPr="001B3D40" w:rsidRDefault="00664D60" w:rsidP="00664D60">
      <w:pPr>
        <w:pStyle w:val="REG-H3A"/>
      </w:pPr>
      <w:r w:rsidRPr="00D11DB0">
        <w:t>(FORM 2)</w:t>
      </w:r>
    </w:p>
    <w:p w14:paraId="45ADA339" w14:textId="77777777" w:rsidR="00664D60" w:rsidRDefault="00664D60" w:rsidP="00664D60">
      <w:pPr>
        <w:pStyle w:val="REG-Amend"/>
      </w:pPr>
    </w:p>
    <w:p w14:paraId="315BAC08" w14:textId="77777777" w:rsidR="00664D60" w:rsidRDefault="00664D60" w:rsidP="00664D60">
      <w:pPr>
        <w:pStyle w:val="REG-Amend"/>
      </w:pPr>
      <w:r>
        <w:t>To view content without printing, scroll down.</w:t>
      </w:r>
    </w:p>
    <w:p w14:paraId="24E37F15" w14:textId="77777777" w:rsidR="00664D60" w:rsidRDefault="00664D60" w:rsidP="00664D60">
      <w:pPr>
        <w:pStyle w:val="REG-Amend"/>
      </w:pPr>
    </w:p>
    <w:p w14:paraId="468F09BE" w14:textId="77777777" w:rsidR="00664D60" w:rsidRDefault="00664D60" w:rsidP="00664D60">
      <w:pPr>
        <w:pStyle w:val="REG-Amend"/>
      </w:pPr>
      <w:r>
        <w:t>To print at full scale (A4), double-click the icon below.</w:t>
      </w:r>
    </w:p>
    <w:p w14:paraId="787591F1" w14:textId="77777777" w:rsidR="00664D60" w:rsidRDefault="00664D60" w:rsidP="00664D60">
      <w:pPr>
        <w:pStyle w:val="REG-Amend"/>
      </w:pPr>
    </w:p>
    <w:p w14:paraId="516CB52C" w14:textId="6C7B34A4" w:rsidR="00664D60" w:rsidRPr="00FC7F67" w:rsidRDefault="00205A28" w:rsidP="00664D60">
      <w:pPr>
        <w:pStyle w:val="REG-P0"/>
        <w:jc w:val="center"/>
      </w:pPr>
      <w:r>
        <w:object w:dxaOrig="1536" w:dyaOrig="999" w14:anchorId="088458C1">
          <v:shape id="_x0000_i1026" type="#_x0000_t75" style="width:75.7pt;height:48.9pt" o:ole="">
            <v:imagedata r:id="rId16" o:title=""/>
          </v:shape>
          <o:OLEObject Type="Embed" ProgID="AcroExch.Document.DC" ShapeID="_x0000_i1026" DrawAspect="Icon" ObjectID="_1663253113" r:id="rId17"/>
        </w:object>
      </w:r>
    </w:p>
    <w:p w14:paraId="526F451B" w14:textId="77777777" w:rsidR="00664D60" w:rsidRDefault="00664D60" w:rsidP="00664D60">
      <w:pPr>
        <w:pStyle w:val="REG-H1a"/>
        <w:pBdr>
          <w:bottom w:val="single" w:sz="4" w:space="1" w:color="auto"/>
        </w:pBdr>
      </w:pPr>
    </w:p>
    <w:p w14:paraId="11BAFAC6" w14:textId="77777777" w:rsidR="00664D60" w:rsidRDefault="00664D60" w:rsidP="00664D60">
      <w:pPr>
        <w:pStyle w:val="REG-P0"/>
      </w:pPr>
    </w:p>
    <w:p w14:paraId="5B872C41" w14:textId="2A05FF82" w:rsidR="00664D60" w:rsidRPr="00683064" w:rsidRDefault="00CF7450" w:rsidP="00B12C91">
      <w:pPr>
        <w:pStyle w:val="REG-P0"/>
      </w:pPr>
      <w:r>
        <w:rPr>
          <w:lang w:val="en-ZA" w:eastAsia="en-ZA"/>
        </w:rPr>
        <w:lastRenderedPageBreak/>
        <w:drawing>
          <wp:inline distT="0" distB="0" distL="0" distR="0" wp14:anchorId="2015C19A" wp14:editId="2302BB41">
            <wp:extent cx="5396230" cy="76752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mmunications Act 8 of 2009 - Regs (21) - GN 22 of 2015 (GG 5659) - Annexure 3_Page_1.png"/>
                    <pic:cNvPicPr/>
                  </pic:nvPicPr>
                  <pic:blipFill>
                    <a:blip r:embed="rId18"/>
                    <a:stretch>
                      <a:fillRect/>
                    </a:stretch>
                  </pic:blipFill>
                  <pic:spPr>
                    <a:xfrm>
                      <a:off x="0" y="0"/>
                      <a:ext cx="5396230" cy="7675245"/>
                    </a:xfrm>
                    <a:prstGeom prst="rect">
                      <a:avLst/>
                    </a:prstGeom>
                  </pic:spPr>
                </pic:pic>
              </a:graphicData>
            </a:graphic>
          </wp:inline>
        </w:drawing>
      </w:r>
      <w:r>
        <w:rPr>
          <w:lang w:val="en-ZA" w:eastAsia="en-ZA"/>
        </w:rPr>
        <w:lastRenderedPageBreak/>
        <w:drawing>
          <wp:inline distT="0" distB="0" distL="0" distR="0" wp14:anchorId="4327F239" wp14:editId="3AD67FDC">
            <wp:extent cx="5396230" cy="767524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mmunications Act 8 of 2009 - Regs (21) - GN 22 of 2015 (GG 5659) - Annexure 3_Page_2.png"/>
                    <pic:cNvPicPr/>
                  </pic:nvPicPr>
                  <pic:blipFill>
                    <a:blip r:embed="rId19"/>
                    <a:stretch>
                      <a:fillRect/>
                    </a:stretch>
                  </pic:blipFill>
                  <pic:spPr>
                    <a:xfrm>
                      <a:off x="0" y="0"/>
                      <a:ext cx="5396230" cy="7675245"/>
                    </a:xfrm>
                    <a:prstGeom prst="rect">
                      <a:avLst/>
                    </a:prstGeom>
                  </pic:spPr>
                </pic:pic>
              </a:graphicData>
            </a:graphic>
          </wp:inline>
        </w:drawing>
      </w:r>
    </w:p>
    <w:p w14:paraId="1932209B" w14:textId="77777777" w:rsidR="00683064" w:rsidRDefault="00683064" w:rsidP="00B12C91">
      <w:pPr>
        <w:pStyle w:val="REG-P0"/>
      </w:pPr>
    </w:p>
    <w:p w14:paraId="331996B4" w14:textId="77777777" w:rsidR="00CF6B09" w:rsidRPr="00683064" w:rsidRDefault="00CF6B09" w:rsidP="00B12C91">
      <w:pPr>
        <w:pStyle w:val="REG-P0"/>
      </w:pPr>
    </w:p>
    <w:p w14:paraId="77B73A4C" w14:textId="77777777" w:rsidR="00E5207B" w:rsidRPr="00E5207B" w:rsidRDefault="00E5207B" w:rsidP="00B12C91">
      <w:pPr>
        <w:pStyle w:val="REG-P0"/>
      </w:pPr>
    </w:p>
    <w:p w14:paraId="4B447DAE" w14:textId="77777777" w:rsidR="00E5207B" w:rsidRPr="00E5207B" w:rsidRDefault="00E5207B" w:rsidP="00B12C91">
      <w:pPr>
        <w:pStyle w:val="REG-P0"/>
      </w:pPr>
    </w:p>
    <w:p w14:paraId="1D9650A8" w14:textId="77777777" w:rsidR="007C4355" w:rsidRPr="0032744E" w:rsidRDefault="007C4355" w:rsidP="00B12C91">
      <w:pPr>
        <w:pStyle w:val="REG-P0"/>
      </w:pPr>
    </w:p>
    <w:sectPr w:rsidR="007C4355" w:rsidRPr="0032744E" w:rsidSect="00CE101E">
      <w:headerReference w:type="default" r:id="rId20"/>
      <w:headerReference w:type="first" r:id="rId21"/>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97D6C8" w14:textId="77777777" w:rsidR="00041AE3" w:rsidRDefault="00041AE3">
      <w:r>
        <w:separator/>
      </w:r>
    </w:p>
  </w:endnote>
  <w:endnote w:type="continuationSeparator" w:id="0">
    <w:p w14:paraId="286D2C11" w14:textId="77777777" w:rsidR="00041AE3" w:rsidRDefault="00041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0A7CA8" w14:textId="77777777" w:rsidR="00041AE3" w:rsidRDefault="00041AE3">
      <w:r>
        <w:separator/>
      </w:r>
    </w:p>
  </w:footnote>
  <w:footnote w:type="continuationSeparator" w:id="0">
    <w:p w14:paraId="3A289804" w14:textId="77777777" w:rsidR="00041AE3" w:rsidRDefault="00041A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76A93" w14:textId="476594FE" w:rsidR="00ED4880" w:rsidRPr="009E3E10" w:rsidRDefault="00ED4880" w:rsidP="00FC33A9">
    <w:pPr>
      <w:spacing w:after="120"/>
      <w:jc w:val="center"/>
      <w:rPr>
        <w:rFonts w:ascii="Arial" w:hAnsi="Arial" w:cs="Arial"/>
        <w:sz w:val="16"/>
        <w:szCs w:val="16"/>
      </w:rPr>
    </w:pPr>
    <w:r>
      <w:rPr>
        <w:rFonts w:ascii="Arial" w:hAnsi="Arial" w:cs="Arial"/>
        <w:sz w:val="12"/>
        <w:szCs w:val="16"/>
        <w:lang w:val="en-ZA" w:eastAsia="en-ZA"/>
      </w:rPr>
      <mc:AlternateContent>
        <mc:Choice Requires="wpg">
          <w:drawing>
            <wp:anchor distT="0" distB="0" distL="114300" distR="114300" simplePos="0" relativeHeight="251664896" behindDoc="0" locked="1" layoutInCell="0" allowOverlap="0" wp14:anchorId="39A7C71D" wp14:editId="7E99C235">
              <wp:simplePos x="0" y="0"/>
              <wp:positionH relativeFrom="column">
                <wp:posOffset>-963930</wp:posOffset>
              </wp:positionH>
              <wp:positionV relativeFrom="page">
                <wp:posOffset>0</wp:posOffset>
              </wp:positionV>
              <wp:extent cx="7322185" cy="10681335"/>
              <wp:effectExtent l="152400" t="152400" r="145415" b="158115"/>
              <wp:wrapNone/>
              <wp:docPr id="1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12"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13"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D8C53A0" id="Group 6" o:spid="_x0000_s1026" style="position:absolute;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" strokecolor="#bfbfbf" strokeweight="18pt">
                <v:stroke endcap="square"/>
              </v:line>
              <w10:wrap anchory="page"/>
              <w10:anchorlock/>
            </v:group>
          </w:pict>
        </mc:Fallback>
      </mc:AlternateContent>
    </w:r>
    <w:r w:rsidRPr="009E3E10">
      <w:rPr>
        <w:rFonts w:ascii="Arial" w:hAnsi="Arial" w:cs="Arial"/>
        <w:sz w:val="12"/>
        <w:szCs w:val="16"/>
      </w:rPr>
      <w:t>Republic of Namibia</w:t>
    </w:r>
    <w:r w:rsidRPr="009E3E10">
      <w:rPr>
        <w:rFonts w:ascii="Arial" w:hAnsi="Arial" w:cs="Arial"/>
        <w:w w:val="600"/>
        <w:sz w:val="12"/>
        <w:szCs w:val="16"/>
      </w:rPr>
      <w:t xml:space="preserve"> </w:t>
    </w:r>
    <w:r w:rsidRPr="009E3E10">
      <w:rPr>
        <w:rFonts w:ascii="Arial" w:hAnsi="Arial" w:cs="Arial"/>
        <w:b/>
        <w:noProof w:val="0"/>
        <w:sz w:val="16"/>
        <w:szCs w:val="16"/>
      </w:rPr>
      <w:fldChar w:fldCharType="begin"/>
    </w:r>
    <w:r w:rsidRPr="009E3E10">
      <w:rPr>
        <w:rFonts w:ascii="Arial" w:hAnsi="Arial" w:cs="Arial"/>
        <w:b/>
        <w:sz w:val="16"/>
        <w:szCs w:val="16"/>
      </w:rPr>
      <w:instrText xml:space="preserve"> PAGE   \* MERGEFORMAT </w:instrText>
    </w:r>
    <w:r w:rsidRPr="009E3E10">
      <w:rPr>
        <w:rFonts w:ascii="Arial" w:hAnsi="Arial" w:cs="Arial"/>
        <w:b/>
        <w:noProof w:val="0"/>
        <w:sz w:val="16"/>
        <w:szCs w:val="16"/>
      </w:rPr>
      <w:fldChar w:fldCharType="separate"/>
    </w:r>
    <w:r w:rsidR="00B37A2C">
      <w:rPr>
        <w:rFonts w:ascii="Arial" w:hAnsi="Arial" w:cs="Arial"/>
        <w:b/>
        <w:sz w:val="16"/>
        <w:szCs w:val="16"/>
      </w:rPr>
      <w:t>14</w:t>
    </w:r>
    <w:r w:rsidRPr="009E3E10">
      <w:rPr>
        <w:rFonts w:ascii="Arial" w:hAnsi="Arial" w:cs="Arial"/>
        <w:b/>
        <w:sz w:val="16"/>
        <w:szCs w:val="16"/>
      </w:rPr>
      <w:fldChar w:fldCharType="end"/>
    </w:r>
    <w:r w:rsidRPr="009E3E10">
      <w:rPr>
        <w:rFonts w:ascii="Arial" w:hAnsi="Arial" w:cs="Arial"/>
        <w:w w:val="600"/>
        <w:sz w:val="12"/>
        <w:szCs w:val="16"/>
      </w:rPr>
      <w:t xml:space="preserve"> </w:t>
    </w:r>
    <w:r w:rsidRPr="009E3E10">
      <w:rPr>
        <w:rFonts w:ascii="Arial" w:hAnsi="Arial" w:cs="Arial"/>
        <w:sz w:val="12"/>
        <w:szCs w:val="16"/>
      </w:rPr>
      <w:t>Annotated Statutes</w:t>
    </w:r>
    <w:r w:rsidRPr="009E3E10">
      <w:rPr>
        <w:rFonts w:ascii="Arial" w:hAnsi="Arial" w:cs="Arial"/>
        <w:b/>
        <w:sz w:val="16"/>
        <w:szCs w:val="16"/>
      </w:rPr>
      <w:t xml:space="preserve"> </w:t>
    </w:r>
  </w:p>
  <w:p w14:paraId="1CB073BA" w14:textId="77777777" w:rsidR="00ED4880" w:rsidRPr="009E3E10" w:rsidRDefault="00ED4880" w:rsidP="00F25922">
    <w:pPr>
      <w:pStyle w:val="REG-PHA"/>
    </w:pPr>
    <w:r w:rsidRPr="009E3E10">
      <w:t>REGULATIONS</w:t>
    </w:r>
  </w:p>
  <w:p w14:paraId="385476BF" w14:textId="77777777" w:rsidR="00ED4880" w:rsidRPr="009E3E10" w:rsidRDefault="00ED4880" w:rsidP="00F25922">
    <w:pPr>
      <w:pStyle w:val="REG-PHb"/>
    </w:pPr>
    <w:r w:rsidRPr="009E3E10">
      <w:t>Communications Act 8 of 2009</w:t>
    </w:r>
  </w:p>
  <w:p w14:paraId="1B5C3E81" w14:textId="77777777" w:rsidR="00ED4880" w:rsidRPr="009E3E10" w:rsidRDefault="00ED4880" w:rsidP="00F25922">
    <w:pPr>
      <w:pStyle w:val="REG-PHb"/>
      <w:rPr>
        <w:sz w:val="12"/>
        <w:szCs w:val="12"/>
      </w:rPr>
    </w:pPr>
  </w:p>
  <w:p w14:paraId="0D3C5B7F" w14:textId="72A8D559" w:rsidR="00ED4880" w:rsidRPr="009E3E10" w:rsidRDefault="00ED4880" w:rsidP="009E3E10">
    <w:pPr>
      <w:pStyle w:val="REG-PHb"/>
      <w:rPr>
        <w:szCs w:val="18"/>
      </w:rPr>
    </w:pPr>
    <w:r w:rsidRPr="009E3E10">
      <w:rPr>
        <w:szCs w:val="18"/>
      </w:rPr>
      <w:t>Regulations in respect of Type Approval and</w:t>
    </w:r>
    <w:r>
      <w:rPr>
        <w:szCs w:val="18"/>
      </w:rPr>
      <w:t xml:space="preserve"> </w:t>
    </w:r>
    <w:r w:rsidRPr="009E3E10">
      <w:rPr>
        <w:szCs w:val="18"/>
      </w:rPr>
      <w:t>Technical Standards for Telecommunications Equipment</w:t>
    </w:r>
  </w:p>
  <w:p w14:paraId="5F8EDCD2" w14:textId="77777777" w:rsidR="00ED4880" w:rsidRPr="005E5676" w:rsidRDefault="00ED4880" w:rsidP="009E3E10">
    <w:pPr>
      <w:pStyle w:val="REG-P0"/>
      <w:pBdr>
        <w:bottom w:val="single" w:sz="24" w:space="1" w:color="BFBFBF" w:themeColor="accent5" w:themeTint="66"/>
      </w:pBdr>
      <w:rPr>
        <w:strike/>
        <w:color w:val="000000"/>
        <w:sz w:val="12"/>
        <w:szCs w:val="16"/>
      </w:rPr>
    </w:pPr>
  </w:p>
  <w:p w14:paraId="06BA3B49" w14:textId="77777777" w:rsidR="00ED4880" w:rsidRPr="009E3E10" w:rsidRDefault="00ED4880" w:rsidP="009E3E10">
    <w:pPr>
      <w:pStyle w:val="REG-PH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8F9F0" w14:textId="79A884CA" w:rsidR="00ED4880" w:rsidRPr="00BA6B35" w:rsidRDefault="00ED4880" w:rsidP="00CE101E">
    <w:pPr>
      <w:rPr>
        <w:sz w:val="8"/>
        <w:szCs w:val="16"/>
      </w:rPr>
    </w:pPr>
    <w:r>
      <w:rPr>
        <w:sz w:val="8"/>
        <w:szCs w:val="16"/>
        <w:lang w:val="en-ZA" w:eastAsia="en-ZA"/>
      </w:rPr>
      <mc:AlternateContent>
        <mc:Choice Requires="wpg">
          <w:drawing>
            <wp:anchor distT="0" distB="0" distL="114300" distR="114300" simplePos="0" relativeHeight="251665920" behindDoc="0" locked="1" layoutInCell="0" allowOverlap="0" wp14:anchorId="748E6399" wp14:editId="02831425">
              <wp:simplePos x="0" y="0"/>
              <wp:positionH relativeFrom="column">
                <wp:posOffset>-965835</wp:posOffset>
              </wp:positionH>
              <wp:positionV relativeFrom="page">
                <wp:posOffset>114300</wp:posOffset>
              </wp:positionV>
              <wp:extent cx="7322185" cy="10681335"/>
              <wp:effectExtent l="152400" t="152400" r="145415" b="158115"/>
              <wp:wrapNone/>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9"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10"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57C53A9" id="Group 6" o:spid="_x0000_s1026"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" strokecolor="#bfbfbf" strokeweight="18pt">
                <v:stroke endcap="square"/>
              </v:line>
              <w10:wrap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752455"/>
    <w:multiLevelType w:val="hybridMultilevel"/>
    <w:tmpl w:val="0C5EAEA8"/>
    <w:lvl w:ilvl="0" w:tplc="00A288E8">
      <w:start w:val="2"/>
      <w:numFmt w:val="decimal"/>
      <w:lvlText w:val="(%1)"/>
      <w:lvlJc w:val="left"/>
      <w:pPr>
        <w:ind w:hanging="721"/>
      </w:pPr>
      <w:rPr>
        <w:rFonts w:ascii="Times New Roman" w:eastAsia="Times New Roman" w:hAnsi="Times New Roman" w:hint="default"/>
        <w:sz w:val="22"/>
        <w:szCs w:val="22"/>
      </w:rPr>
    </w:lvl>
    <w:lvl w:ilvl="1" w:tplc="CF5C9374">
      <w:start w:val="1"/>
      <w:numFmt w:val="bullet"/>
      <w:lvlText w:val="•"/>
      <w:lvlJc w:val="left"/>
      <w:rPr>
        <w:rFonts w:hint="default"/>
      </w:rPr>
    </w:lvl>
    <w:lvl w:ilvl="2" w:tplc="2BBAF30E">
      <w:start w:val="1"/>
      <w:numFmt w:val="bullet"/>
      <w:lvlText w:val="•"/>
      <w:lvlJc w:val="left"/>
      <w:rPr>
        <w:rFonts w:hint="default"/>
      </w:rPr>
    </w:lvl>
    <w:lvl w:ilvl="3" w:tplc="EDCE765E">
      <w:start w:val="1"/>
      <w:numFmt w:val="bullet"/>
      <w:lvlText w:val="•"/>
      <w:lvlJc w:val="left"/>
      <w:rPr>
        <w:rFonts w:hint="default"/>
      </w:rPr>
    </w:lvl>
    <w:lvl w:ilvl="4" w:tplc="9932B5CC">
      <w:start w:val="1"/>
      <w:numFmt w:val="bullet"/>
      <w:lvlText w:val="•"/>
      <w:lvlJc w:val="left"/>
      <w:rPr>
        <w:rFonts w:hint="default"/>
      </w:rPr>
    </w:lvl>
    <w:lvl w:ilvl="5" w:tplc="C77EA100">
      <w:start w:val="1"/>
      <w:numFmt w:val="bullet"/>
      <w:lvlText w:val="•"/>
      <w:lvlJc w:val="left"/>
      <w:rPr>
        <w:rFonts w:hint="default"/>
      </w:rPr>
    </w:lvl>
    <w:lvl w:ilvl="6" w:tplc="F2D0E078">
      <w:start w:val="1"/>
      <w:numFmt w:val="bullet"/>
      <w:lvlText w:val="•"/>
      <w:lvlJc w:val="left"/>
      <w:rPr>
        <w:rFonts w:hint="default"/>
      </w:rPr>
    </w:lvl>
    <w:lvl w:ilvl="7" w:tplc="19C268B0">
      <w:start w:val="1"/>
      <w:numFmt w:val="bullet"/>
      <w:lvlText w:val="•"/>
      <w:lvlJc w:val="left"/>
      <w:rPr>
        <w:rFonts w:hint="default"/>
      </w:rPr>
    </w:lvl>
    <w:lvl w:ilvl="8" w:tplc="A5486F70">
      <w:start w:val="1"/>
      <w:numFmt w:val="bullet"/>
      <w:lvlText w:val="•"/>
      <w:lvlJc w:val="left"/>
      <w:rPr>
        <w:rFonts w:hint="default"/>
      </w:rPr>
    </w:lvl>
  </w:abstractNum>
  <w:abstractNum w:abstractNumId="2" w15:restartNumberingAfterBreak="0">
    <w:nsid w:val="0D5A6DA8"/>
    <w:multiLevelType w:val="hybridMultilevel"/>
    <w:tmpl w:val="3132C636"/>
    <w:lvl w:ilvl="0" w:tplc="990E38EC">
      <w:start w:val="2"/>
      <w:numFmt w:val="decimal"/>
      <w:lvlText w:val="(%1)"/>
      <w:lvlJc w:val="left"/>
      <w:pPr>
        <w:ind w:hanging="721"/>
      </w:pPr>
      <w:rPr>
        <w:rFonts w:ascii="Times New Roman" w:eastAsia="Times New Roman" w:hAnsi="Times New Roman" w:hint="default"/>
        <w:sz w:val="22"/>
        <w:szCs w:val="22"/>
      </w:rPr>
    </w:lvl>
    <w:lvl w:ilvl="1" w:tplc="07E4F290">
      <w:start w:val="1"/>
      <w:numFmt w:val="bullet"/>
      <w:lvlText w:val="•"/>
      <w:lvlJc w:val="left"/>
      <w:rPr>
        <w:rFonts w:hint="default"/>
      </w:rPr>
    </w:lvl>
    <w:lvl w:ilvl="2" w:tplc="175475B0">
      <w:start w:val="1"/>
      <w:numFmt w:val="bullet"/>
      <w:lvlText w:val="•"/>
      <w:lvlJc w:val="left"/>
      <w:rPr>
        <w:rFonts w:hint="default"/>
      </w:rPr>
    </w:lvl>
    <w:lvl w:ilvl="3" w:tplc="49525A14">
      <w:start w:val="1"/>
      <w:numFmt w:val="bullet"/>
      <w:lvlText w:val="•"/>
      <w:lvlJc w:val="left"/>
      <w:rPr>
        <w:rFonts w:hint="default"/>
      </w:rPr>
    </w:lvl>
    <w:lvl w:ilvl="4" w:tplc="4C4C4FC0">
      <w:start w:val="1"/>
      <w:numFmt w:val="bullet"/>
      <w:lvlText w:val="•"/>
      <w:lvlJc w:val="left"/>
      <w:rPr>
        <w:rFonts w:hint="default"/>
      </w:rPr>
    </w:lvl>
    <w:lvl w:ilvl="5" w:tplc="E9CE3068">
      <w:start w:val="1"/>
      <w:numFmt w:val="bullet"/>
      <w:lvlText w:val="•"/>
      <w:lvlJc w:val="left"/>
      <w:rPr>
        <w:rFonts w:hint="default"/>
      </w:rPr>
    </w:lvl>
    <w:lvl w:ilvl="6" w:tplc="4C281DA8">
      <w:start w:val="1"/>
      <w:numFmt w:val="bullet"/>
      <w:lvlText w:val="•"/>
      <w:lvlJc w:val="left"/>
      <w:rPr>
        <w:rFonts w:hint="default"/>
      </w:rPr>
    </w:lvl>
    <w:lvl w:ilvl="7" w:tplc="2FCAAB7C">
      <w:start w:val="1"/>
      <w:numFmt w:val="bullet"/>
      <w:lvlText w:val="•"/>
      <w:lvlJc w:val="left"/>
      <w:rPr>
        <w:rFonts w:hint="default"/>
      </w:rPr>
    </w:lvl>
    <w:lvl w:ilvl="8" w:tplc="2AAA3648">
      <w:start w:val="1"/>
      <w:numFmt w:val="bullet"/>
      <w:lvlText w:val="•"/>
      <w:lvlJc w:val="left"/>
      <w:rPr>
        <w:rFonts w:hint="default"/>
      </w:rPr>
    </w:lvl>
  </w:abstractNum>
  <w:abstractNum w:abstractNumId="3"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1E7762E2"/>
    <w:multiLevelType w:val="hybridMultilevel"/>
    <w:tmpl w:val="993AECAE"/>
    <w:lvl w:ilvl="0" w:tplc="909C1A3A">
      <w:start w:val="1"/>
      <w:numFmt w:val="lowerLetter"/>
      <w:lvlText w:val="(%1)"/>
      <w:lvlJc w:val="left"/>
      <w:pPr>
        <w:ind w:hanging="721"/>
      </w:pPr>
      <w:rPr>
        <w:rFonts w:ascii="Times New Roman" w:eastAsia="Times New Roman" w:hAnsi="Times New Roman" w:hint="default"/>
        <w:sz w:val="22"/>
        <w:szCs w:val="22"/>
      </w:rPr>
    </w:lvl>
    <w:lvl w:ilvl="1" w:tplc="99246B26">
      <w:start w:val="1"/>
      <w:numFmt w:val="bullet"/>
      <w:lvlText w:val="•"/>
      <w:lvlJc w:val="left"/>
      <w:rPr>
        <w:rFonts w:hint="default"/>
      </w:rPr>
    </w:lvl>
    <w:lvl w:ilvl="2" w:tplc="EA50BBB2">
      <w:start w:val="1"/>
      <w:numFmt w:val="bullet"/>
      <w:lvlText w:val="•"/>
      <w:lvlJc w:val="left"/>
      <w:rPr>
        <w:rFonts w:hint="default"/>
      </w:rPr>
    </w:lvl>
    <w:lvl w:ilvl="3" w:tplc="0B5C0C32">
      <w:start w:val="1"/>
      <w:numFmt w:val="bullet"/>
      <w:lvlText w:val="•"/>
      <w:lvlJc w:val="left"/>
      <w:rPr>
        <w:rFonts w:hint="default"/>
      </w:rPr>
    </w:lvl>
    <w:lvl w:ilvl="4" w:tplc="24D08B6E">
      <w:start w:val="1"/>
      <w:numFmt w:val="bullet"/>
      <w:lvlText w:val="•"/>
      <w:lvlJc w:val="left"/>
      <w:rPr>
        <w:rFonts w:hint="default"/>
      </w:rPr>
    </w:lvl>
    <w:lvl w:ilvl="5" w:tplc="A48E4C84">
      <w:start w:val="1"/>
      <w:numFmt w:val="bullet"/>
      <w:lvlText w:val="•"/>
      <w:lvlJc w:val="left"/>
      <w:rPr>
        <w:rFonts w:hint="default"/>
      </w:rPr>
    </w:lvl>
    <w:lvl w:ilvl="6" w:tplc="B8CAB756">
      <w:start w:val="1"/>
      <w:numFmt w:val="bullet"/>
      <w:lvlText w:val="•"/>
      <w:lvlJc w:val="left"/>
      <w:rPr>
        <w:rFonts w:hint="default"/>
      </w:rPr>
    </w:lvl>
    <w:lvl w:ilvl="7" w:tplc="0B540DFC">
      <w:start w:val="1"/>
      <w:numFmt w:val="bullet"/>
      <w:lvlText w:val="•"/>
      <w:lvlJc w:val="left"/>
      <w:rPr>
        <w:rFonts w:hint="default"/>
      </w:rPr>
    </w:lvl>
    <w:lvl w:ilvl="8" w:tplc="C2D884F6">
      <w:start w:val="1"/>
      <w:numFmt w:val="bullet"/>
      <w:lvlText w:val="•"/>
      <w:lvlJc w:val="left"/>
      <w:rPr>
        <w:rFonts w:hint="default"/>
      </w:rPr>
    </w:lvl>
  </w:abstractNum>
  <w:abstractNum w:abstractNumId="5" w15:restartNumberingAfterBreak="0">
    <w:nsid w:val="1F041EE9"/>
    <w:multiLevelType w:val="hybridMultilevel"/>
    <w:tmpl w:val="233CF98A"/>
    <w:lvl w:ilvl="0" w:tplc="D1BEFCE8">
      <w:start w:val="2"/>
      <w:numFmt w:val="decimal"/>
      <w:lvlText w:val="(%1)"/>
      <w:lvlJc w:val="left"/>
      <w:pPr>
        <w:ind w:hanging="721"/>
      </w:pPr>
      <w:rPr>
        <w:rFonts w:ascii="Times New Roman" w:eastAsia="Times New Roman" w:hAnsi="Times New Roman" w:hint="default"/>
        <w:sz w:val="22"/>
        <w:szCs w:val="22"/>
      </w:rPr>
    </w:lvl>
    <w:lvl w:ilvl="1" w:tplc="1C9ACAB4">
      <w:start w:val="1"/>
      <w:numFmt w:val="bullet"/>
      <w:lvlText w:val="•"/>
      <w:lvlJc w:val="left"/>
      <w:rPr>
        <w:rFonts w:hint="default"/>
      </w:rPr>
    </w:lvl>
    <w:lvl w:ilvl="2" w:tplc="FC96A1BC">
      <w:start w:val="1"/>
      <w:numFmt w:val="bullet"/>
      <w:lvlText w:val="•"/>
      <w:lvlJc w:val="left"/>
      <w:rPr>
        <w:rFonts w:hint="default"/>
      </w:rPr>
    </w:lvl>
    <w:lvl w:ilvl="3" w:tplc="2D8E1966">
      <w:start w:val="1"/>
      <w:numFmt w:val="bullet"/>
      <w:lvlText w:val="•"/>
      <w:lvlJc w:val="left"/>
      <w:rPr>
        <w:rFonts w:hint="default"/>
      </w:rPr>
    </w:lvl>
    <w:lvl w:ilvl="4" w:tplc="BAE459EA">
      <w:start w:val="1"/>
      <w:numFmt w:val="bullet"/>
      <w:lvlText w:val="•"/>
      <w:lvlJc w:val="left"/>
      <w:rPr>
        <w:rFonts w:hint="default"/>
      </w:rPr>
    </w:lvl>
    <w:lvl w:ilvl="5" w:tplc="DA581FAA">
      <w:start w:val="1"/>
      <w:numFmt w:val="bullet"/>
      <w:lvlText w:val="•"/>
      <w:lvlJc w:val="left"/>
      <w:rPr>
        <w:rFonts w:hint="default"/>
      </w:rPr>
    </w:lvl>
    <w:lvl w:ilvl="6" w:tplc="422C07AE">
      <w:start w:val="1"/>
      <w:numFmt w:val="bullet"/>
      <w:lvlText w:val="•"/>
      <w:lvlJc w:val="left"/>
      <w:rPr>
        <w:rFonts w:hint="default"/>
      </w:rPr>
    </w:lvl>
    <w:lvl w:ilvl="7" w:tplc="F14A4BD6">
      <w:start w:val="1"/>
      <w:numFmt w:val="bullet"/>
      <w:lvlText w:val="•"/>
      <w:lvlJc w:val="left"/>
      <w:rPr>
        <w:rFonts w:hint="default"/>
      </w:rPr>
    </w:lvl>
    <w:lvl w:ilvl="8" w:tplc="B3B846BE">
      <w:start w:val="1"/>
      <w:numFmt w:val="bullet"/>
      <w:lvlText w:val="•"/>
      <w:lvlJc w:val="left"/>
      <w:rPr>
        <w:rFonts w:hint="default"/>
      </w:rPr>
    </w:lvl>
  </w:abstractNum>
  <w:abstractNum w:abstractNumId="6"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24575276"/>
    <w:multiLevelType w:val="hybridMultilevel"/>
    <w:tmpl w:val="83109D34"/>
    <w:lvl w:ilvl="0" w:tplc="622CB1F4">
      <w:start w:val="1"/>
      <w:numFmt w:val="decimal"/>
      <w:lvlText w:val="(%1)"/>
      <w:lvlJc w:val="left"/>
      <w:pPr>
        <w:ind w:hanging="721"/>
      </w:pPr>
      <w:rPr>
        <w:rFonts w:ascii="Times New Roman" w:eastAsia="Times New Roman" w:hAnsi="Times New Roman" w:hint="default"/>
        <w:sz w:val="22"/>
        <w:szCs w:val="22"/>
      </w:rPr>
    </w:lvl>
    <w:lvl w:ilvl="1" w:tplc="4E941A08">
      <w:start w:val="1"/>
      <w:numFmt w:val="bullet"/>
      <w:lvlText w:val="•"/>
      <w:lvlJc w:val="left"/>
      <w:rPr>
        <w:rFonts w:hint="default"/>
      </w:rPr>
    </w:lvl>
    <w:lvl w:ilvl="2" w:tplc="1C821F88">
      <w:start w:val="1"/>
      <w:numFmt w:val="bullet"/>
      <w:lvlText w:val="•"/>
      <w:lvlJc w:val="left"/>
      <w:rPr>
        <w:rFonts w:hint="default"/>
      </w:rPr>
    </w:lvl>
    <w:lvl w:ilvl="3" w:tplc="278452F4">
      <w:start w:val="1"/>
      <w:numFmt w:val="bullet"/>
      <w:lvlText w:val="•"/>
      <w:lvlJc w:val="left"/>
      <w:rPr>
        <w:rFonts w:hint="default"/>
      </w:rPr>
    </w:lvl>
    <w:lvl w:ilvl="4" w:tplc="D682BE62">
      <w:start w:val="1"/>
      <w:numFmt w:val="bullet"/>
      <w:lvlText w:val="•"/>
      <w:lvlJc w:val="left"/>
      <w:rPr>
        <w:rFonts w:hint="default"/>
      </w:rPr>
    </w:lvl>
    <w:lvl w:ilvl="5" w:tplc="2AB4C5D2">
      <w:start w:val="1"/>
      <w:numFmt w:val="bullet"/>
      <w:lvlText w:val="•"/>
      <w:lvlJc w:val="left"/>
      <w:rPr>
        <w:rFonts w:hint="default"/>
      </w:rPr>
    </w:lvl>
    <w:lvl w:ilvl="6" w:tplc="8F24CB92">
      <w:start w:val="1"/>
      <w:numFmt w:val="bullet"/>
      <w:lvlText w:val="•"/>
      <w:lvlJc w:val="left"/>
      <w:rPr>
        <w:rFonts w:hint="default"/>
      </w:rPr>
    </w:lvl>
    <w:lvl w:ilvl="7" w:tplc="5E0C668C">
      <w:start w:val="1"/>
      <w:numFmt w:val="bullet"/>
      <w:lvlText w:val="•"/>
      <w:lvlJc w:val="left"/>
      <w:rPr>
        <w:rFonts w:hint="default"/>
      </w:rPr>
    </w:lvl>
    <w:lvl w:ilvl="8" w:tplc="8FA2CB1C">
      <w:start w:val="1"/>
      <w:numFmt w:val="bullet"/>
      <w:lvlText w:val="•"/>
      <w:lvlJc w:val="left"/>
      <w:rPr>
        <w:rFonts w:hint="default"/>
      </w:rPr>
    </w:lvl>
  </w:abstractNum>
  <w:abstractNum w:abstractNumId="8" w15:restartNumberingAfterBreak="0">
    <w:nsid w:val="26111BC5"/>
    <w:multiLevelType w:val="hybridMultilevel"/>
    <w:tmpl w:val="244490FC"/>
    <w:lvl w:ilvl="0" w:tplc="94005746">
      <w:start w:val="1"/>
      <w:numFmt w:val="lowerLetter"/>
      <w:lvlText w:val="(%1)"/>
      <w:lvlJc w:val="left"/>
      <w:pPr>
        <w:ind w:hanging="721"/>
      </w:pPr>
      <w:rPr>
        <w:rFonts w:ascii="Times New Roman" w:eastAsia="Times New Roman" w:hAnsi="Times New Roman" w:hint="default"/>
        <w:w w:val="99"/>
        <w:sz w:val="22"/>
        <w:szCs w:val="22"/>
      </w:rPr>
    </w:lvl>
    <w:lvl w:ilvl="1" w:tplc="85B87BD8">
      <w:start w:val="1"/>
      <w:numFmt w:val="bullet"/>
      <w:lvlText w:val="•"/>
      <w:lvlJc w:val="left"/>
      <w:rPr>
        <w:rFonts w:hint="default"/>
      </w:rPr>
    </w:lvl>
    <w:lvl w:ilvl="2" w:tplc="A1E6711E">
      <w:start w:val="1"/>
      <w:numFmt w:val="bullet"/>
      <w:lvlText w:val="•"/>
      <w:lvlJc w:val="left"/>
      <w:rPr>
        <w:rFonts w:hint="default"/>
      </w:rPr>
    </w:lvl>
    <w:lvl w:ilvl="3" w:tplc="2A5A4C24">
      <w:start w:val="1"/>
      <w:numFmt w:val="bullet"/>
      <w:lvlText w:val="•"/>
      <w:lvlJc w:val="left"/>
      <w:rPr>
        <w:rFonts w:hint="default"/>
      </w:rPr>
    </w:lvl>
    <w:lvl w:ilvl="4" w:tplc="99420798">
      <w:start w:val="1"/>
      <w:numFmt w:val="bullet"/>
      <w:lvlText w:val="•"/>
      <w:lvlJc w:val="left"/>
      <w:rPr>
        <w:rFonts w:hint="default"/>
      </w:rPr>
    </w:lvl>
    <w:lvl w:ilvl="5" w:tplc="D338B682">
      <w:start w:val="1"/>
      <w:numFmt w:val="bullet"/>
      <w:lvlText w:val="•"/>
      <w:lvlJc w:val="left"/>
      <w:rPr>
        <w:rFonts w:hint="default"/>
      </w:rPr>
    </w:lvl>
    <w:lvl w:ilvl="6" w:tplc="24AAD75E">
      <w:start w:val="1"/>
      <w:numFmt w:val="bullet"/>
      <w:lvlText w:val="•"/>
      <w:lvlJc w:val="left"/>
      <w:rPr>
        <w:rFonts w:hint="default"/>
      </w:rPr>
    </w:lvl>
    <w:lvl w:ilvl="7" w:tplc="BDB696F2">
      <w:start w:val="1"/>
      <w:numFmt w:val="bullet"/>
      <w:lvlText w:val="•"/>
      <w:lvlJc w:val="left"/>
      <w:rPr>
        <w:rFonts w:hint="default"/>
      </w:rPr>
    </w:lvl>
    <w:lvl w:ilvl="8" w:tplc="5532B802">
      <w:start w:val="1"/>
      <w:numFmt w:val="bullet"/>
      <w:lvlText w:val="•"/>
      <w:lvlJc w:val="left"/>
      <w:rPr>
        <w:rFonts w:hint="default"/>
      </w:rPr>
    </w:lvl>
  </w:abstractNum>
  <w:abstractNum w:abstractNumId="9" w15:restartNumberingAfterBreak="0">
    <w:nsid w:val="2E24693B"/>
    <w:multiLevelType w:val="hybridMultilevel"/>
    <w:tmpl w:val="84B450A2"/>
    <w:lvl w:ilvl="0" w:tplc="DB90B30E">
      <w:start w:val="1"/>
      <w:numFmt w:val="lowerLetter"/>
      <w:lvlText w:val="(%1)"/>
      <w:lvlJc w:val="left"/>
      <w:pPr>
        <w:ind w:hanging="721"/>
      </w:pPr>
      <w:rPr>
        <w:rFonts w:ascii="Times New Roman" w:eastAsia="Times New Roman" w:hAnsi="Times New Roman" w:hint="default"/>
        <w:sz w:val="22"/>
        <w:szCs w:val="22"/>
      </w:rPr>
    </w:lvl>
    <w:lvl w:ilvl="1" w:tplc="99CEEEB4">
      <w:start w:val="1"/>
      <w:numFmt w:val="lowerRoman"/>
      <w:lvlText w:val="(%2)"/>
      <w:lvlJc w:val="left"/>
      <w:pPr>
        <w:ind w:hanging="721"/>
      </w:pPr>
      <w:rPr>
        <w:rFonts w:ascii="Times New Roman" w:eastAsia="Times New Roman" w:hAnsi="Times New Roman" w:hint="default"/>
        <w:w w:val="99"/>
        <w:sz w:val="22"/>
        <w:szCs w:val="22"/>
      </w:rPr>
    </w:lvl>
    <w:lvl w:ilvl="2" w:tplc="1E6EAF92">
      <w:start w:val="1"/>
      <w:numFmt w:val="bullet"/>
      <w:lvlText w:val="•"/>
      <w:lvlJc w:val="left"/>
      <w:rPr>
        <w:rFonts w:hint="default"/>
      </w:rPr>
    </w:lvl>
    <w:lvl w:ilvl="3" w:tplc="17989BE2">
      <w:start w:val="1"/>
      <w:numFmt w:val="bullet"/>
      <w:lvlText w:val="•"/>
      <w:lvlJc w:val="left"/>
      <w:rPr>
        <w:rFonts w:hint="default"/>
      </w:rPr>
    </w:lvl>
    <w:lvl w:ilvl="4" w:tplc="9E8CD9BA">
      <w:start w:val="1"/>
      <w:numFmt w:val="bullet"/>
      <w:lvlText w:val="•"/>
      <w:lvlJc w:val="left"/>
      <w:rPr>
        <w:rFonts w:hint="default"/>
      </w:rPr>
    </w:lvl>
    <w:lvl w:ilvl="5" w:tplc="3D2C4F62">
      <w:start w:val="1"/>
      <w:numFmt w:val="bullet"/>
      <w:lvlText w:val="•"/>
      <w:lvlJc w:val="left"/>
      <w:rPr>
        <w:rFonts w:hint="default"/>
      </w:rPr>
    </w:lvl>
    <w:lvl w:ilvl="6" w:tplc="BE5EA410">
      <w:start w:val="1"/>
      <w:numFmt w:val="bullet"/>
      <w:lvlText w:val="•"/>
      <w:lvlJc w:val="left"/>
      <w:rPr>
        <w:rFonts w:hint="default"/>
      </w:rPr>
    </w:lvl>
    <w:lvl w:ilvl="7" w:tplc="72F6B598">
      <w:start w:val="1"/>
      <w:numFmt w:val="bullet"/>
      <w:lvlText w:val="•"/>
      <w:lvlJc w:val="left"/>
      <w:rPr>
        <w:rFonts w:hint="default"/>
      </w:rPr>
    </w:lvl>
    <w:lvl w:ilvl="8" w:tplc="F6944BB6">
      <w:start w:val="1"/>
      <w:numFmt w:val="bullet"/>
      <w:lvlText w:val="•"/>
      <w:lvlJc w:val="left"/>
      <w:rPr>
        <w:rFonts w:hint="default"/>
      </w:rPr>
    </w:lvl>
  </w:abstractNum>
  <w:abstractNum w:abstractNumId="10" w15:restartNumberingAfterBreak="0">
    <w:nsid w:val="2F5C170B"/>
    <w:multiLevelType w:val="hybridMultilevel"/>
    <w:tmpl w:val="5D6C9072"/>
    <w:lvl w:ilvl="0" w:tplc="F980359C">
      <w:start w:val="2"/>
      <w:numFmt w:val="decimal"/>
      <w:lvlText w:val="(%1)"/>
      <w:lvlJc w:val="left"/>
      <w:pPr>
        <w:ind w:hanging="721"/>
      </w:pPr>
      <w:rPr>
        <w:rFonts w:ascii="Times New Roman" w:eastAsia="Times New Roman" w:hAnsi="Times New Roman" w:hint="default"/>
        <w:sz w:val="22"/>
        <w:szCs w:val="22"/>
      </w:rPr>
    </w:lvl>
    <w:lvl w:ilvl="1" w:tplc="33665344">
      <w:start w:val="1"/>
      <w:numFmt w:val="bullet"/>
      <w:lvlText w:val="•"/>
      <w:lvlJc w:val="left"/>
      <w:rPr>
        <w:rFonts w:hint="default"/>
      </w:rPr>
    </w:lvl>
    <w:lvl w:ilvl="2" w:tplc="ACE2DA38">
      <w:start w:val="1"/>
      <w:numFmt w:val="bullet"/>
      <w:lvlText w:val="•"/>
      <w:lvlJc w:val="left"/>
      <w:rPr>
        <w:rFonts w:hint="default"/>
      </w:rPr>
    </w:lvl>
    <w:lvl w:ilvl="3" w:tplc="4DF8A57C">
      <w:start w:val="1"/>
      <w:numFmt w:val="bullet"/>
      <w:lvlText w:val="•"/>
      <w:lvlJc w:val="left"/>
      <w:rPr>
        <w:rFonts w:hint="default"/>
      </w:rPr>
    </w:lvl>
    <w:lvl w:ilvl="4" w:tplc="121E58AC">
      <w:start w:val="1"/>
      <w:numFmt w:val="bullet"/>
      <w:lvlText w:val="•"/>
      <w:lvlJc w:val="left"/>
      <w:rPr>
        <w:rFonts w:hint="default"/>
      </w:rPr>
    </w:lvl>
    <w:lvl w:ilvl="5" w:tplc="32900F1E">
      <w:start w:val="1"/>
      <w:numFmt w:val="bullet"/>
      <w:lvlText w:val="•"/>
      <w:lvlJc w:val="left"/>
      <w:rPr>
        <w:rFonts w:hint="default"/>
      </w:rPr>
    </w:lvl>
    <w:lvl w:ilvl="6" w:tplc="2D160504">
      <w:start w:val="1"/>
      <w:numFmt w:val="bullet"/>
      <w:lvlText w:val="•"/>
      <w:lvlJc w:val="left"/>
      <w:rPr>
        <w:rFonts w:hint="default"/>
      </w:rPr>
    </w:lvl>
    <w:lvl w:ilvl="7" w:tplc="ADBC7E8E">
      <w:start w:val="1"/>
      <w:numFmt w:val="bullet"/>
      <w:lvlText w:val="•"/>
      <w:lvlJc w:val="left"/>
      <w:rPr>
        <w:rFonts w:hint="default"/>
      </w:rPr>
    </w:lvl>
    <w:lvl w:ilvl="8" w:tplc="A182762A">
      <w:start w:val="1"/>
      <w:numFmt w:val="bullet"/>
      <w:lvlText w:val="•"/>
      <w:lvlJc w:val="left"/>
      <w:rPr>
        <w:rFonts w:hint="default"/>
      </w:rPr>
    </w:lvl>
  </w:abstractNum>
  <w:abstractNum w:abstractNumId="11" w15:restartNumberingAfterBreak="0">
    <w:nsid w:val="36C84D50"/>
    <w:multiLevelType w:val="hybridMultilevel"/>
    <w:tmpl w:val="84F6604A"/>
    <w:lvl w:ilvl="0" w:tplc="789ED738">
      <w:start w:val="2"/>
      <w:numFmt w:val="decimal"/>
      <w:lvlText w:val="(%1)"/>
      <w:lvlJc w:val="left"/>
      <w:pPr>
        <w:ind w:hanging="721"/>
      </w:pPr>
      <w:rPr>
        <w:rFonts w:ascii="Times New Roman" w:eastAsia="Times New Roman" w:hAnsi="Times New Roman" w:hint="default"/>
        <w:sz w:val="22"/>
        <w:szCs w:val="22"/>
      </w:rPr>
    </w:lvl>
    <w:lvl w:ilvl="1" w:tplc="23D4F0FE">
      <w:start w:val="1"/>
      <w:numFmt w:val="bullet"/>
      <w:lvlText w:val="•"/>
      <w:lvlJc w:val="left"/>
      <w:rPr>
        <w:rFonts w:hint="default"/>
      </w:rPr>
    </w:lvl>
    <w:lvl w:ilvl="2" w:tplc="F1F27BD4">
      <w:start w:val="1"/>
      <w:numFmt w:val="bullet"/>
      <w:lvlText w:val="•"/>
      <w:lvlJc w:val="left"/>
      <w:rPr>
        <w:rFonts w:hint="default"/>
      </w:rPr>
    </w:lvl>
    <w:lvl w:ilvl="3" w:tplc="FA1A7266">
      <w:start w:val="1"/>
      <w:numFmt w:val="bullet"/>
      <w:lvlText w:val="•"/>
      <w:lvlJc w:val="left"/>
      <w:rPr>
        <w:rFonts w:hint="default"/>
      </w:rPr>
    </w:lvl>
    <w:lvl w:ilvl="4" w:tplc="5358CA62">
      <w:start w:val="1"/>
      <w:numFmt w:val="bullet"/>
      <w:lvlText w:val="•"/>
      <w:lvlJc w:val="left"/>
      <w:rPr>
        <w:rFonts w:hint="default"/>
      </w:rPr>
    </w:lvl>
    <w:lvl w:ilvl="5" w:tplc="BB2C0C08">
      <w:start w:val="1"/>
      <w:numFmt w:val="bullet"/>
      <w:lvlText w:val="•"/>
      <w:lvlJc w:val="left"/>
      <w:rPr>
        <w:rFonts w:hint="default"/>
      </w:rPr>
    </w:lvl>
    <w:lvl w:ilvl="6" w:tplc="E1DC43B6">
      <w:start w:val="1"/>
      <w:numFmt w:val="bullet"/>
      <w:lvlText w:val="•"/>
      <w:lvlJc w:val="left"/>
      <w:rPr>
        <w:rFonts w:hint="default"/>
      </w:rPr>
    </w:lvl>
    <w:lvl w:ilvl="7" w:tplc="213EA2C8">
      <w:start w:val="1"/>
      <w:numFmt w:val="bullet"/>
      <w:lvlText w:val="•"/>
      <w:lvlJc w:val="left"/>
      <w:rPr>
        <w:rFonts w:hint="default"/>
      </w:rPr>
    </w:lvl>
    <w:lvl w:ilvl="8" w:tplc="698CB412">
      <w:start w:val="1"/>
      <w:numFmt w:val="bullet"/>
      <w:lvlText w:val="•"/>
      <w:lvlJc w:val="left"/>
      <w:rPr>
        <w:rFonts w:hint="default"/>
      </w:rPr>
    </w:lvl>
  </w:abstractNum>
  <w:abstractNum w:abstractNumId="12" w15:restartNumberingAfterBreak="0">
    <w:nsid w:val="377C4665"/>
    <w:multiLevelType w:val="hybridMultilevel"/>
    <w:tmpl w:val="8B522A58"/>
    <w:lvl w:ilvl="0" w:tplc="00C868C6">
      <w:start w:val="1"/>
      <w:numFmt w:val="lowerLetter"/>
      <w:lvlText w:val="(%1)"/>
      <w:lvlJc w:val="left"/>
      <w:pPr>
        <w:ind w:hanging="721"/>
      </w:pPr>
      <w:rPr>
        <w:rFonts w:ascii="Times New Roman" w:eastAsia="Times New Roman" w:hAnsi="Times New Roman" w:hint="default"/>
        <w:w w:val="99"/>
        <w:sz w:val="22"/>
        <w:szCs w:val="22"/>
      </w:rPr>
    </w:lvl>
    <w:lvl w:ilvl="1" w:tplc="ED9AE77E">
      <w:start w:val="1"/>
      <w:numFmt w:val="bullet"/>
      <w:lvlText w:val="•"/>
      <w:lvlJc w:val="left"/>
      <w:rPr>
        <w:rFonts w:hint="default"/>
      </w:rPr>
    </w:lvl>
    <w:lvl w:ilvl="2" w:tplc="7A40593A">
      <w:start w:val="1"/>
      <w:numFmt w:val="bullet"/>
      <w:lvlText w:val="•"/>
      <w:lvlJc w:val="left"/>
      <w:rPr>
        <w:rFonts w:hint="default"/>
      </w:rPr>
    </w:lvl>
    <w:lvl w:ilvl="3" w:tplc="6A68B93C">
      <w:start w:val="1"/>
      <w:numFmt w:val="bullet"/>
      <w:lvlText w:val="•"/>
      <w:lvlJc w:val="left"/>
      <w:rPr>
        <w:rFonts w:hint="default"/>
      </w:rPr>
    </w:lvl>
    <w:lvl w:ilvl="4" w:tplc="D2F6AFF4">
      <w:start w:val="1"/>
      <w:numFmt w:val="bullet"/>
      <w:lvlText w:val="•"/>
      <w:lvlJc w:val="left"/>
      <w:rPr>
        <w:rFonts w:hint="default"/>
      </w:rPr>
    </w:lvl>
    <w:lvl w:ilvl="5" w:tplc="A7FABB36">
      <w:start w:val="1"/>
      <w:numFmt w:val="bullet"/>
      <w:lvlText w:val="•"/>
      <w:lvlJc w:val="left"/>
      <w:rPr>
        <w:rFonts w:hint="default"/>
      </w:rPr>
    </w:lvl>
    <w:lvl w:ilvl="6" w:tplc="A7223668">
      <w:start w:val="1"/>
      <w:numFmt w:val="bullet"/>
      <w:lvlText w:val="•"/>
      <w:lvlJc w:val="left"/>
      <w:rPr>
        <w:rFonts w:hint="default"/>
      </w:rPr>
    </w:lvl>
    <w:lvl w:ilvl="7" w:tplc="838ABA26">
      <w:start w:val="1"/>
      <w:numFmt w:val="bullet"/>
      <w:lvlText w:val="•"/>
      <w:lvlJc w:val="left"/>
      <w:rPr>
        <w:rFonts w:hint="default"/>
      </w:rPr>
    </w:lvl>
    <w:lvl w:ilvl="8" w:tplc="F8C898B8">
      <w:start w:val="1"/>
      <w:numFmt w:val="bullet"/>
      <w:lvlText w:val="•"/>
      <w:lvlJc w:val="left"/>
      <w:rPr>
        <w:rFonts w:hint="default"/>
      </w:rPr>
    </w:lvl>
  </w:abstractNum>
  <w:abstractNum w:abstractNumId="13" w15:restartNumberingAfterBreak="0">
    <w:nsid w:val="3AAC1211"/>
    <w:multiLevelType w:val="hybridMultilevel"/>
    <w:tmpl w:val="7152D1DA"/>
    <w:lvl w:ilvl="0" w:tplc="240435F0">
      <w:start w:val="1"/>
      <w:numFmt w:val="lowerLetter"/>
      <w:lvlText w:val="(%1)"/>
      <w:lvlJc w:val="left"/>
      <w:pPr>
        <w:ind w:hanging="721"/>
      </w:pPr>
      <w:rPr>
        <w:rFonts w:ascii="Times New Roman" w:eastAsia="Times New Roman" w:hAnsi="Times New Roman" w:hint="default"/>
        <w:w w:val="99"/>
        <w:sz w:val="22"/>
        <w:szCs w:val="22"/>
      </w:rPr>
    </w:lvl>
    <w:lvl w:ilvl="1" w:tplc="95B81860">
      <w:start w:val="1"/>
      <w:numFmt w:val="bullet"/>
      <w:lvlText w:val="•"/>
      <w:lvlJc w:val="left"/>
      <w:rPr>
        <w:rFonts w:hint="default"/>
      </w:rPr>
    </w:lvl>
    <w:lvl w:ilvl="2" w:tplc="7E9E0916">
      <w:start w:val="1"/>
      <w:numFmt w:val="bullet"/>
      <w:lvlText w:val="•"/>
      <w:lvlJc w:val="left"/>
      <w:rPr>
        <w:rFonts w:hint="default"/>
      </w:rPr>
    </w:lvl>
    <w:lvl w:ilvl="3" w:tplc="CCB0F9B4">
      <w:start w:val="1"/>
      <w:numFmt w:val="bullet"/>
      <w:lvlText w:val="•"/>
      <w:lvlJc w:val="left"/>
      <w:rPr>
        <w:rFonts w:hint="default"/>
      </w:rPr>
    </w:lvl>
    <w:lvl w:ilvl="4" w:tplc="2F94AAF4">
      <w:start w:val="1"/>
      <w:numFmt w:val="bullet"/>
      <w:lvlText w:val="•"/>
      <w:lvlJc w:val="left"/>
      <w:rPr>
        <w:rFonts w:hint="default"/>
      </w:rPr>
    </w:lvl>
    <w:lvl w:ilvl="5" w:tplc="CF6E49B4">
      <w:start w:val="1"/>
      <w:numFmt w:val="bullet"/>
      <w:lvlText w:val="•"/>
      <w:lvlJc w:val="left"/>
      <w:rPr>
        <w:rFonts w:hint="default"/>
      </w:rPr>
    </w:lvl>
    <w:lvl w:ilvl="6" w:tplc="E7C0552C">
      <w:start w:val="1"/>
      <w:numFmt w:val="bullet"/>
      <w:lvlText w:val="•"/>
      <w:lvlJc w:val="left"/>
      <w:rPr>
        <w:rFonts w:hint="default"/>
      </w:rPr>
    </w:lvl>
    <w:lvl w:ilvl="7" w:tplc="E8AE0746">
      <w:start w:val="1"/>
      <w:numFmt w:val="bullet"/>
      <w:lvlText w:val="•"/>
      <w:lvlJc w:val="left"/>
      <w:rPr>
        <w:rFonts w:hint="default"/>
      </w:rPr>
    </w:lvl>
    <w:lvl w:ilvl="8" w:tplc="5EE296D2">
      <w:start w:val="1"/>
      <w:numFmt w:val="bullet"/>
      <w:lvlText w:val="•"/>
      <w:lvlJc w:val="left"/>
      <w:rPr>
        <w:rFonts w:hint="default"/>
      </w:rPr>
    </w:lvl>
  </w:abstractNum>
  <w:abstractNum w:abstractNumId="14"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15:restartNumberingAfterBreak="0">
    <w:nsid w:val="400A7261"/>
    <w:multiLevelType w:val="hybridMultilevel"/>
    <w:tmpl w:val="65108B04"/>
    <w:lvl w:ilvl="0" w:tplc="8C68E412">
      <w:start w:val="2"/>
      <w:numFmt w:val="decimal"/>
      <w:lvlText w:val="(%1)"/>
      <w:lvlJc w:val="left"/>
      <w:pPr>
        <w:ind w:hanging="721"/>
      </w:pPr>
      <w:rPr>
        <w:rFonts w:ascii="Times New Roman" w:eastAsia="Times New Roman" w:hAnsi="Times New Roman" w:hint="default"/>
        <w:sz w:val="22"/>
        <w:szCs w:val="22"/>
      </w:rPr>
    </w:lvl>
    <w:lvl w:ilvl="1" w:tplc="3D706CA4">
      <w:start w:val="1"/>
      <w:numFmt w:val="bullet"/>
      <w:lvlText w:val="•"/>
      <w:lvlJc w:val="left"/>
      <w:rPr>
        <w:rFonts w:hint="default"/>
      </w:rPr>
    </w:lvl>
    <w:lvl w:ilvl="2" w:tplc="6038978C">
      <w:start w:val="1"/>
      <w:numFmt w:val="bullet"/>
      <w:lvlText w:val="•"/>
      <w:lvlJc w:val="left"/>
      <w:rPr>
        <w:rFonts w:hint="default"/>
      </w:rPr>
    </w:lvl>
    <w:lvl w:ilvl="3" w:tplc="5A7844AE">
      <w:start w:val="1"/>
      <w:numFmt w:val="bullet"/>
      <w:lvlText w:val="•"/>
      <w:lvlJc w:val="left"/>
      <w:rPr>
        <w:rFonts w:hint="default"/>
      </w:rPr>
    </w:lvl>
    <w:lvl w:ilvl="4" w:tplc="12BCF5FC">
      <w:start w:val="1"/>
      <w:numFmt w:val="bullet"/>
      <w:lvlText w:val="•"/>
      <w:lvlJc w:val="left"/>
      <w:rPr>
        <w:rFonts w:hint="default"/>
      </w:rPr>
    </w:lvl>
    <w:lvl w:ilvl="5" w:tplc="880814FC">
      <w:start w:val="1"/>
      <w:numFmt w:val="bullet"/>
      <w:lvlText w:val="•"/>
      <w:lvlJc w:val="left"/>
      <w:rPr>
        <w:rFonts w:hint="default"/>
      </w:rPr>
    </w:lvl>
    <w:lvl w:ilvl="6" w:tplc="6D524B26">
      <w:start w:val="1"/>
      <w:numFmt w:val="bullet"/>
      <w:lvlText w:val="•"/>
      <w:lvlJc w:val="left"/>
      <w:rPr>
        <w:rFonts w:hint="default"/>
      </w:rPr>
    </w:lvl>
    <w:lvl w:ilvl="7" w:tplc="7A0CADCE">
      <w:start w:val="1"/>
      <w:numFmt w:val="bullet"/>
      <w:lvlText w:val="•"/>
      <w:lvlJc w:val="left"/>
      <w:rPr>
        <w:rFonts w:hint="default"/>
      </w:rPr>
    </w:lvl>
    <w:lvl w:ilvl="8" w:tplc="35BAA492">
      <w:start w:val="1"/>
      <w:numFmt w:val="bullet"/>
      <w:lvlText w:val="•"/>
      <w:lvlJc w:val="left"/>
      <w:rPr>
        <w:rFonts w:hint="default"/>
      </w:rPr>
    </w:lvl>
  </w:abstractNum>
  <w:abstractNum w:abstractNumId="16" w15:restartNumberingAfterBreak="0">
    <w:nsid w:val="438F1A65"/>
    <w:multiLevelType w:val="hybridMultilevel"/>
    <w:tmpl w:val="992C9F64"/>
    <w:lvl w:ilvl="0" w:tplc="42AAF9D4">
      <w:start w:val="1"/>
      <w:numFmt w:val="lowerLetter"/>
      <w:lvlText w:val="(%1)"/>
      <w:lvlJc w:val="left"/>
      <w:pPr>
        <w:ind w:hanging="721"/>
      </w:pPr>
      <w:rPr>
        <w:rFonts w:ascii="Times New Roman" w:eastAsia="Times New Roman" w:hAnsi="Times New Roman" w:hint="default"/>
        <w:w w:val="99"/>
        <w:sz w:val="22"/>
        <w:szCs w:val="22"/>
      </w:rPr>
    </w:lvl>
    <w:lvl w:ilvl="1" w:tplc="FFE24E00">
      <w:start w:val="1"/>
      <w:numFmt w:val="bullet"/>
      <w:lvlText w:val="•"/>
      <w:lvlJc w:val="left"/>
      <w:rPr>
        <w:rFonts w:hint="default"/>
      </w:rPr>
    </w:lvl>
    <w:lvl w:ilvl="2" w:tplc="AF026F4C">
      <w:start w:val="1"/>
      <w:numFmt w:val="bullet"/>
      <w:lvlText w:val="•"/>
      <w:lvlJc w:val="left"/>
      <w:rPr>
        <w:rFonts w:hint="default"/>
      </w:rPr>
    </w:lvl>
    <w:lvl w:ilvl="3" w:tplc="2E281DD2">
      <w:start w:val="1"/>
      <w:numFmt w:val="bullet"/>
      <w:lvlText w:val="•"/>
      <w:lvlJc w:val="left"/>
      <w:rPr>
        <w:rFonts w:hint="default"/>
      </w:rPr>
    </w:lvl>
    <w:lvl w:ilvl="4" w:tplc="6178D3F2">
      <w:start w:val="1"/>
      <w:numFmt w:val="bullet"/>
      <w:lvlText w:val="•"/>
      <w:lvlJc w:val="left"/>
      <w:rPr>
        <w:rFonts w:hint="default"/>
      </w:rPr>
    </w:lvl>
    <w:lvl w:ilvl="5" w:tplc="9DA088A6">
      <w:start w:val="1"/>
      <w:numFmt w:val="bullet"/>
      <w:lvlText w:val="•"/>
      <w:lvlJc w:val="left"/>
      <w:rPr>
        <w:rFonts w:hint="default"/>
      </w:rPr>
    </w:lvl>
    <w:lvl w:ilvl="6" w:tplc="EDB4BCC4">
      <w:start w:val="1"/>
      <w:numFmt w:val="bullet"/>
      <w:lvlText w:val="•"/>
      <w:lvlJc w:val="left"/>
      <w:rPr>
        <w:rFonts w:hint="default"/>
      </w:rPr>
    </w:lvl>
    <w:lvl w:ilvl="7" w:tplc="51EAEB1A">
      <w:start w:val="1"/>
      <w:numFmt w:val="bullet"/>
      <w:lvlText w:val="•"/>
      <w:lvlJc w:val="left"/>
      <w:rPr>
        <w:rFonts w:hint="default"/>
      </w:rPr>
    </w:lvl>
    <w:lvl w:ilvl="8" w:tplc="E45AD964">
      <w:start w:val="1"/>
      <w:numFmt w:val="bullet"/>
      <w:lvlText w:val="•"/>
      <w:lvlJc w:val="left"/>
      <w:rPr>
        <w:rFonts w:hint="default"/>
      </w:rPr>
    </w:lvl>
  </w:abstractNum>
  <w:abstractNum w:abstractNumId="17" w15:restartNumberingAfterBreak="0">
    <w:nsid w:val="48732982"/>
    <w:multiLevelType w:val="hybridMultilevel"/>
    <w:tmpl w:val="506EE7BE"/>
    <w:lvl w:ilvl="0" w:tplc="F380F874">
      <w:start w:val="2"/>
      <w:numFmt w:val="decimal"/>
      <w:lvlText w:val="(%1)"/>
      <w:lvlJc w:val="left"/>
      <w:pPr>
        <w:ind w:hanging="721"/>
      </w:pPr>
      <w:rPr>
        <w:rFonts w:ascii="Times New Roman" w:eastAsia="Times New Roman" w:hAnsi="Times New Roman" w:hint="default"/>
        <w:sz w:val="22"/>
        <w:szCs w:val="22"/>
      </w:rPr>
    </w:lvl>
    <w:lvl w:ilvl="1" w:tplc="2326E4E4">
      <w:start w:val="1"/>
      <w:numFmt w:val="lowerLetter"/>
      <w:lvlText w:val="(%2)"/>
      <w:lvlJc w:val="left"/>
      <w:pPr>
        <w:ind w:hanging="721"/>
      </w:pPr>
      <w:rPr>
        <w:rFonts w:ascii="Times New Roman" w:eastAsia="Times New Roman" w:hAnsi="Times New Roman" w:hint="default"/>
        <w:w w:val="99"/>
        <w:sz w:val="22"/>
        <w:szCs w:val="22"/>
      </w:rPr>
    </w:lvl>
    <w:lvl w:ilvl="2" w:tplc="894A4B72">
      <w:start w:val="1"/>
      <w:numFmt w:val="bullet"/>
      <w:lvlText w:val="•"/>
      <w:lvlJc w:val="left"/>
      <w:rPr>
        <w:rFonts w:hint="default"/>
      </w:rPr>
    </w:lvl>
    <w:lvl w:ilvl="3" w:tplc="E29CF88A">
      <w:start w:val="1"/>
      <w:numFmt w:val="bullet"/>
      <w:lvlText w:val="•"/>
      <w:lvlJc w:val="left"/>
      <w:rPr>
        <w:rFonts w:hint="default"/>
      </w:rPr>
    </w:lvl>
    <w:lvl w:ilvl="4" w:tplc="5FFA8654">
      <w:start w:val="1"/>
      <w:numFmt w:val="bullet"/>
      <w:lvlText w:val="•"/>
      <w:lvlJc w:val="left"/>
      <w:rPr>
        <w:rFonts w:hint="default"/>
      </w:rPr>
    </w:lvl>
    <w:lvl w:ilvl="5" w:tplc="D1DA12BE">
      <w:start w:val="1"/>
      <w:numFmt w:val="bullet"/>
      <w:lvlText w:val="•"/>
      <w:lvlJc w:val="left"/>
      <w:rPr>
        <w:rFonts w:hint="default"/>
      </w:rPr>
    </w:lvl>
    <w:lvl w:ilvl="6" w:tplc="84A40806">
      <w:start w:val="1"/>
      <w:numFmt w:val="bullet"/>
      <w:lvlText w:val="•"/>
      <w:lvlJc w:val="left"/>
      <w:rPr>
        <w:rFonts w:hint="default"/>
      </w:rPr>
    </w:lvl>
    <w:lvl w:ilvl="7" w:tplc="31E8DBB6">
      <w:start w:val="1"/>
      <w:numFmt w:val="bullet"/>
      <w:lvlText w:val="•"/>
      <w:lvlJc w:val="left"/>
      <w:rPr>
        <w:rFonts w:hint="default"/>
      </w:rPr>
    </w:lvl>
    <w:lvl w:ilvl="8" w:tplc="68A60290">
      <w:start w:val="1"/>
      <w:numFmt w:val="bullet"/>
      <w:lvlText w:val="•"/>
      <w:lvlJc w:val="left"/>
      <w:rPr>
        <w:rFonts w:hint="default"/>
      </w:rPr>
    </w:lvl>
  </w:abstractNum>
  <w:abstractNum w:abstractNumId="18" w15:restartNumberingAfterBreak="0">
    <w:nsid w:val="4A927CC5"/>
    <w:multiLevelType w:val="hybridMultilevel"/>
    <w:tmpl w:val="A8208612"/>
    <w:lvl w:ilvl="0" w:tplc="EA40325A">
      <w:start w:val="1"/>
      <w:numFmt w:val="decimal"/>
      <w:lvlText w:val="%1."/>
      <w:lvlJc w:val="left"/>
      <w:pPr>
        <w:ind w:hanging="720"/>
        <w:jc w:val="right"/>
      </w:pPr>
      <w:rPr>
        <w:rFonts w:ascii="Times New Roman" w:eastAsia="Times New Roman" w:hAnsi="Times New Roman" w:hint="default"/>
        <w:b/>
        <w:bCs/>
        <w:sz w:val="22"/>
        <w:szCs w:val="22"/>
      </w:rPr>
    </w:lvl>
    <w:lvl w:ilvl="1" w:tplc="2286C9C0">
      <w:start w:val="1"/>
      <w:numFmt w:val="bullet"/>
      <w:lvlText w:val="•"/>
      <w:lvlJc w:val="left"/>
      <w:rPr>
        <w:rFonts w:hint="default"/>
      </w:rPr>
    </w:lvl>
    <w:lvl w:ilvl="2" w:tplc="4F54BDF4">
      <w:start w:val="1"/>
      <w:numFmt w:val="bullet"/>
      <w:lvlText w:val="•"/>
      <w:lvlJc w:val="left"/>
      <w:rPr>
        <w:rFonts w:hint="default"/>
      </w:rPr>
    </w:lvl>
    <w:lvl w:ilvl="3" w:tplc="C32CFCDE">
      <w:start w:val="1"/>
      <w:numFmt w:val="bullet"/>
      <w:lvlText w:val="•"/>
      <w:lvlJc w:val="left"/>
      <w:rPr>
        <w:rFonts w:hint="default"/>
      </w:rPr>
    </w:lvl>
    <w:lvl w:ilvl="4" w:tplc="9EF6B554">
      <w:start w:val="1"/>
      <w:numFmt w:val="bullet"/>
      <w:lvlText w:val="•"/>
      <w:lvlJc w:val="left"/>
      <w:rPr>
        <w:rFonts w:hint="default"/>
      </w:rPr>
    </w:lvl>
    <w:lvl w:ilvl="5" w:tplc="1004CDD6">
      <w:start w:val="1"/>
      <w:numFmt w:val="bullet"/>
      <w:lvlText w:val="•"/>
      <w:lvlJc w:val="left"/>
      <w:rPr>
        <w:rFonts w:hint="default"/>
      </w:rPr>
    </w:lvl>
    <w:lvl w:ilvl="6" w:tplc="15EAF3D4">
      <w:start w:val="1"/>
      <w:numFmt w:val="bullet"/>
      <w:lvlText w:val="•"/>
      <w:lvlJc w:val="left"/>
      <w:rPr>
        <w:rFonts w:hint="default"/>
      </w:rPr>
    </w:lvl>
    <w:lvl w:ilvl="7" w:tplc="D0E45CF2">
      <w:start w:val="1"/>
      <w:numFmt w:val="bullet"/>
      <w:lvlText w:val="•"/>
      <w:lvlJc w:val="left"/>
      <w:rPr>
        <w:rFonts w:hint="default"/>
      </w:rPr>
    </w:lvl>
    <w:lvl w:ilvl="8" w:tplc="4576112A">
      <w:start w:val="1"/>
      <w:numFmt w:val="bullet"/>
      <w:lvlText w:val="•"/>
      <w:lvlJc w:val="left"/>
      <w:rPr>
        <w:rFonts w:hint="default"/>
      </w:rPr>
    </w:lvl>
  </w:abstractNum>
  <w:abstractNum w:abstractNumId="19" w15:restartNumberingAfterBreak="0">
    <w:nsid w:val="4BAF318C"/>
    <w:multiLevelType w:val="hybridMultilevel"/>
    <w:tmpl w:val="1C461FDE"/>
    <w:lvl w:ilvl="0" w:tplc="0E681010">
      <w:start w:val="2"/>
      <w:numFmt w:val="decimal"/>
      <w:lvlText w:val="(%1)"/>
      <w:lvlJc w:val="left"/>
      <w:pPr>
        <w:ind w:hanging="721"/>
      </w:pPr>
      <w:rPr>
        <w:rFonts w:ascii="Times New Roman" w:eastAsia="Times New Roman" w:hAnsi="Times New Roman" w:hint="default"/>
        <w:sz w:val="22"/>
        <w:szCs w:val="22"/>
      </w:rPr>
    </w:lvl>
    <w:lvl w:ilvl="1" w:tplc="B0D42ABC">
      <w:start w:val="1"/>
      <w:numFmt w:val="bullet"/>
      <w:lvlText w:val="•"/>
      <w:lvlJc w:val="left"/>
      <w:rPr>
        <w:rFonts w:hint="default"/>
      </w:rPr>
    </w:lvl>
    <w:lvl w:ilvl="2" w:tplc="C5281020">
      <w:start w:val="1"/>
      <w:numFmt w:val="bullet"/>
      <w:lvlText w:val="•"/>
      <w:lvlJc w:val="left"/>
      <w:rPr>
        <w:rFonts w:hint="default"/>
      </w:rPr>
    </w:lvl>
    <w:lvl w:ilvl="3" w:tplc="1212933E">
      <w:start w:val="1"/>
      <w:numFmt w:val="bullet"/>
      <w:lvlText w:val="•"/>
      <w:lvlJc w:val="left"/>
      <w:rPr>
        <w:rFonts w:hint="default"/>
      </w:rPr>
    </w:lvl>
    <w:lvl w:ilvl="4" w:tplc="4DCE6326">
      <w:start w:val="1"/>
      <w:numFmt w:val="bullet"/>
      <w:lvlText w:val="•"/>
      <w:lvlJc w:val="left"/>
      <w:rPr>
        <w:rFonts w:hint="default"/>
      </w:rPr>
    </w:lvl>
    <w:lvl w:ilvl="5" w:tplc="243201AA">
      <w:start w:val="1"/>
      <w:numFmt w:val="bullet"/>
      <w:lvlText w:val="•"/>
      <w:lvlJc w:val="left"/>
      <w:rPr>
        <w:rFonts w:hint="default"/>
      </w:rPr>
    </w:lvl>
    <w:lvl w:ilvl="6" w:tplc="4408388E">
      <w:start w:val="1"/>
      <w:numFmt w:val="bullet"/>
      <w:lvlText w:val="•"/>
      <w:lvlJc w:val="left"/>
      <w:rPr>
        <w:rFonts w:hint="default"/>
      </w:rPr>
    </w:lvl>
    <w:lvl w:ilvl="7" w:tplc="237E0282">
      <w:start w:val="1"/>
      <w:numFmt w:val="bullet"/>
      <w:lvlText w:val="•"/>
      <w:lvlJc w:val="left"/>
      <w:rPr>
        <w:rFonts w:hint="default"/>
      </w:rPr>
    </w:lvl>
    <w:lvl w:ilvl="8" w:tplc="845EAA6C">
      <w:start w:val="1"/>
      <w:numFmt w:val="bullet"/>
      <w:lvlText w:val="•"/>
      <w:lvlJc w:val="left"/>
      <w:rPr>
        <w:rFonts w:hint="default"/>
      </w:rPr>
    </w:lvl>
  </w:abstractNum>
  <w:abstractNum w:abstractNumId="20" w15:restartNumberingAfterBreak="0">
    <w:nsid w:val="4D2E1111"/>
    <w:multiLevelType w:val="hybridMultilevel"/>
    <w:tmpl w:val="E6062D74"/>
    <w:lvl w:ilvl="0" w:tplc="31E8199C">
      <w:start w:val="1"/>
      <w:numFmt w:val="lowerLetter"/>
      <w:lvlText w:val="(%1)"/>
      <w:lvlJc w:val="left"/>
      <w:pPr>
        <w:ind w:hanging="721"/>
      </w:pPr>
      <w:rPr>
        <w:rFonts w:ascii="Times New Roman" w:eastAsia="Times New Roman" w:hAnsi="Times New Roman" w:hint="default"/>
        <w:sz w:val="22"/>
        <w:szCs w:val="22"/>
      </w:rPr>
    </w:lvl>
    <w:lvl w:ilvl="1" w:tplc="BB1A6DAE">
      <w:start w:val="1"/>
      <w:numFmt w:val="bullet"/>
      <w:lvlText w:val="•"/>
      <w:lvlJc w:val="left"/>
      <w:rPr>
        <w:rFonts w:hint="default"/>
      </w:rPr>
    </w:lvl>
    <w:lvl w:ilvl="2" w:tplc="40AA4CBE">
      <w:start w:val="1"/>
      <w:numFmt w:val="bullet"/>
      <w:lvlText w:val="•"/>
      <w:lvlJc w:val="left"/>
      <w:rPr>
        <w:rFonts w:hint="default"/>
      </w:rPr>
    </w:lvl>
    <w:lvl w:ilvl="3" w:tplc="7F22A7E2">
      <w:start w:val="1"/>
      <w:numFmt w:val="bullet"/>
      <w:lvlText w:val="•"/>
      <w:lvlJc w:val="left"/>
      <w:rPr>
        <w:rFonts w:hint="default"/>
      </w:rPr>
    </w:lvl>
    <w:lvl w:ilvl="4" w:tplc="1A4E9FB6">
      <w:start w:val="1"/>
      <w:numFmt w:val="bullet"/>
      <w:lvlText w:val="•"/>
      <w:lvlJc w:val="left"/>
      <w:rPr>
        <w:rFonts w:hint="default"/>
      </w:rPr>
    </w:lvl>
    <w:lvl w:ilvl="5" w:tplc="733C5F94">
      <w:start w:val="1"/>
      <w:numFmt w:val="bullet"/>
      <w:lvlText w:val="•"/>
      <w:lvlJc w:val="left"/>
      <w:rPr>
        <w:rFonts w:hint="default"/>
      </w:rPr>
    </w:lvl>
    <w:lvl w:ilvl="6" w:tplc="2D883CF6">
      <w:start w:val="1"/>
      <w:numFmt w:val="bullet"/>
      <w:lvlText w:val="•"/>
      <w:lvlJc w:val="left"/>
      <w:rPr>
        <w:rFonts w:hint="default"/>
      </w:rPr>
    </w:lvl>
    <w:lvl w:ilvl="7" w:tplc="F3D250AA">
      <w:start w:val="1"/>
      <w:numFmt w:val="bullet"/>
      <w:lvlText w:val="•"/>
      <w:lvlJc w:val="left"/>
      <w:rPr>
        <w:rFonts w:hint="default"/>
      </w:rPr>
    </w:lvl>
    <w:lvl w:ilvl="8" w:tplc="139EE18A">
      <w:start w:val="1"/>
      <w:numFmt w:val="bullet"/>
      <w:lvlText w:val="•"/>
      <w:lvlJc w:val="left"/>
      <w:rPr>
        <w:rFonts w:hint="default"/>
      </w:rPr>
    </w:lvl>
  </w:abstractNum>
  <w:abstractNum w:abstractNumId="21" w15:restartNumberingAfterBreak="0">
    <w:nsid w:val="51184746"/>
    <w:multiLevelType w:val="hybridMultilevel"/>
    <w:tmpl w:val="1692236C"/>
    <w:lvl w:ilvl="0" w:tplc="448E7206">
      <w:start w:val="2"/>
      <w:numFmt w:val="decimal"/>
      <w:lvlText w:val="(%1)"/>
      <w:lvlJc w:val="left"/>
      <w:pPr>
        <w:ind w:hanging="721"/>
      </w:pPr>
      <w:rPr>
        <w:rFonts w:ascii="Times New Roman" w:eastAsia="Times New Roman" w:hAnsi="Times New Roman" w:hint="default"/>
        <w:sz w:val="22"/>
        <w:szCs w:val="22"/>
      </w:rPr>
    </w:lvl>
    <w:lvl w:ilvl="1" w:tplc="B596BC8E">
      <w:start w:val="1"/>
      <w:numFmt w:val="lowerLetter"/>
      <w:lvlText w:val="(%2)"/>
      <w:lvlJc w:val="left"/>
      <w:pPr>
        <w:ind w:hanging="721"/>
      </w:pPr>
      <w:rPr>
        <w:rFonts w:ascii="Times New Roman" w:eastAsia="Times New Roman" w:hAnsi="Times New Roman" w:hint="default"/>
        <w:sz w:val="22"/>
        <w:szCs w:val="22"/>
      </w:rPr>
    </w:lvl>
    <w:lvl w:ilvl="2" w:tplc="48426F60">
      <w:start w:val="1"/>
      <w:numFmt w:val="bullet"/>
      <w:lvlText w:val="•"/>
      <w:lvlJc w:val="left"/>
      <w:rPr>
        <w:rFonts w:hint="default"/>
      </w:rPr>
    </w:lvl>
    <w:lvl w:ilvl="3" w:tplc="41CCA74A">
      <w:start w:val="1"/>
      <w:numFmt w:val="bullet"/>
      <w:lvlText w:val="•"/>
      <w:lvlJc w:val="left"/>
      <w:rPr>
        <w:rFonts w:hint="default"/>
      </w:rPr>
    </w:lvl>
    <w:lvl w:ilvl="4" w:tplc="537E58A4">
      <w:start w:val="1"/>
      <w:numFmt w:val="bullet"/>
      <w:lvlText w:val="•"/>
      <w:lvlJc w:val="left"/>
      <w:rPr>
        <w:rFonts w:hint="default"/>
      </w:rPr>
    </w:lvl>
    <w:lvl w:ilvl="5" w:tplc="275443D8">
      <w:start w:val="1"/>
      <w:numFmt w:val="bullet"/>
      <w:lvlText w:val="•"/>
      <w:lvlJc w:val="left"/>
      <w:rPr>
        <w:rFonts w:hint="default"/>
      </w:rPr>
    </w:lvl>
    <w:lvl w:ilvl="6" w:tplc="19729D76">
      <w:start w:val="1"/>
      <w:numFmt w:val="bullet"/>
      <w:lvlText w:val="•"/>
      <w:lvlJc w:val="left"/>
      <w:rPr>
        <w:rFonts w:hint="default"/>
      </w:rPr>
    </w:lvl>
    <w:lvl w:ilvl="7" w:tplc="66960468">
      <w:start w:val="1"/>
      <w:numFmt w:val="bullet"/>
      <w:lvlText w:val="•"/>
      <w:lvlJc w:val="left"/>
      <w:rPr>
        <w:rFonts w:hint="default"/>
      </w:rPr>
    </w:lvl>
    <w:lvl w:ilvl="8" w:tplc="6836391E">
      <w:start w:val="1"/>
      <w:numFmt w:val="bullet"/>
      <w:lvlText w:val="•"/>
      <w:lvlJc w:val="left"/>
      <w:rPr>
        <w:rFonts w:hint="default"/>
      </w:rPr>
    </w:lvl>
  </w:abstractNum>
  <w:abstractNum w:abstractNumId="22"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5F550D4E"/>
    <w:multiLevelType w:val="hybridMultilevel"/>
    <w:tmpl w:val="545A51CE"/>
    <w:lvl w:ilvl="0" w:tplc="B9AC8F0A">
      <w:start w:val="2"/>
      <w:numFmt w:val="decimal"/>
      <w:lvlText w:val="(%1)"/>
      <w:lvlJc w:val="left"/>
      <w:pPr>
        <w:ind w:hanging="721"/>
      </w:pPr>
      <w:rPr>
        <w:rFonts w:ascii="Times New Roman" w:eastAsia="Times New Roman" w:hAnsi="Times New Roman" w:hint="default"/>
        <w:sz w:val="22"/>
        <w:szCs w:val="22"/>
      </w:rPr>
    </w:lvl>
    <w:lvl w:ilvl="1" w:tplc="F634EFE8">
      <w:start w:val="1"/>
      <w:numFmt w:val="bullet"/>
      <w:lvlText w:val="•"/>
      <w:lvlJc w:val="left"/>
      <w:rPr>
        <w:rFonts w:hint="default"/>
      </w:rPr>
    </w:lvl>
    <w:lvl w:ilvl="2" w:tplc="5DDC43D4">
      <w:start w:val="1"/>
      <w:numFmt w:val="bullet"/>
      <w:lvlText w:val="•"/>
      <w:lvlJc w:val="left"/>
      <w:rPr>
        <w:rFonts w:hint="default"/>
      </w:rPr>
    </w:lvl>
    <w:lvl w:ilvl="3" w:tplc="A2F88986">
      <w:start w:val="1"/>
      <w:numFmt w:val="bullet"/>
      <w:lvlText w:val="•"/>
      <w:lvlJc w:val="left"/>
      <w:rPr>
        <w:rFonts w:hint="default"/>
      </w:rPr>
    </w:lvl>
    <w:lvl w:ilvl="4" w:tplc="3FF05EC6">
      <w:start w:val="1"/>
      <w:numFmt w:val="bullet"/>
      <w:lvlText w:val="•"/>
      <w:lvlJc w:val="left"/>
      <w:rPr>
        <w:rFonts w:hint="default"/>
      </w:rPr>
    </w:lvl>
    <w:lvl w:ilvl="5" w:tplc="3CBECDD4">
      <w:start w:val="1"/>
      <w:numFmt w:val="bullet"/>
      <w:lvlText w:val="•"/>
      <w:lvlJc w:val="left"/>
      <w:rPr>
        <w:rFonts w:hint="default"/>
      </w:rPr>
    </w:lvl>
    <w:lvl w:ilvl="6" w:tplc="C780040A">
      <w:start w:val="1"/>
      <w:numFmt w:val="bullet"/>
      <w:lvlText w:val="•"/>
      <w:lvlJc w:val="left"/>
      <w:rPr>
        <w:rFonts w:hint="default"/>
      </w:rPr>
    </w:lvl>
    <w:lvl w:ilvl="7" w:tplc="5330BE52">
      <w:start w:val="1"/>
      <w:numFmt w:val="bullet"/>
      <w:lvlText w:val="•"/>
      <w:lvlJc w:val="left"/>
      <w:rPr>
        <w:rFonts w:hint="default"/>
      </w:rPr>
    </w:lvl>
    <w:lvl w:ilvl="8" w:tplc="FB66043A">
      <w:start w:val="1"/>
      <w:numFmt w:val="bullet"/>
      <w:lvlText w:val="•"/>
      <w:lvlJc w:val="left"/>
      <w:rPr>
        <w:rFonts w:hint="default"/>
      </w:rPr>
    </w:lvl>
  </w:abstractNum>
  <w:abstractNum w:abstractNumId="24" w15:restartNumberingAfterBreak="0">
    <w:nsid w:val="646308B2"/>
    <w:multiLevelType w:val="hybridMultilevel"/>
    <w:tmpl w:val="6EE0FA80"/>
    <w:lvl w:ilvl="0" w:tplc="9274D5CE">
      <w:start w:val="2"/>
      <w:numFmt w:val="decimal"/>
      <w:lvlText w:val="(%1)"/>
      <w:lvlJc w:val="left"/>
      <w:pPr>
        <w:ind w:hanging="721"/>
      </w:pPr>
      <w:rPr>
        <w:rFonts w:ascii="Times New Roman" w:eastAsia="Times New Roman" w:hAnsi="Times New Roman" w:hint="default"/>
        <w:sz w:val="22"/>
        <w:szCs w:val="22"/>
      </w:rPr>
    </w:lvl>
    <w:lvl w:ilvl="1" w:tplc="BCFEDAE4">
      <w:start w:val="1"/>
      <w:numFmt w:val="bullet"/>
      <w:lvlText w:val="•"/>
      <w:lvlJc w:val="left"/>
      <w:rPr>
        <w:rFonts w:hint="default"/>
      </w:rPr>
    </w:lvl>
    <w:lvl w:ilvl="2" w:tplc="ED6C0F38">
      <w:start w:val="1"/>
      <w:numFmt w:val="bullet"/>
      <w:lvlText w:val="•"/>
      <w:lvlJc w:val="left"/>
      <w:rPr>
        <w:rFonts w:hint="default"/>
      </w:rPr>
    </w:lvl>
    <w:lvl w:ilvl="3" w:tplc="48EE63FE">
      <w:start w:val="1"/>
      <w:numFmt w:val="bullet"/>
      <w:lvlText w:val="•"/>
      <w:lvlJc w:val="left"/>
      <w:rPr>
        <w:rFonts w:hint="default"/>
      </w:rPr>
    </w:lvl>
    <w:lvl w:ilvl="4" w:tplc="7CDEF8C4">
      <w:start w:val="1"/>
      <w:numFmt w:val="bullet"/>
      <w:lvlText w:val="•"/>
      <w:lvlJc w:val="left"/>
      <w:rPr>
        <w:rFonts w:hint="default"/>
      </w:rPr>
    </w:lvl>
    <w:lvl w:ilvl="5" w:tplc="2AA8F140">
      <w:start w:val="1"/>
      <w:numFmt w:val="bullet"/>
      <w:lvlText w:val="•"/>
      <w:lvlJc w:val="left"/>
      <w:rPr>
        <w:rFonts w:hint="default"/>
      </w:rPr>
    </w:lvl>
    <w:lvl w:ilvl="6" w:tplc="E4E48B26">
      <w:start w:val="1"/>
      <w:numFmt w:val="bullet"/>
      <w:lvlText w:val="•"/>
      <w:lvlJc w:val="left"/>
      <w:rPr>
        <w:rFonts w:hint="default"/>
      </w:rPr>
    </w:lvl>
    <w:lvl w:ilvl="7" w:tplc="C4CC4288">
      <w:start w:val="1"/>
      <w:numFmt w:val="bullet"/>
      <w:lvlText w:val="•"/>
      <w:lvlJc w:val="left"/>
      <w:rPr>
        <w:rFonts w:hint="default"/>
      </w:rPr>
    </w:lvl>
    <w:lvl w:ilvl="8" w:tplc="DFB022C4">
      <w:start w:val="1"/>
      <w:numFmt w:val="bullet"/>
      <w:lvlText w:val="•"/>
      <w:lvlJc w:val="left"/>
      <w:rPr>
        <w:rFonts w:hint="default"/>
      </w:rPr>
    </w:lvl>
  </w:abstractNum>
  <w:abstractNum w:abstractNumId="25" w15:restartNumberingAfterBreak="0">
    <w:nsid w:val="74CF0004"/>
    <w:multiLevelType w:val="hybridMultilevel"/>
    <w:tmpl w:val="6A1C2C40"/>
    <w:lvl w:ilvl="0" w:tplc="DD8CDE3A">
      <w:start w:val="1"/>
      <w:numFmt w:val="lowerLetter"/>
      <w:lvlText w:val="(%1)"/>
      <w:lvlJc w:val="left"/>
      <w:pPr>
        <w:ind w:hanging="721"/>
      </w:pPr>
      <w:rPr>
        <w:rFonts w:ascii="Times New Roman" w:eastAsia="Times New Roman" w:hAnsi="Times New Roman" w:hint="default"/>
        <w:w w:val="99"/>
        <w:sz w:val="22"/>
        <w:szCs w:val="22"/>
      </w:rPr>
    </w:lvl>
    <w:lvl w:ilvl="1" w:tplc="F47E2964">
      <w:start w:val="1"/>
      <w:numFmt w:val="bullet"/>
      <w:lvlText w:val="•"/>
      <w:lvlJc w:val="left"/>
      <w:rPr>
        <w:rFonts w:hint="default"/>
      </w:rPr>
    </w:lvl>
    <w:lvl w:ilvl="2" w:tplc="6CB240BA">
      <w:start w:val="1"/>
      <w:numFmt w:val="bullet"/>
      <w:lvlText w:val="•"/>
      <w:lvlJc w:val="left"/>
      <w:rPr>
        <w:rFonts w:hint="default"/>
      </w:rPr>
    </w:lvl>
    <w:lvl w:ilvl="3" w:tplc="82A09654">
      <w:start w:val="1"/>
      <w:numFmt w:val="bullet"/>
      <w:lvlText w:val="•"/>
      <w:lvlJc w:val="left"/>
      <w:rPr>
        <w:rFonts w:hint="default"/>
      </w:rPr>
    </w:lvl>
    <w:lvl w:ilvl="4" w:tplc="AA061F56">
      <w:start w:val="1"/>
      <w:numFmt w:val="bullet"/>
      <w:lvlText w:val="•"/>
      <w:lvlJc w:val="left"/>
      <w:rPr>
        <w:rFonts w:hint="default"/>
      </w:rPr>
    </w:lvl>
    <w:lvl w:ilvl="5" w:tplc="AC7A397E">
      <w:start w:val="1"/>
      <w:numFmt w:val="bullet"/>
      <w:lvlText w:val="•"/>
      <w:lvlJc w:val="left"/>
      <w:rPr>
        <w:rFonts w:hint="default"/>
      </w:rPr>
    </w:lvl>
    <w:lvl w:ilvl="6" w:tplc="25DE2742">
      <w:start w:val="1"/>
      <w:numFmt w:val="bullet"/>
      <w:lvlText w:val="•"/>
      <w:lvlJc w:val="left"/>
      <w:rPr>
        <w:rFonts w:hint="default"/>
      </w:rPr>
    </w:lvl>
    <w:lvl w:ilvl="7" w:tplc="7BA879FA">
      <w:start w:val="1"/>
      <w:numFmt w:val="bullet"/>
      <w:lvlText w:val="•"/>
      <w:lvlJc w:val="left"/>
      <w:rPr>
        <w:rFonts w:hint="default"/>
      </w:rPr>
    </w:lvl>
    <w:lvl w:ilvl="8" w:tplc="12F6D82A">
      <w:start w:val="1"/>
      <w:numFmt w:val="bullet"/>
      <w:lvlText w:val="•"/>
      <w:lvlJc w:val="left"/>
      <w:rPr>
        <w:rFonts w:hint="default"/>
      </w:rPr>
    </w:lvl>
  </w:abstractNum>
  <w:abstractNum w:abstractNumId="26" w15:restartNumberingAfterBreak="0">
    <w:nsid w:val="7E9869D3"/>
    <w:multiLevelType w:val="hybridMultilevel"/>
    <w:tmpl w:val="06343486"/>
    <w:lvl w:ilvl="0" w:tplc="74E61726">
      <w:start w:val="2"/>
      <w:numFmt w:val="decimal"/>
      <w:lvlText w:val="(%1)"/>
      <w:lvlJc w:val="left"/>
      <w:pPr>
        <w:ind w:hanging="721"/>
      </w:pPr>
      <w:rPr>
        <w:rFonts w:ascii="Times New Roman" w:eastAsia="Times New Roman" w:hAnsi="Times New Roman" w:hint="default"/>
        <w:sz w:val="22"/>
        <w:szCs w:val="22"/>
      </w:rPr>
    </w:lvl>
    <w:lvl w:ilvl="1" w:tplc="5C56B07C">
      <w:start w:val="1"/>
      <w:numFmt w:val="bullet"/>
      <w:lvlText w:val="•"/>
      <w:lvlJc w:val="left"/>
      <w:rPr>
        <w:rFonts w:hint="default"/>
      </w:rPr>
    </w:lvl>
    <w:lvl w:ilvl="2" w:tplc="26C0DCBA">
      <w:start w:val="1"/>
      <w:numFmt w:val="bullet"/>
      <w:lvlText w:val="•"/>
      <w:lvlJc w:val="left"/>
      <w:rPr>
        <w:rFonts w:hint="default"/>
      </w:rPr>
    </w:lvl>
    <w:lvl w:ilvl="3" w:tplc="8286F4BE">
      <w:start w:val="1"/>
      <w:numFmt w:val="bullet"/>
      <w:lvlText w:val="•"/>
      <w:lvlJc w:val="left"/>
      <w:rPr>
        <w:rFonts w:hint="default"/>
      </w:rPr>
    </w:lvl>
    <w:lvl w:ilvl="4" w:tplc="D00CE410">
      <w:start w:val="1"/>
      <w:numFmt w:val="bullet"/>
      <w:lvlText w:val="•"/>
      <w:lvlJc w:val="left"/>
      <w:rPr>
        <w:rFonts w:hint="default"/>
      </w:rPr>
    </w:lvl>
    <w:lvl w:ilvl="5" w:tplc="CEDA2700">
      <w:start w:val="1"/>
      <w:numFmt w:val="bullet"/>
      <w:lvlText w:val="•"/>
      <w:lvlJc w:val="left"/>
      <w:rPr>
        <w:rFonts w:hint="default"/>
      </w:rPr>
    </w:lvl>
    <w:lvl w:ilvl="6" w:tplc="82208F42">
      <w:start w:val="1"/>
      <w:numFmt w:val="bullet"/>
      <w:lvlText w:val="•"/>
      <w:lvlJc w:val="left"/>
      <w:rPr>
        <w:rFonts w:hint="default"/>
      </w:rPr>
    </w:lvl>
    <w:lvl w:ilvl="7" w:tplc="5FAA65BA">
      <w:start w:val="1"/>
      <w:numFmt w:val="bullet"/>
      <w:lvlText w:val="•"/>
      <w:lvlJc w:val="left"/>
      <w:rPr>
        <w:rFonts w:hint="default"/>
      </w:rPr>
    </w:lvl>
    <w:lvl w:ilvl="8" w:tplc="07A8FD20">
      <w:start w:val="1"/>
      <w:numFmt w:val="bullet"/>
      <w:lvlText w:val="•"/>
      <w:lvlJc w:val="left"/>
      <w:rPr>
        <w:rFonts w:hint="default"/>
      </w:rPr>
    </w:lvl>
  </w:abstractNum>
  <w:num w:numId="1">
    <w:abstractNumId w:val="0"/>
  </w:num>
  <w:num w:numId="2">
    <w:abstractNumId w:val="22"/>
  </w:num>
  <w:num w:numId="3">
    <w:abstractNumId w:val="3"/>
  </w:num>
  <w:num w:numId="4">
    <w:abstractNumId w:val="6"/>
  </w:num>
  <w:num w:numId="5">
    <w:abstractNumId w:val="14"/>
  </w:num>
  <w:num w:numId="6">
    <w:abstractNumId w:val="11"/>
  </w:num>
  <w:num w:numId="7">
    <w:abstractNumId w:val="17"/>
  </w:num>
  <w:num w:numId="8">
    <w:abstractNumId w:val="19"/>
  </w:num>
  <w:num w:numId="9">
    <w:abstractNumId w:val="10"/>
  </w:num>
  <w:num w:numId="10">
    <w:abstractNumId w:val="20"/>
  </w:num>
  <w:num w:numId="11">
    <w:abstractNumId w:val="26"/>
  </w:num>
  <w:num w:numId="12">
    <w:abstractNumId w:val="4"/>
  </w:num>
  <w:num w:numId="13">
    <w:abstractNumId w:val="5"/>
  </w:num>
  <w:num w:numId="14">
    <w:abstractNumId w:val="9"/>
  </w:num>
  <w:num w:numId="15">
    <w:abstractNumId w:val="2"/>
  </w:num>
  <w:num w:numId="16">
    <w:abstractNumId w:val="24"/>
  </w:num>
  <w:num w:numId="17">
    <w:abstractNumId w:val="1"/>
  </w:num>
  <w:num w:numId="18">
    <w:abstractNumId w:val="21"/>
  </w:num>
  <w:num w:numId="19">
    <w:abstractNumId w:val="23"/>
  </w:num>
  <w:num w:numId="20">
    <w:abstractNumId w:val="15"/>
  </w:num>
  <w:num w:numId="21">
    <w:abstractNumId w:val="25"/>
  </w:num>
  <w:num w:numId="22">
    <w:abstractNumId w:val="13"/>
  </w:num>
  <w:num w:numId="23">
    <w:abstractNumId w:val="16"/>
  </w:num>
  <w:num w:numId="24">
    <w:abstractNumId w:val="7"/>
  </w:num>
  <w:num w:numId="25">
    <w:abstractNumId w:val="12"/>
  </w:num>
  <w:num w:numId="26">
    <w:abstractNumId w:val="8"/>
  </w:num>
  <w:num w:numId="27">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3"/>
  <w:displayBackgroundShape/>
  <w:embedSystemFonts/>
  <w:bordersDoNotSurroundHeader/>
  <w:bordersDoNotSurroundFooter/>
  <w:hideSpellingErrors/>
  <w:hideGrammaticalErrors/>
  <w:proofState w:spelling="clean"/>
  <w:attachedTemplate r:id="rId1"/>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W0NDE3NzGzMDIxMjdQ0lEKTi0uzszPAykwqQUAP3/rfCwAAAA="/>
  </w:docVars>
  <w:rsids>
    <w:rsidRoot w:val="006C54C7"/>
    <w:rsid w:val="00000812"/>
    <w:rsid w:val="00003730"/>
    <w:rsid w:val="00003DCF"/>
    <w:rsid w:val="00004F6B"/>
    <w:rsid w:val="000052A2"/>
    <w:rsid w:val="00005680"/>
    <w:rsid w:val="00005EE8"/>
    <w:rsid w:val="000073EE"/>
    <w:rsid w:val="0001088D"/>
    <w:rsid w:val="00010B81"/>
    <w:rsid w:val="00010F2B"/>
    <w:rsid w:val="000133A8"/>
    <w:rsid w:val="00023D2F"/>
    <w:rsid w:val="000242FF"/>
    <w:rsid w:val="00024D3E"/>
    <w:rsid w:val="000276AB"/>
    <w:rsid w:val="00034949"/>
    <w:rsid w:val="00034B64"/>
    <w:rsid w:val="00041AE3"/>
    <w:rsid w:val="000420FF"/>
    <w:rsid w:val="0004241B"/>
    <w:rsid w:val="00044972"/>
    <w:rsid w:val="00045A94"/>
    <w:rsid w:val="00055D23"/>
    <w:rsid w:val="000608EE"/>
    <w:rsid w:val="000614EF"/>
    <w:rsid w:val="00061E20"/>
    <w:rsid w:val="000622BB"/>
    <w:rsid w:val="000668CD"/>
    <w:rsid w:val="00066DEF"/>
    <w:rsid w:val="0007067C"/>
    <w:rsid w:val="000710ED"/>
    <w:rsid w:val="000744EC"/>
    <w:rsid w:val="00074AFC"/>
    <w:rsid w:val="000757E1"/>
    <w:rsid w:val="00077C38"/>
    <w:rsid w:val="00077CC8"/>
    <w:rsid w:val="00080C29"/>
    <w:rsid w:val="00080C45"/>
    <w:rsid w:val="000814D8"/>
    <w:rsid w:val="000835C8"/>
    <w:rsid w:val="00084A4D"/>
    <w:rsid w:val="000878E9"/>
    <w:rsid w:val="000903F9"/>
    <w:rsid w:val="000A2439"/>
    <w:rsid w:val="000A4D98"/>
    <w:rsid w:val="000A6259"/>
    <w:rsid w:val="000A7D4A"/>
    <w:rsid w:val="000B26CE"/>
    <w:rsid w:val="000B4FB6"/>
    <w:rsid w:val="000B54EB"/>
    <w:rsid w:val="000B60FA"/>
    <w:rsid w:val="000C01AC"/>
    <w:rsid w:val="000C2C80"/>
    <w:rsid w:val="000C416E"/>
    <w:rsid w:val="000C5263"/>
    <w:rsid w:val="000D3B3A"/>
    <w:rsid w:val="000D61EB"/>
    <w:rsid w:val="000E21FC"/>
    <w:rsid w:val="000E427F"/>
    <w:rsid w:val="000E5C90"/>
    <w:rsid w:val="000F11E2"/>
    <w:rsid w:val="000F1E72"/>
    <w:rsid w:val="000F260D"/>
    <w:rsid w:val="000F4429"/>
    <w:rsid w:val="000F7993"/>
    <w:rsid w:val="00103985"/>
    <w:rsid w:val="0010747B"/>
    <w:rsid w:val="001121EE"/>
    <w:rsid w:val="001128C3"/>
    <w:rsid w:val="00121135"/>
    <w:rsid w:val="0012543A"/>
    <w:rsid w:val="00133371"/>
    <w:rsid w:val="00142743"/>
    <w:rsid w:val="00143E17"/>
    <w:rsid w:val="0015104F"/>
    <w:rsid w:val="00152AB1"/>
    <w:rsid w:val="001540EB"/>
    <w:rsid w:val="001565F4"/>
    <w:rsid w:val="00157469"/>
    <w:rsid w:val="0015761F"/>
    <w:rsid w:val="00160F69"/>
    <w:rsid w:val="001636EC"/>
    <w:rsid w:val="00164718"/>
    <w:rsid w:val="00165401"/>
    <w:rsid w:val="00167A40"/>
    <w:rsid w:val="001723EC"/>
    <w:rsid w:val="001761C1"/>
    <w:rsid w:val="00177E82"/>
    <w:rsid w:val="00181A7A"/>
    <w:rsid w:val="00186652"/>
    <w:rsid w:val="0019320D"/>
    <w:rsid w:val="001A70F7"/>
    <w:rsid w:val="001B032A"/>
    <w:rsid w:val="001B0E17"/>
    <w:rsid w:val="001B2C14"/>
    <w:rsid w:val="001B3D40"/>
    <w:rsid w:val="001B4103"/>
    <w:rsid w:val="001B66AB"/>
    <w:rsid w:val="001C0B26"/>
    <w:rsid w:val="001C1B1A"/>
    <w:rsid w:val="001C2C10"/>
    <w:rsid w:val="001C3895"/>
    <w:rsid w:val="001D22A0"/>
    <w:rsid w:val="001D269F"/>
    <w:rsid w:val="001D6485"/>
    <w:rsid w:val="001D6D65"/>
    <w:rsid w:val="001E2B91"/>
    <w:rsid w:val="001E2E25"/>
    <w:rsid w:val="001E402E"/>
    <w:rsid w:val="001E42D4"/>
    <w:rsid w:val="001F2A4A"/>
    <w:rsid w:val="0020301E"/>
    <w:rsid w:val="00203302"/>
    <w:rsid w:val="00205A28"/>
    <w:rsid w:val="002075A8"/>
    <w:rsid w:val="0021001A"/>
    <w:rsid w:val="00215715"/>
    <w:rsid w:val="002208C6"/>
    <w:rsid w:val="002211E9"/>
    <w:rsid w:val="00221C58"/>
    <w:rsid w:val="002252DD"/>
    <w:rsid w:val="0023567D"/>
    <w:rsid w:val="002436D3"/>
    <w:rsid w:val="002436F5"/>
    <w:rsid w:val="00251136"/>
    <w:rsid w:val="00255B09"/>
    <w:rsid w:val="00257780"/>
    <w:rsid w:val="00261EC4"/>
    <w:rsid w:val="00265308"/>
    <w:rsid w:val="002655B6"/>
    <w:rsid w:val="00267B91"/>
    <w:rsid w:val="00275EF6"/>
    <w:rsid w:val="00275F60"/>
    <w:rsid w:val="00280DCD"/>
    <w:rsid w:val="0028271E"/>
    <w:rsid w:val="002831B8"/>
    <w:rsid w:val="00286A4D"/>
    <w:rsid w:val="00286E57"/>
    <w:rsid w:val="002907F0"/>
    <w:rsid w:val="002964E7"/>
    <w:rsid w:val="002A044B"/>
    <w:rsid w:val="002A2928"/>
    <w:rsid w:val="002A6CF2"/>
    <w:rsid w:val="002B1C39"/>
    <w:rsid w:val="002B2784"/>
    <w:rsid w:val="002B4E1F"/>
    <w:rsid w:val="002D1D4C"/>
    <w:rsid w:val="002D4ED3"/>
    <w:rsid w:val="002E3094"/>
    <w:rsid w:val="002E62C7"/>
    <w:rsid w:val="002F4347"/>
    <w:rsid w:val="003010F2"/>
    <w:rsid w:val="003013D8"/>
    <w:rsid w:val="00302037"/>
    <w:rsid w:val="00303D74"/>
    <w:rsid w:val="00304858"/>
    <w:rsid w:val="00312523"/>
    <w:rsid w:val="0032744E"/>
    <w:rsid w:val="00330E75"/>
    <w:rsid w:val="003326FA"/>
    <w:rsid w:val="0033299D"/>
    <w:rsid w:val="00332A15"/>
    <w:rsid w:val="00336B1F"/>
    <w:rsid w:val="00336DF0"/>
    <w:rsid w:val="003407C1"/>
    <w:rsid w:val="00342579"/>
    <w:rsid w:val="00342850"/>
    <w:rsid w:val="003449A3"/>
    <w:rsid w:val="003510D8"/>
    <w:rsid w:val="0035589F"/>
    <w:rsid w:val="00363299"/>
    <w:rsid w:val="00363E94"/>
    <w:rsid w:val="00366718"/>
    <w:rsid w:val="0037208D"/>
    <w:rsid w:val="003778DA"/>
    <w:rsid w:val="00377FBD"/>
    <w:rsid w:val="00380973"/>
    <w:rsid w:val="003837C6"/>
    <w:rsid w:val="003849A8"/>
    <w:rsid w:val="003905F1"/>
    <w:rsid w:val="00394930"/>
    <w:rsid w:val="00394B3B"/>
    <w:rsid w:val="003A368C"/>
    <w:rsid w:val="003A5DAC"/>
    <w:rsid w:val="003A790B"/>
    <w:rsid w:val="003B440D"/>
    <w:rsid w:val="003B6581"/>
    <w:rsid w:val="003C20AF"/>
    <w:rsid w:val="003C37A0"/>
    <w:rsid w:val="003C5F5A"/>
    <w:rsid w:val="003C6013"/>
    <w:rsid w:val="003C7232"/>
    <w:rsid w:val="003D233B"/>
    <w:rsid w:val="003D4EAA"/>
    <w:rsid w:val="003D76EF"/>
    <w:rsid w:val="003E00FB"/>
    <w:rsid w:val="003E2DE5"/>
    <w:rsid w:val="003E6206"/>
    <w:rsid w:val="003E76D6"/>
    <w:rsid w:val="003F1EA2"/>
    <w:rsid w:val="003F6D96"/>
    <w:rsid w:val="00401FBB"/>
    <w:rsid w:val="004042CD"/>
    <w:rsid w:val="0040592F"/>
    <w:rsid w:val="00406360"/>
    <w:rsid w:val="00413961"/>
    <w:rsid w:val="00416A53"/>
    <w:rsid w:val="00423963"/>
    <w:rsid w:val="00424C03"/>
    <w:rsid w:val="00426221"/>
    <w:rsid w:val="004347BA"/>
    <w:rsid w:val="00443021"/>
    <w:rsid w:val="00445C4F"/>
    <w:rsid w:val="00453046"/>
    <w:rsid w:val="00453682"/>
    <w:rsid w:val="00456986"/>
    <w:rsid w:val="00466077"/>
    <w:rsid w:val="004664DC"/>
    <w:rsid w:val="00471321"/>
    <w:rsid w:val="00474D22"/>
    <w:rsid w:val="004809FF"/>
    <w:rsid w:val="00481E77"/>
    <w:rsid w:val="00484E43"/>
    <w:rsid w:val="00491FC6"/>
    <w:rsid w:val="004920DB"/>
    <w:rsid w:val="00492A8C"/>
    <w:rsid w:val="00493B42"/>
    <w:rsid w:val="00494F0F"/>
    <w:rsid w:val="0049507E"/>
    <w:rsid w:val="004951B3"/>
    <w:rsid w:val="004A01D1"/>
    <w:rsid w:val="004B0AB3"/>
    <w:rsid w:val="004B13C6"/>
    <w:rsid w:val="004B437B"/>
    <w:rsid w:val="004B5A3C"/>
    <w:rsid w:val="004C1DA0"/>
    <w:rsid w:val="004D0854"/>
    <w:rsid w:val="004D2938"/>
    <w:rsid w:val="004D2FFC"/>
    <w:rsid w:val="004D3215"/>
    <w:rsid w:val="004D46B8"/>
    <w:rsid w:val="004D6250"/>
    <w:rsid w:val="004D67C8"/>
    <w:rsid w:val="004E2029"/>
    <w:rsid w:val="004E33FE"/>
    <w:rsid w:val="004E4868"/>
    <w:rsid w:val="004E5244"/>
    <w:rsid w:val="004F3278"/>
    <w:rsid w:val="004F5E15"/>
    <w:rsid w:val="004F7202"/>
    <w:rsid w:val="004F72F4"/>
    <w:rsid w:val="00501CAB"/>
    <w:rsid w:val="0050232A"/>
    <w:rsid w:val="00503297"/>
    <w:rsid w:val="005038E5"/>
    <w:rsid w:val="005101FF"/>
    <w:rsid w:val="00512242"/>
    <w:rsid w:val="00512DA3"/>
    <w:rsid w:val="00514000"/>
    <w:rsid w:val="00515D04"/>
    <w:rsid w:val="00520293"/>
    <w:rsid w:val="00524ECC"/>
    <w:rsid w:val="00527ABE"/>
    <w:rsid w:val="00527D64"/>
    <w:rsid w:val="005322A1"/>
    <w:rsid w:val="00532451"/>
    <w:rsid w:val="00535BFF"/>
    <w:rsid w:val="00542D73"/>
    <w:rsid w:val="005438C8"/>
    <w:rsid w:val="00547702"/>
    <w:rsid w:val="00551408"/>
    <w:rsid w:val="0055440A"/>
    <w:rsid w:val="00557EBC"/>
    <w:rsid w:val="00560457"/>
    <w:rsid w:val="0056066A"/>
    <w:rsid w:val="005618AF"/>
    <w:rsid w:val="00562D58"/>
    <w:rsid w:val="00563108"/>
    <w:rsid w:val="005646F3"/>
    <w:rsid w:val="005709A6"/>
    <w:rsid w:val="00572B50"/>
    <w:rsid w:val="00574AEC"/>
    <w:rsid w:val="005773E7"/>
    <w:rsid w:val="00577B02"/>
    <w:rsid w:val="00582A2E"/>
    <w:rsid w:val="00583761"/>
    <w:rsid w:val="0058749F"/>
    <w:rsid w:val="005875B3"/>
    <w:rsid w:val="00594065"/>
    <w:rsid w:val="005955EA"/>
    <w:rsid w:val="00597B78"/>
    <w:rsid w:val="005A2789"/>
    <w:rsid w:val="005B23AF"/>
    <w:rsid w:val="005B4215"/>
    <w:rsid w:val="005B5656"/>
    <w:rsid w:val="005C16B3"/>
    <w:rsid w:val="005C25CF"/>
    <w:rsid w:val="005C303C"/>
    <w:rsid w:val="005C7F82"/>
    <w:rsid w:val="005D0866"/>
    <w:rsid w:val="005D537D"/>
    <w:rsid w:val="005D5858"/>
    <w:rsid w:val="005D5C82"/>
    <w:rsid w:val="005D5CAF"/>
    <w:rsid w:val="005D7FFE"/>
    <w:rsid w:val="005E0DE1"/>
    <w:rsid w:val="005E4ED5"/>
    <w:rsid w:val="005E707E"/>
    <w:rsid w:val="005E7103"/>
    <w:rsid w:val="005E75FD"/>
    <w:rsid w:val="005E7C1B"/>
    <w:rsid w:val="00601274"/>
    <w:rsid w:val="00603ED9"/>
    <w:rsid w:val="00604AAC"/>
    <w:rsid w:val="00604F4B"/>
    <w:rsid w:val="00607455"/>
    <w:rsid w:val="006075F7"/>
    <w:rsid w:val="00607964"/>
    <w:rsid w:val="00613086"/>
    <w:rsid w:val="0062075A"/>
    <w:rsid w:val="006241E6"/>
    <w:rsid w:val="00625ED8"/>
    <w:rsid w:val="006271AA"/>
    <w:rsid w:val="00634DA7"/>
    <w:rsid w:val="006350C4"/>
    <w:rsid w:val="00642844"/>
    <w:rsid w:val="0064409B"/>
    <w:rsid w:val="006441C2"/>
    <w:rsid w:val="00644FCB"/>
    <w:rsid w:val="00645C44"/>
    <w:rsid w:val="00651EA5"/>
    <w:rsid w:val="00653DFE"/>
    <w:rsid w:val="00655E3F"/>
    <w:rsid w:val="0065745C"/>
    <w:rsid w:val="00660511"/>
    <w:rsid w:val="00664D60"/>
    <w:rsid w:val="00667BB6"/>
    <w:rsid w:val="00672978"/>
    <w:rsid w:val="006734AB"/>
    <w:rsid w:val="006737D3"/>
    <w:rsid w:val="006739D9"/>
    <w:rsid w:val="0067435B"/>
    <w:rsid w:val="0067723B"/>
    <w:rsid w:val="00682D07"/>
    <w:rsid w:val="00683064"/>
    <w:rsid w:val="00687058"/>
    <w:rsid w:val="00694430"/>
    <w:rsid w:val="00694677"/>
    <w:rsid w:val="00697FAC"/>
    <w:rsid w:val="006A03A3"/>
    <w:rsid w:val="006A11C3"/>
    <w:rsid w:val="006A6EA7"/>
    <w:rsid w:val="006A74BC"/>
    <w:rsid w:val="006B0F23"/>
    <w:rsid w:val="006B1D56"/>
    <w:rsid w:val="006B503F"/>
    <w:rsid w:val="006B64A8"/>
    <w:rsid w:val="006B707C"/>
    <w:rsid w:val="006C24CB"/>
    <w:rsid w:val="006C54C7"/>
    <w:rsid w:val="006C6020"/>
    <w:rsid w:val="006D0225"/>
    <w:rsid w:val="006D15F6"/>
    <w:rsid w:val="006D1681"/>
    <w:rsid w:val="006D2E1F"/>
    <w:rsid w:val="006D3B55"/>
    <w:rsid w:val="006E3151"/>
    <w:rsid w:val="006E3515"/>
    <w:rsid w:val="006E5E23"/>
    <w:rsid w:val="006F594C"/>
    <w:rsid w:val="006F5E34"/>
    <w:rsid w:val="006F7631"/>
    <w:rsid w:val="006F7F2A"/>
    <w:rsid w:val="00701118"/>
    <w:rsid w:val="0070344F"/>
    <w:rsid w:val="00704C6B"/>
    <w:rsid w:val="00705BD4"/>
    <w:rsid w:val="00706159"/>
    <w:rsid w:val="0070672E"/>
    <w:rsid w:val="007105C0"/>
    <w:rsid w:val="007107EE"/>
    <w:rsid w:val="00712B55"/>
    <w:rsid w:val="00714BA2"/>
    <w:rsid w:val="007166C4"/>
    <w:rsid w:val="007211A4"/>
    <w:rsid w:val="0072231D"/>
    <w:rsid w:val="00724FFD"/>
    <w:rsid w:val="00725EDA"/>
    <w:rsid w:val="00726D6D"/>
    <w:rsid w:val="00727E48"/>
    <w:rsid w:val="00730440"/>
    <w:rsid w:val="00731CFE"/>
    <w:rsid w:val="00732D8B"/>
    <w:rsid w:val="00737805"/>
    <w:rsid w:val="00740FDE"/>
    <w:rsid w:val="0074665A"/>
    <w:rsid w:val="00746B11"/>
    <w:rsid w:val="007472C3"/>
    <w:rsid w:val="0075097C"/>
    <w:rsid w:val="00752131"/>
    <w:rsid w:val="0075395F"/>
    <w:rsid w:val="00760524"/>
    <w:rsid w:val="00760A63"/>
    <w:rsid w:val="00760B40"/>
    <w:rsid w:val="00764B2A"/>
    <w:rsid w:val="007717D2"/>
    <w:rsid w:val="00771A91"/>
    <w:rsid w:val="00772C52"/>
    <w:rsid w:val="007748CE"/>
    <w:rsid w:val="007826D3"/>
    <w:rsid w:val="0078543A"/>
    <w:rsid w:val="007906A5"/>
    <w:rsid w:val="00793315"/>
    <w:rsid w:val="007A0311"/>
    <w:rsid w:val="007A4003"/>
    <w:rsid w:val="007A5F9C"/>
    <w:rsid w:val="007A6B31"/>
    <w:rsid w:val="007C01FC"/>
    <w:rsid w:val="007C2592"/>
    <w:rsid w:val="007C276C"/>
    <w:rsid w:val="007C2B58"/>
    <w:rsid w:val="007C2DE7"/>
    <w:rsid w:val="007C2E83"/>
    <w:rsid w:val="007C4355"/>
    <w:rsid w:val="007D4551"/>
    <w:rsid w:val="007E0E68"/>
    <w:rsid w:val="007E1918"/>
    <w:rsid w:val="007E2B35"/>
    <w:rsid w:val="007E30CA"/>
    <w:rsid w:val="007E461E"/>
    <w:rsid w:val="007E4620"/>
    <w:rsid w:val="007E4FEC"/>
    <w:rsid w:val="007E5CEF"/>
    <w:rsid w:val="007E68F8"/>
    <w:rsid w:val="007E720E"/>
    <w:rsid w:val="007F010C"/>
    <w:rsid w:val="007F1473"/>
    <w:rsid w:val="007F365E"/>
    <w:rsid w:val="007F45A7"/>
    <w:rsid w:val="00800A2F"/>
    <w:rsid w:val="00806ACE"/>
    <w:rsid w:val="00807638"/>
    <w:rsid w:val="00810D05"/>
    <w:rsid w:val="0081198A"/>
    <w:rsid w:val="00811F4D"/>
    <w:rsid w:val="00817B5C"/>
    <w:rsid w:val="008207CD"/>
    <w:rsid w:val="00821A2C"/>
    <w:rsid w:val="00825C43"/>
    <w:rsid w:val="008312A9"/>
    <w:rsid w:val="0083145E"/>
    <w:rsid w:val="008331E8"/>
    <w:rsid w:val="008332B7"/>
    <w:rsid w:val="008351B0"/>
    <w:rsid w:val="00836052"/>
    <w:rsid w:val="008406A7"/>
    <w:rsid w:val="00840A44"/>
    <w:rsid w:val="0084469D"/>
    <w:rsid w:val="00844B2D"/>
    <w:rsid w:val="00850958"/>
    <w:rsid w:val="008604B2"/>
    <w:rsid w:val="00861DFE"/>
    <w:rsid w:val="00862825"/>
    <w:rsid w:val="00873510"/>
    <w:rsid w:val="00874498"/>
    <w:rsid w:val="0087487C"/>
    <w:rsid w:val="00874F6F"/>
    <w:rsid w:val="00875062"/>
    <w:rsid w:val="008754D1"/>
    <w:rsid w:val="0087687F"/>
    <w:rsid w:val="008806C2"/>
    <w:rsid w:val="00883C15"/>
    <w:rsid w:val="00884EA8"/>
    <w:rsid w:val="00885319"/>
    <w:rsid w:val="00886238"/>
    <w:rsid w:val="008915D3"/>
    <w:rsid w:val="008916EC"/>
    <w:rsid w:val="00892211"/>
    <w:rsid w:val="008938F7"/>
    <w:rsid w:val="008956EA"/>
    <w:rsid w:val="008972AF"/>
    <w:rsid w:val="00897861"/>
    <w:rsid w:val="008A053C"/>
    <w:rsid w:val="008A523D"/>
    <w:rsid w:val="008A6BB2"/>
    <w:rsid w:val="008B015E"/>
    <w:rsid w:val="008B0D52"/>
    <w:rsid w:val="008B3137"/>
    <w:rsid w:val="008B459B"/>
    <w:rsid w:val="008B568D"/>
    <w:rsid w:val="008B5FE3"/>
    <w:rsid w:val="008B6E76"/>
    <w:rsid w:val="008C2C1A"/>
    <w:rsid w:val="008C4F88"/>
    <w:rsid w:val="008D093F"/>
    <w:rsid w:val="008D3142"/>
    <w:rsid w:val="008D4BE2"/>
    <w:rsid w:val="008D7F66"/>
    <w:rsid w:val="008E0937"/>
    <w:rsid w:val="008F2F17"/>
    <w:rsid w:val="008F46D2"/>
    <w:rsid w:val="008F526E"/>
    <w:rsid w:val="00901BEF"/>
    <w:rsid w:val="009026ED"/>
    <w:rsid w:val="009030BF"/>
    <w:rsid w:val="009055B3"/>
    <w:rsid w:val="00905B0F"/>
    <w:rsid w:val="00906749"/>
    <w:rsid w:val="00911C6C"/>
    <w:rsid w:val="00914263"/>
    <w:rsid w:val="00914280"/>
    <w:rsid w:val="009201D0"/>
    <w:rsid w:val="009202D3"/>
    <w:rsid w:val="00922786"/>
    <w:rsid w:val="0093242F"/>
    <w:rsid w:val="00933C53"/>
    <w:rsid w:val="00940A34"/>
    <w:rsid w:val="00940A79"/>
    <w:rsid w:val="00941083"/>
    <w:rsid w:val="0094272F"/>
    <w:rsid w:val="009440A2"/>
    <w:rsid w:val="0094500C"/>
    <w:rsid w:val="00946D77"/>
    <w:rsid w:val="00960A33"/>
    <w:rsid w:val="00961AC0"/>
    <w:rsid w:val="00963D1F"/>
    <w:rsid w:val="00965A50"/>
    <w:rsid w:val="00965D02"/>
    <w:rsid w:val="009674A5"/>
    <w:rsid w:val="00971042"/>
    <w:rsid w:val="0097618B"/>
    <w:rsid w:val="009774F9"/>
    <w:rsid w:val="00981EC4"/>
    <w:rsid w:val="009830C2"/>
    <w:rsid w:val="009844FE"/>
    <w:rsid w:val="0099219B"/>
    <w:rsid w:val="00992BA2"/>
    <w:rsid w:val="00993997"/>
    <w:rsid w:val="009963D4"/>
    <w:rsid w:val="009968F2"/>
    <w:rsid w:val="009A393E"/>
    <w:rsid w:val="009A73DE"/>
    <w:rsid w:val="009B0E42"/>
    <w:rsid w:val="009D3443"/>
    <w:rsid w:val="009D3DBD"/>
    <w:rsid w:val="009D6C7E"/>
    <w:rsid w:val="009E3E10"/>
    <w:rsid w:val="009E66C3"/>
    <w:rsid w:val="009E79BE"/>
    <w:rsid w:val="009F0F2B"/>
    <w:rsid w:val="009F33C9"/>
    <w:rsid w:val="009F4A96"/>
    <w:rsid w:val="009F735A"/>
    <w:rsid w:val="009F7600"/>
    <w:rsid w:val="00A02D28"/>
    <w:rsid w:val="00A03365"/>
    <w:rsid w:val="00A07879"/>
    <w:rsid w:val="00A1474E"/>
    <w:rsid w:val="00A156A1"/>
    <w:rsid w:val="00A1618E"/>
    <w:rsid w:val="00A219F3"/>
    <w:rsid w:val="00A23E01"/>
    <w:rsid w:val="00A24135"/>
    <w:rsid w:val="00A25C8D"/>
    <w:rsid w:val="00A41A02"/>
    <w:rsid w:val="00A4268E"/>
    <w:rsid w:val="00A43EBA"/>
    <w:rsid w:val="00A50D6A"/>
    <w:rsid w:val="00A50FFE"/>
    <w:rsid w:val="00A52D8E"/>
    <w:rsid w:val="00A60798"/>
    <w:rsid w:val="00A60BC7"/>
    <w:rsid w:val="00A62193"/>
    <w:rsid w:val="00A62552"/>
    <w:rsid w:val="00A65C80"/>
    <w:rsid w:val="00A7060B"/>
    <w:rsid w:val="00A7095E"/>
    <w:rsid w:val="00A70D02"/>
    <w:rsid w:val="00A81C7A"/>
    <w:rsid w:val="00A83578"/>
    <w:rsid w:val="00A86E94"/>
    <w:rsid w:val="00A927B8"/>
    <w:rsid w:val="00A92C42"/>
    <w:rsid w:val="00A93B18"/>
    <w:rsid w:val="00A9696C"/>
    <w:rsid w:val="00A96B49"/>
    <w:rsid w:val="00A96D72"/>
    <w:rsid w:val="00AA12F7"/>
    <w:rsid w:val="00AA24D4"/>
    <w:rsid w:val="00AA41AD"/>
    <w:rsid w:val="00AB0721"/>
    <w:rsid w:val="00AB3AEC"/>
    <w:rsid w:val="00AB4E72"/>
    <w:rsid w:val="00AB5B30"/>
    <w:rsid w:val="00AB7D0E"/>
    <w:rsid w:val="00AC0484"/>
    <w:rsid w:val="00AC2203"/>
    <w:rsid w:val="00AC2903"/>
    <w:rsid w:val="00AC48A2"/>
    <w:rsid w:val="00AC4FD6"/>
    <w:rsid w:val="00AC550E"/>
    <w:rsid w:val="00AC571E"/>
    <w:rsid w:val="00AD2FDB"/>
    <w:rsid w:val="00AD52CD"/>
    <w:rsid w:val="00AD5960"/>
    <w:rsid w:val="00AE1285"/>
    <w:rsid w:val="00AE130A"/>
    <w:rsid w:val="00AE40D5"/>
    <w:rsid w:val="00AE6B19"/>
    <w:rsid w:val="00AE7AB0"/>
    <w:rsid w:val="00AF17B2"/>
    <w:rsid w:val="00AF321A"/>
    <w:rsid w:val="00AF40CB"/>
    <w:rsid w:val="00AF43EC"/>
    <w:rsid w:val="00AF49C0"/>
    <w:rsid w:val="00AF4B41"/>
    <w:rsid w:val="00AF5241"/>
    <w:rsid w:val="00B02147"/>
    <w:rsid w:val="00B029A1"/>
    <w:rsid w:val="00B0347D"/>
    <w:rsid w:val="00B05653"/>
    <w:rsid w:val="00B07C5E"/>
    <w:rsid w:val="00B117CC"/>
    <w:rsid w:val="00B12C91"/>
    <w:rsid w:val="00B13906"/>
    <w:rsid w:val="00B15262"/>
    <w:rsid w:val="00B173DC"/>
    <w:rsid w:val="00B21824"/>
    <w:rsid w:val="00B2275A"/>
    <w:rsid w:val="00B22E65"/>
    <w:rsid w:val="00B23CAE"/>
    <w:rsid w:val="00B26C33"/>
    <w:rsid w:val="00B30BE4"/>
    <w:rsid w:val="00B34C80"/>
    <w:rsid w:val="00B37A2C"/>
    <w:rsid w:val="00B4106D"/>
    <w:rsid w:val="00B44C4A"/>
    <w:rsid w:val="00B47524"/>
    <w:rsid w:val="00B55602"/>
    <w:rsid w:val="00B6179B"/>
    <w:rsid w:val="00B617E1"/>
    <w:rsid w:val="00B61E7F"/>
    <w:rsid w:val="00B74BEC"/>
    <w:rsid w:val="00B77A86"/>
    <w:rsid w:val="00B819F9"/>
    <w:rsid w:val="00B8798B"/>
    <w:rsid w:val="00B87FDA"/>
    <w:rsid w:val="00B93FA9"/>
    <w:rsid w:val="00B94F2F"/>
    <w:rsid w:val="00B95DEE"/>
    <w:rsid w:val="00BA6B35"/>
    <w:rsid w:val="00BB6831"/>
    <w:rsid w:val="00BC1199"/>
    <w:rsid w:val="00BC3E37"/>
    <w:rsid w:val="00BC6658"/>
    <w:rsid w:val="00BC697F"/>
    <w:rsid w:val="00BD2B69"/>
    <w:rsid w:val="00BD4143"/>
    <w:rsid w:val="00BD5386"/>
    <w:rsid w:val="00BE17CD"/>
    <w:rsid w:val="00BE1E9C"/>
    <w:rsid w:val="00BE2F23"/>
    <w:rsid w:val="00BE6884"/>
    <w:rsid w:val="00BE6AA6"/>
    <w:rsid w:val="00BE7044"/>
    <w:rsid w:val="00BE7D34"/>
    <w:rsid w:val="00BF0042"/>
    <w:rsid w:val="00BF0967"/>
    <w:rsid w:val="00BF39A3"/>
    <w:rsid w:val="00BF3A69"/>
    <w:rsid w:val="00BF5B36"/>
    <w:rsid w:val="00C020A0"/>
    <w:rsid w:val="00C06D8A"/>
    <w:rsid w:val="00C07D1F"/>
    <w:rsid w:val="00C11092"/>
    <w:rsid w:val="00C12F2A"/>
    <w:rsid w:val="00C12F53"/>
    <w:rsid w:val="00C13E6E"/>
    <w:rsid w:val="00C2525F"/>
    <w:rsid w:val="00C27873"/>
    <w:rsid w:val="00C30331"/>
    <w:rsid w:val="00C332FE"/>
    <w:rsid w:val="00C35013"/>
    <w:rsid w:val="00C361C3"/>
    <w:rsid w:val="00C36B55"/>
    <w:rsid w:val="00C5376E"/>
    <w:rsid w:val="00C5394A"/>
    <w:rsid w:val="00C5446C"/>
    <w:rsid w:val="00C546CA"/>
    <w:rsid w:val="00C56FD0"/>
    <w:rsid w:val="00C57C16"/>
    <w:rsid w:val="00C62C4E"/>
    <w:rsid w:val="00C63501"/>
    <w:rsid w:val="00C700C6"/>
    <w:rsid w:val="00C74183"/>
    <w:rsid w:val="00C74CDA"/>
    <w:rsid w:val="00C778D1"/>
    <w:rsid w:val="00C82530"/>
    <w:rsid w:val="00C838EC"/>
    <w:rsid w:val="00C863E3"/>
    <w:rsid w:val="00C87A41"/>
    <w:rsid w:val="00C9304F"/>
    <w:rsid w:val="00CA1AEE"/>
    <w:rsid w:val="00CA242D"/>
    <w:rsid w:val="00CA31B8"/>
    <w:rsid w:val="00CA67D0"/>
    <w:rsid w:val="00CB2BFD"/>
    <w:rsid w:val="00CB50AD"/>
    <w:rsid w:val="00CB5A9E"/>
    <w:rsid w:val="00CB68BA"/>
    <w:rsid w:val="00CB6BDD"/>
    <w:rsid w:val="00CC205C"/>
    <w:rsid w:val="00CC2809"/>
    <w:rsid w:val="00CC46AE"/>
    <w:rsid w:val="00CC767B"/>
    <w:rsid w:val="00CD3711"/>
    <w:rsid w:val="00CD386B"/>
    <w:rsid w:val="00CD68CE"/>
    <w:rsid w:val="00CE0E28"/>
    <w:rsid w:val="00CE101E"/>
    <w:rsid w:val="00CE2639"/>
    <w:rsid w:val="00CE6415"/>
    <w:rsid w:val="00CE7759"/>
    <w:rsid w:val="00CF091B"/>
    <w:rsid w:val="00CF1986"/>
    <w:rsid w:val="00CF1CC6"/>
    <w:rsid w:val="00CF6B09"/>
    <w:rsid w:val="00CF7450"/>
    <w:rsid w:val="00D116B8"/>
    <w:rsid w:val="00D11DB0"/>
    <w:rsid w:val="00D12C01"/>
    <w:rsid w:val="00D131D5"/>
    <w:rsid w:val="00D16B53"/>
    <w:rsid w:val="00D17C4F"/>
    <w:rsid w:val="00D2019F"/>
    <w:rsid w:val="00D23074"/>
    <w:rsid w:val="00D23821"/>
    <w:rsid w:val="00D245D5"/>
    <w:rsid w:val="00D263A2"/>
    <w:rsid w:val="00D31166"/>
    <w:rsid w:val="00D3653E"/>
    <w:rsid w:val="00D400F5"/>
    <w:rsid w:val="00D43726"/>
    <w:rsid w:val="00D45D02"/>
    <w:rsid w:val="00D51089"/>
    <w:rsid w:val="00D51B92"/>
    <w:rsid w:val="00D5691B"/>
    <w:rsid w:val="00D574A4"/>
    <w:rsid w:val="00D62753"/>
    <w:rsid w:val="00D63698"/>
    <w:rsid w:val="00D67911"/>
    <w:rsid w:val="00D721E9"/>
    <w:rsid w:val="00D72A6D"/>
    <w:rsid w:val="00D7410B"/>
    <w:rsid w:val="00D75950"/>
    <w:rsid w:val="00D760CE"/>
    <w:rsid w:val="00D80B86"/>
    <w:rsid w:val="00D838A0"/>
    <w:rsid w:val="00D86FE2"/>
    <w:rsid w:val="00D924D5"/>
    <w:rsid w:val="00D94444"/>
    <w:rsid w:val="00D9603B"/>
    <w:rsid w:val="00DA3240"/>
    <w:rsid w:val="00DA5C40"/>
    <w:rsid w:val="00DA63BE"/>
    <w:rsid w:val="00DB4BA9"/>
    <w:rsid w:val="00DB60E4"/>
    <w:rsid w:val="00DC4BEF"/>
    <w:rsid w:val="00DC53A3"/>
    <w:rsid w:val="00DC6273"/>
    <w:rsid w:val="00DC6485"/>
    <w:rsid w:val="00DC7EE1"/>
    <w:rsid w:val="00DD0E75"/>
    <w:rsid w:val="00DD1D28"/>
    <w:rsid w:val="00DD2076"/>
    <w:rsid w:val="00DD76F6"/>
    <w:rsid w:val="00DE1053"/>
    <w:rsid w:val="00DE1C5D"/>
    <w:rsid w:val="00DE4054"/>
    <w:rsid w:val="00DE7C73"/>
    <w:rsid w:val="00DF0566"/>
    <w:rsid w:val="00E0318D"/>
    <w:rsid w:val="00E040FF"/>
    <w:rsid w:val="00E0419C"/>
    <w:rsid w:val="00E0441A"/>
    <w:rsid w:val="00E04F02"/>
    <w:rsid w:val="00E10FCC"/>
    <w:rsid w:val="00E15896"/>
    <w:rsid w:val="00E16388"/>
    <w:rsid w:val="00E175F7"/>
    <w:rsid w:val="00E21488"/>
    <w:rsid w:val="00E2335D"/>
    <w:rsid w:val="00E25246"/>
    <w:rsid w:val="00E263B2"/>
    <w:rsid w:val="00E27BEB"/>
    <w:rsid w:val="00E30634"/>
    <w:rsid w:val="00E31562"/>
    <w:rsid w:val="00E31801"/>
    <w:rsid w:val="00E329A5"/>
    <w:rsid w:val="00E33916"/>
    <w:rsid w:val="00E37D15"/>
    <w:rsid w:val="00E5207B"/>
    <w:rsid w:val="00E54592"/>
    <w:rsid w:val="00E54D7F"/>
    <w:rsid w:val="00E55495"/>
    <w:rsid w:val="00E5755F"/>
    <w:rsid w:val="00E57A03"/>
    <w:rsid w:val="00E612E3"/>
    <w:rsid w:val="00E63100"/>
    <w:rsid w:val="00E70AA9"/>
    <w:rsid w:val="00E72110"/>
    <w:rsid w:val="00E724E8"/>
    <w:rsid w:val="00E75BCC"/>
    <w:rsid w:val="00E77968"/>
    <w:rsid w:val="00E8468D"/>
    <w:rsid w:val="00E84C22"/>
    <w:rsid w:val="00E85219"/>
    <w:rsid w:val="00E91C9B"/>
    <w:rsid w:val="00E93CB2"/>
    <w:rsid w:val="00EA1605"/>
    <w:rsid w:val="00EA2D9D"/>
    <w:rsid w:val="00EA3CEA"/>
    <w:rsid w:val="00EB000A"/>
    <w:rsid w:val="00EB1BBB"/>
    <w:rsid w:val="00EB4A8B"/>
    <w:rsid w:val="00EB67E8"/>
    <w:rsid w:val="00EB7298"/>
    <w:rsid w:val="00EB7655"/>
    <w:rsid w:val="00EC0158"/>
    <w:rsid w:val="00ED0F60"/>
    <w:rsid w:val="00ED2F42"/>
    <w:rsid w:val="00ED4880"/>
    <w:rsid w:val="00ED6F8F"/>
    <w:rsid w:val="00EE2247"/>
    <w:rsid w:val="00EE2CEA"/>
    <w:rsid w:val="00EE5A85"/>
    <w:rsid w:val="00EE60E0"/>
    <w:rsid w:val="00EE64B7"/>
    <w:rsid w:val="00EF2826"/>
    <w:rsid w:val="00EF3E7B"/>
    <w:rsid w:val="00EF514A"/>
    <w:rsid w:val="00F045FC"/>
    <w:rsid w:val="00F057A4"/>
    <w:rsid w:val="00F1418D"/>
    <w:rsid w:val="00F1491A"/>
    <w:rsid w:val="00F15137"/>
    <w:rsid w:val="00F22981"/>
    <w:rsid w:val="00F22B1C"/>
    <w:rsid w:val="00F22D8C"/>
    <w:rsid w:val="00F23EB1"/>
    <w:rsid w:val="00F25922"/>
    <w:rsid w:val="00F2620B"/>
    <w:rsid w:val="00F30A65"/>
    <w:rsid w:val="00F37578"/>
    <w:rsid w:val="00F47E8A"/>
    <w:rsid w:val="00F52BC9"/>
    <w:rsid w:val="00F56201"/>
    <w:rsid w:val="00F56938"/>
    <w:rsid w:val="00F57DE9"/>
    <w:rsid w:val="00F63D12"/>
    <w:rsid w:val="00F6598F"/>
    <w:rsid w:val="00F67230"/>
    <w:rsid w:val="00F676D5"/>
    <w:rsid w:val="00F67B84"/>
    <w:rsid w:val="00F67F60"/>
    <w:rsid w:val="00F83D13"/>
    <w:rsid w:val="00F870B9"/>
    <w:rsid w:val="00F9429A"/>
    <w:rsid w:val="00F945A2"/>
    <w:rsid w:val="00F94E32"/>
    <w:rsid w:val="00F9665E"/>
    <w:rsid w:val="00F969A2"/>
    <w:rsid w:val="00FA30B6"/>
    <w:rsid w:val="00FA450D"/>
    <w:rsid w:val="00FA6D09"/>
    <w:rsid w:val="00FA7FE6"/>
    <w:rsid w:val="00FB1BAE"/>
    <w:rsid w:val="00FB2064"/>
    <w:rsid w:val="00FB31C0"/>
    <w:rsid w:val="00FB375A"/>
    <w:rsid w:val="00FB4B30"/>
    <w:rsid w:val="00FB4CB8"/>
    <w:rsid w:val="00FC25AF"/>
    <w:rsid w:val="00FC2B86"/>
    <w:rsid w:val="00FC33A9"/>
    <w:rsid w:val="00FC33C3"/>
    <w:rsid w:val="00FC6D6D"/>
    <w:rsid w:val="00FC7F67"/>
    <w:rsid w:val="00FD0B54"/>
    <w:rsid w:val="00FD0D78"/>
    <w:rsid w:val="00FD2F8B"/>
    <w:rsid w:val="00FD3B7A"/>
    <w:rsid w:val="00FD3E3B"/>
    <w:rsid w:val="00FD54D1"/>
    <w:rsid w:val="00FD6EBD"/>
    <w:rsid w:val="00FE139B"/>
    <w:rsid w:val="00FE2F5B"/>
    <w:rsid w:val="00FF5ED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469303"/>
  <w15:docId w15:val="{7070C635-387E-4F70-9C03-E391A6714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rsid w:val="00E15896"/>
    <w:pPr>
      <w:spacing w:after="0" w:line="240" w:lineRule="auto"/>
    </w:pPr>
    <w:rPr>
      <w:rFonts w:ascii="Times New Roman" w:hAnsi="Times New Roman"/>
      <w:noProof/>
    </w:rPr>
  </w:style>
  <w:style w:type="paragraph" w:styleId="Heading1">
    <w:name w:val="heading 1"/>
    <w:basedOn w:val="Normal"/>
    <w:link w:val="Heading1Char"/>
    <w:uiPriority w:val="9"/>
    <w:rsid w:val="00E15896"/>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15896"/>
    <w:pPr>
      <w:tabs>
        <w:tab w:val="center" w:pos="4513"/>
        <w:tab w:val="right" w:pos="9026"/>
      </w:tabs>
    </w:pPr>
  </w:style>
  <w:style w:type="character" w:customStyle="1" w:styleId="FooterChar">
    <w:name w:val="Footer Char"/>
    <w:basedOn w:val="DefaultParagraphFont"/>
    <w:link w:val="Footer"/>
    <w:uiPriority w:val="99"/>
    <w:rsid w:val="00E15896"/>
    <w:rPr>
      <w:rFonts w:ascii="Times New Roman" w:hAnsi="Times New Roman"/>
      <w:noProof/>
    </w:rPr>
  </w:style>
  <w:style w:type="paragraph" w:styleId="Header">
    <w:name w:val="header"/>
    <w:basedOn w:val="Normal"/>
    <w:link w:val="HeaderChar"/>
    <w:uiPriority w:val="99"/>
    <w:unhideWhenUsed/>
    <w:rsid w:val="00E15896"/>
    <w:pPr>
      <w:tabs>
        <w:tab w:val="center" w:pos="4513"/>
        <w:tab w:val="right" w:pos="9026"/>
      </w:tabs>
    </w:pPr>
  </w:style>
  <w:style w:type="character" w:customStyle="1" w:styleId="HeaderChar">
    <w:name w:val="Header Char"/>
    <w:basedOn w:val="DefaultParagraphFont"/>
    <w:link w:val="Header"/>
    <w:uiPriority w:val="99"/>
    <w:rsid w:val="00E15896"/>
    <w:rPr>
      <w:rFonts w:ascii="Times New Roman" w:hAnsi="Times New Roman"/>
      <w:noProof/>
    </w:rPr>
  </w:style>
  <w:style w:type="paragraph" w:styleId="BalloonText">
    <w:name w:val="Balloon Text"/>
    <w:basedOn w:val="Normal"/>
    <w:link w:val="BalloonTextChar"/>
    <w:uiPriority w:val="99"/>
    <w:semiHidden/>
    <w:unhideWhenUsed/>
    <w:rsid w:val="00E15896"/>
    <w:rPr>
      <w:rFonts w:ascii="Tahoma" w:hAnsi="Tahoma" w:cs="Tahoma"/>
      <w:sz w:val="16"/>
      <w:szCs w:val="16"/>
    </w:rPr>
  </w:style>
  <w:style w:type="character" w:customStyle="1" w:styleId="BalloonTextChar">
    <w:name w:val="Balloon Text Char"/>
    <w:basedOn w:val="DefaultParagraphFont"/>
    <w:link w:val="BalloonText"/>
    <w:uiPriority w:val="99"/>
    <w:semiHidden/>
    <w:rsid w:val="00E15896"/>
    <w:rPr>
      <w:rFonts w:ascii="Tahoma" w:hAnsi="Tahoma" w:cs="Tahoma"/>
      <w:noProof/>
      <w:sz w:val="16"/>
      <w:szCs w:val="16"/>
    </w:rPr>
  </w:style>
  <w:style w:type="paragraph" w:customStyle="1" w:styleId="REG-H3A">
    <w:name w:val="REG-H3A"/>
    <w:link w:val="REG-H3AChar"/>
    <w:qFormat/>
    <w:rsid w:val="00E15896"/>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E15896"/>
    <w:pPr>
      <w:numPr>
        <w:numId w:val="1"/>
      </w:numPr>
      <w:contextualSpacing/>
    </w:pPr>
  </w:style>
  <w:style w:type="character" w:customStyle="1" w:styleId="REG-H3AChar">
    <w:name w:val="REG-H3A Char"/>
    <w:basedOn w:val="DefaultParagraphFont"/>
    <w:link w:val="REG-H3A"/>
    <w:rsid w:val="00E15896"/>
    <w:rPr>
      <w:rFonts w:ascii="Times New Roman" w:hAnsi="Times New Roman" w:cs="Times New Roman"/>
      <w:b/>
      <w:caps/>
      <w:noProof/>
    </w:rPr>
  </w:style>
  <w:style w:type="character" w:customStyle="1" w:styleId="A3">
    <w:name w:val="A3"/>
    <w:uiPriority w:val="99"/>
    <w:rsid w:val="00E15896"/>
    <w:rPr>
      <w:rFonts w:cs="Times"/>
      <w:color w:val="000000"/>
      <w:sz w:val="22"/>
      <w:szCs w:val="22"/>
    </w:rPr>
  </w:style>
  <w:style w:type="paragraph" w:customStyle="1" w:styleId="Head2B">
    <w:name w:val="Head 2B"/>
    <w:basedOn w:val="AS-H3A"/>
    <w:link w:val="Head2BChar"/>
    <w:rsid w:val="00E15896"/>
  </w:style>
  <w:style w:type="paragraph" w:styleId="ListParagraph">
    <w:name w:val="List Paragraph"/>
    <w:basedOn w:val="Normal"/>
    <w:link w:val="ListParagraphChar"/>
    <w:uiPriority w:val="34"/>
    <w:rsid w:val="00E15896"/>
    <w:pPr>
      <w:ind w:left="720"/>
      <w:contextualSpacing/>
    </w:pPr>
  </w:style>
  <w:style w:type="character" w:customStyle="1" w:styleId="Head2BChar">
    <w:name w:val="Head 2B Char"/>
    <w:basedOn w:val="AS-H3AChar"/>
    <w:link w:val="Head2B"/>
    <w:rsid w:val="00E15896"/>
    <w:rPr>
      <w:rFonts w:ascii="Times New Roman" w:hAnsi="Times New Roman" w:cs="Times New Roman"/>
      <w:b/>
      <w:caps/>
      <w:noProof/>
    </w:rPr>
  </w:style>
  <w:style w:type="paragraph" w:customStyle="1" w:styleId="Head3">
    <w:name w:val="Head 3"/>
    <w:basedOn w:val="ListParagraph"/>
    <w:link w:val="Head3Char"/>
    <w:rsid w:val="00E15896"/>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E15896"/>
    <w:rPr>
      <w:rFonts w:ascii="Times New Roman" w:hAnsi="Times New Roman"/>
      <w:noProof/>
    </w:rPr>
  </w:style>
  <w:style w:type="character" w:customStyle="1" w:styleId="Head3Char">
    <w:name w:val="Head 3 Char"/>
    <w:basedOn w:val="ListParagraphChar"/>
    <w:link w:val="Head3"/>
    <w:rsid w:val="00E15896"/>
    <w:rPr>
      <w:rFonts w:ascii="Times New Roman" w:eastAsia="Times New Roman" w:hAnsi="Times New Roman" w:cs="Times New Roman"/>
      <w:b/>
      <w:bCs/>
      <w:noProof/>
    </w:rPr>
  </w:style>
  <w:style w:type="paragraph" w:customStyle="1" w:styleId="REG-H1a">
    <w:name w:val="REG-H1a"/>
    <w:link w:val="REG-H1aChar"/>
    <w:qFormat/>
    <w:rsid w:val="00E15896"/>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E15896"/>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E15896"/>
    <w:rPr>
      <w:rFonts w:ascii="Arial" w:hAnsi="Arial" w:cs="Arial"/>
      <w:b/>
      <w:noProof/>
      <w:sz w:val="36"/>
      <w:szCs w:val="36"/>
    </w:rPr>
  </w:style>
  <w:style w:type="paragraph" w:customStyle="1" w:styleId="AS-H1-Colour">
    <w:name w:val="AS-H1-Colour"/>
    <w:basedOn w:val="Normal"/>
    <w:link w:val="AS-H1-ColourChar"/>
    <w:rsid w:val="00E15896"/>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E15896"/>
    <w:rPr>
      <w:rFonts w:ascii="Times New Roman" w:hAnsi="Times New Roman" w:cs="Times New Roman"/>
      <w:b/>
      <w:caps/>
      <w:noProof/>
      <w:color w:val="00B050"/>
      <w:sz w:val="24"/>
      <w:szCs w:val="24"/>
    </w:rPr>
  </w:style>
  <w:style w:type="paragraph" w:customStyle="1" w:styleId="AS-H2b">
    <w:name w:val="AS-H2b"/>
    <w:basedOn w:val="Normal"/>
    <w:link w:val="AS-H2bChar"/>
    <w:rsid w:val="00E15896"/>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E15896"/>
    <w:rPr>
      <w:rFonts w:ascii="Arial" w:hAnsi="Arial" w:cs="Arial"/>
      <w:b/>
      <w:noProof/>
      <w:color w:val="00B050"/>
      <w:sz w:val="36"/>
      <w:szCs w:val="36"/>
    </w:rPr>
  </w:style>
  <w:style w:type="paragraph" w:customStyle="1" w:styleId="AS-H3">
    <w:name w:val="AS-H3"/>
    <w:basedOn w:val="AS-H3A"/>
    <w:link w:val="AS-H3Char"/>
    <w:rsid w:val="00E15896"/>
    <w:rPr>
      <w:sz w:val="28"/>
    </w:rPr>
  </w:style>
  <w:style w:type="character" w:customStyle="1" w:styleId="AS-H2bChar">
    <w:name w:val="AS-H2b Char"/>
    <w:basedOn w:val="DefaultParagraphFont"/>
    <w:link w:val="AS-H2b"/>
    <w:rsid w:val="00E15896"/>
    <w:rPr>
      <w:rFonts w:ascii="Arial" w:hAnsi="Arial" w:cs="Arial"/>
      <w:noProof/>
    </w:rPr>
  </w:style>
  <w:style w:type="paragraph" w:customStyle="1" w:styleId="REG-H3b">
    <w:name w:val="REG-H3b"/>
    <w:link w:val="REG-H3bChar"/>
    <w:qFormat/>
    <w:rsid w:val="00E15896"/>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E15896"/>
    <w:rPr>
      <w:rFonts w:ascii="Times New Roman" w:hAnsi="Times New Roman" w:cs="Times New Roman"/>
      <w:b/>
      <w:caps/>
      <w:noProof/>
      <w:sz w:val="28"/>
    </w:rPr>
  </w:style>
  <w:style w:type="paragraph" w:customStyle="1" w:styleId="AS-H3c">
    <w:name w:val="AS-H3c"/>
    <w:basedOn w:val="Head2B"/>
    <w:link w:val="AS-H3cChar"/>
    <w:rsid w:val="00E15896"/>
    <w:rPr>
      <w:b w:val="0"/>
    </w:rPr>
  </w:style>
  <w:style w:type="character" w:customStyle="1" w:styleId="REG-H3bChar">
    <w:name w:val="REG-H3b Char"/>
    <w:basedOn w:val="REG-H3AChar"/>
    <w:link w:val="REG-H3b"/>
    <w:rsid w:val="00E15896"/>
    <w:rPr>
      <w:rFonts w:ascii="Times New Roman" w:hAnsi="Times New Roman" w:cs="Times New Roman"/>
      <w:b w:val="0"/>
      <w:caps w:val="0"/>
      <w:noProof/>
    </w:rPr>
  </w:style>
  <w:style w:type="paragraph" w:customStyle="1" w:styleId="AS-H3d">
    <w:name w:val="AS-H3d"/>
    <w:basedOn w:val="Head2B"/>
    <w:link w:val="AS-H3dChar"/>
    <w:rsid w:val="00E15896"/>
  </w:style>
  <w:style w:type="character" w:customStyle="1" w:styleId="AS-H3cChar">
    <w:name w:val="AS-H3c Char"/>
    <w:basedOn w:val="Head2BChar"/>
    <w:link w:val="AS-H3c"/>
    <w:rsid w:val="00E15896"/>
    <w:rPr>
      <w:rFonts w:ascii="Times New Roman" w:hAnsi="Times New Roman" w:cs="Times New Roman"/>
      <w:b w:val="0"/>
      <w:caps/>
      <w:noProof/>
    </w:rPr>
  </w:style>
  <w:style w:type="paragraph" w:customStyle="1" w:styleId="REG-P0">
    <w:name w:val="REG-P(0)"/>
    <w:basedOn w:val="Normal"/>
    <w:link w:val="REG-P0Char"/>
    <w:qFormat/>
    <w:rsid w:val="00E15896"/>
    <w:pPr>
      <w:tabs>
        <w:tab w:val="left" w:pos="567"/>
      </w:tabs>
      <w:jc w:val="both"/>
    </w:pPr>
    <w:rPr>
      <w:rFonts w:eastAsia="Times New Roman" w:cs="Times New Roman"/>
    </w:rPr>
  </w:style>
  <w:style w:type="character" w:customStyle="1" w:styleId="AS-H3dChar">
    <w:name w:val="AS-H3d Char"/>
    <w:basedOn w:val="Head2BChar"/>
    <w:link w:val="AS-H3d"/>
    <w:rsid w:val="00E15896"/>
    <w:rPr>
      <w:rFonts w:ascii="Times New Roman" w:hAnsi="Times New Roman" w:cs="Times New Roman"/>
      <w:b/>
      <w:caps/>
      <w:noProof/>
    </w:rPr>
  </w:style>
  <w:style w:type="paragraph" w:customStyle="1" w:styleId="REG-P1">
    <w:name w:val="REG-P(1)"/>
    <w:basedOn w:val="Normal"/>
    <w:link w:val="REG-P1Char"/>
    <w:qFormat/>
    <w:rsid w:val="00E15896"/>
    <w:pPr>
      <w:suppressAutoHyphens/>
      <w:ind w:firstLine="567"/>
      <w:jc w:val="both"/>
    </w:pPr>
    <w:rPr>
      <w:rFonts w:eastAsia="Times New Roman" w:cs="Times New Roman"/>
    </w:rPr>
  </w:style>
  <w:style w:type="character" w:customStyle="1" w:styleId="REG-P0Char">
    <w:name w:val="REG-P(0) Char"/>
    <w:basedOn w:val="DefaultParagraphFont"/>
    <w:link w:val="REG-P0"/>
    <w:rsid w:val="00E15896"/>
    <w:rPr>
      <w:rFonts w:ascii="Times New Roman" w:eastAsia="Times New Roman" w:hAnsi="Times New Roman" w:cs="Times New Roman"/>
      <w:noProof/>
    </w:rPr>
  </w:style>
  <w:style w:type="paragraph" w:customStyle="1" w:styleId="REG-Pa">
    <w:name w:val="REG-P(a)"/>
    <w:basedOn w:val="Normal"/>
    <w:link w:val="REG-PaChar"/>
    <w:qFormat/>
    <w:rsid w:val="00E15896"/>
    <w:pPr>
      <w:ind w:left="1134" w:hanging="567"/>
      <w:jc w:val="both"/>
    </w:pPr>
  </w:style>
  <w:style w:type="character" w:customStyle="1" w:styleId="REG-P1Char">
    <w:name w:val="REG-P(1) Char"/>
    <w:basedOn w:val="DefaultParagraphFont"/>
    <w:link w:val="REG-P1"/>
    <w:rsid w:val="00E15896"/>
    <w:rPr>
      <w:rFonts w:ascii="Times New Roman" w:eastAsia="Times New Roman" w:hAnsi="Times New Roman" w:cs="Times New Roman"/>
      <w:noProof/>
    </w:rPr>
  </w:style>
  <w:style w:type="paragraph" w:customStyle="1" w:styleId="REG-Pi">
    <w:name w:val="REG-P(i)"/>
    <w:basedOn w:val="Normal"/>
    <w:link w:val="REG-PiChar"/>
    <w:qFormat/>
    <w:rsid w:val="00E15896"/>
    <w:pPr>
      <w:suppressAutoHyphens/>
      <w:ind w:left="1701" w:hanging="567"/>
      <w:jc w:val="both"/>
    </w:pPr>
    <w:rPr>
      <w:rFonts w:eastAsia="Times New Roman" w:cs="Times New Roman"/>
    </w:rPr>
  </w:style>
  <w:style w:type="character" w:customStyle="1" w:styleId="REG-PaChar">
    <w:name w:val="REG-P(a) Char"/>
    <w:basedOn w:val="DefaultParagraphFont"/>
    <w:link w:val="REG-Pa"/>
    <w:rsid w:val="00E15896"/>
    <w:rPr>
      <w:rFonts w:ascii="Times New Roman" w:hAnsi="Times New Roman"/>
      <w:noProof/>
    </w:rPr>
  </w:style>
  <w:style w:type="paragraph" w:customStyle="1" w:styleId="AS-Pahang">
    <w:name w:val="AS-P(a)hang"/>
    <w:basedOn w:val="Normal"/>
    <w:link w:val="AS-PahangChar"/>
    <w:rsid w:val="00E15896"/>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E15896"/>
    <w:rPr>
      <w:rFonts w:ascii="Times New Roman" w:eastAsia="Times New Roman" w:hAnsi="Times New Roman" w:cs="Times New Roman"/>
      <w:noProof/>
    </w:rPr>
  </w:style>
  <w:style w:type="paragraph" w:customStyle="1" w:styleId="REG-Paa">
    <w:name w:val="REG-P(aa)"/>
    <w:basedOn w:val="Normal"/>
    <w:link w:val="REG-PaaChar"/>
    <w:qFormat/>
    <w:rsid w:val="00E15896"/>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E15896"/>
    <w:rPr>
      <w:rFonts w:ascii="Times New Roman" w:eastAsia="Times New Roman" w:hAnsi="Times New Roman" w:cs="Times New Roman"/>
      <w:noProof/>
    </w:rPr>
  </w:style>
  <w:style w:type="paragraph" w:customStyle="1" w:styleId="REG-Amend">
    <w:name w:val="REG-Amend"/>
    <w:link w:val="REG-AmendChar"/>
    <w:qFormat/>
    <w:rsid w:val="00E15896"/>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E15896"/>
    <w:rPr>
      <w:rFonts w:ascii="Times New Roman" w:eastAsia="Times New Roman" w:hAnsi="Times New Roman" w:cs="Times New Roman"/>
      <w:noProof/>
    </w:rPr>
  </w:style>
  <w:style w:type="character" w:customStyle="1" w:styleId="REG-AmendChar">
    <w:name w:val="REG-Amend Char"/>
    <w:basedOn w:val="REG-P0Char"/>
    <w:link w:val="REG-Amend"/>
    <w:rsid w:val="00E15896"/>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E15896"/>
    <w:rPr>
      <w:sz w:val="16"/>
      <w:szCs w:val="16"/>
    </w:rPr>
  </w:style>
  <w:style w:type="paragraph" w:styleId="CommentText">
    <w:name w:val="annotation text"/>
    <w:basedOn w:val="Normal"/>
    <w:link w:val="CommentTextChar"/>
    <w:uiPriority w:val="99"/>
    <w:unhideWhenUsed/>
    <w:rsid w:val="00E15896"/>
    <w:rPr>
      <w:sz w:val="20"/>
      <w:szCs w:val="20"/>
    </w:rPr>
  </w:style>
  <w:style w:type="character" w:customStyle="1" w:styleId="CommentTextChar">
    <w:name w:val="Comment Text Char"/>
    <w:basedOn w:val="DefaultParagraphFont"/>
    <w:link w:val="CommentText"/>
    <w:uiPriority w:val="99"/>
    <w:rsid w:val="00E15896"/>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E15896"/>
    <w:rPr>
      <w:b/>
      <w:bCs/>
    </w:rPr>
  </w:style>
  <w:style w:type="character" w:customStyle="1" w:styleId="CommentSubjectChar">
    <w:name w:val="Comment Subject Char"/>
    <w:basedOn w:val="CommentTextChar"/>
    <w:link w:val="CommentSubject"/>
    <w:uiPriority w:val="99"/>
    <w:semiHidden/>
    <w:rsid w:val="00E15896"/>
    <w:rPr>
      <w:rFonts w:ascii="Times New Roman" w:hAnsi="Times New Roman"/>
      <w:b/>
      <w:bCs/>
      <w:noProof/>
      <w:sz w:val="20"/>
      <w:szCs w:val="20"/>
    </w:rPr>
  </w:style>
  <w:style w:type="paragraph" w:customStyle="1" w:styleId="AS-H4A">
    <w:name w:val="AS-H4A"/>
    <w:basedOn w:val="AS-P0"/>
    <w:link w:val="AS-H4AChar"/>
    <w:rsid w:val="00E15896"/>
    <w:pPr>
      <w:tabs>
        <w:tab w:val="clear" w:pos="567"/>
      </w:tabs>
      <w:jc w:val="center"/>
    </w:pPr>
    <w:rPr>
      <w:b/>
      <w:caps/>
    </w:rPr>
  </w:style>
  <w:style w:type="paragraph" w:customStyle="1" w:styleId="AS-H4b">
    <w:name w:val="AS-H4b"/>
    <w:basedOn w:val="AS-P0"/>
    <w:link w:val="AS-H4bChar"/>
    <w:rsid w:val="00E15896"/>
    <w:pPr>
      <w:tabs>
        <w:tab w:val="clear" w:pos="567"/>
      </w:tabs>
      <w:jc w:val="center"/>
    </w:pPr>
    <w:rPr>
      <w:b/>
    </w:rPr>
  </w:style>
  <w:style w:type="character" w:customStyle="1" w:styleId="AS-H4AChar">
    <w:name w:val="AS-H4A Char"/>
    <w:basedOn w:val="AS-P0Char"/>
    <w:link w:val="AS-H4A"/>
    <w:rsid w:val="00E15896"/>
    <w:rPr>
      <w:rFonts w:ascii="Times New Roman" w:eastAsia="Times New Roman" w:hAnsi="Times New Roman" w:cs="Times New Roman"/>
      <w:b/>
      <w:caps/>
      <w:noProof/>
    </w:rPr>
  </w:style>
  <w:style w:type="character" w:customStyle="1" w:styleId="AS-H4bChar">
    <w:name w:val="AS-H4b Char"/>
    <w:basedOn w:val="AS-P0Char"/>
    <w:link w:val="AS-H4b"/>
    <w:rsid w:val="00E15896"/>
    <w:rPr>
      <w:rFonts w:ascii="Times New Roman" w:eastAsia="Times New Roman" w:hAnsi="Times New Roman" w:cs="Times New Roman"/>
      <w:b/>
      <w:noProof/>
    </w:rPr>
  </w:style>
  <w:style w:type="paragraph" w:customStyle="1" w:styleId="AS-H2a">
    <w:name w:val="AS-H2a"/>
    <w:basedOn w:val="Normal"/>
    <w:link w:val="AS-H2aChar"/>
    <w:rsid w:val="00E15896"/>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E15896"/>
    <w:rPr>
      <w:rFonts w:ascii="Arial" w:hAnsi="Arial" w:cs="Arial"/>
      <w:b/>
      <w:noProof/>
    </w:rPr>
  </w:style>
  <w:style w:type="paragraph" w:customStyle="1" w:styleId="REG-H1d">
    <w:name w:val="REG-H1d"/>
    <w:link w:val="REG-H1dChar"/>
    <w:qFormat/>
    <w:rsid w:val="00E15896"/>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E15896"/>
    <w:rPr>
      <w:rFonts w:ascii="Arial" w:hAnsi="Arial" w:cs="Arial"/>
      <w:b w:val="0"/>
      <w:noProof/>
      <w:color w:val="000000"/>
      <w:szCs w:val="24"/>
      <w:lang w:val="en-ZA"/>
    </w:rPr>
  </w:style>
  <w:style w:type="table" w:styleId="TableGrid">
    <w:name w:val="Table Grid"/>
    <w:basedOn w:val="TableNormal"/>
    <w:uiPriority w:val="59"/>
    <w:rsid w:val="00E158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E15896"/>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E15896"/>
    <w:rPr>
      <w:rFonts w:ascii="Times New Roman" w:eastAsia="Times New Roman" w:hAnsi="Times New Roman"/>
      <w:noProof/>
      <w:sz w:val="24"/>
      <w:szCs w:val="24"/>
      <w:lang w:val="en-US" w:eastAsia="en-US"/>
    </w:rPr>
  </w:style>
  <w:style w:type="paragraph" w:customStyle="1" w:styleId="AS-P0">
    <w:name w:val="AS-P(0)"/>
    <w:basedOn w:val="Normal"/>
    <w:link w:val="AS-P0Char"/>
    <w:rsid w:val="00E15896"/>
    <w:pPr>
      <w:tabs>
        <w:tab w:val="left" w:pos="567"/>
      </w:tabs>
      <w:jc w:val="both"/>
    </w:pPr>
    <w:rPr>
      <w:rFonts w:eastAsia="Times New Roman" w:cs="Times New Roman"/>
    </w:rPr>
  </w:style>
  <w:style w:type="character" w:customStyle="1" w:styleId="AS-P0Char">
    <w:name w:val="AS-P(0) Char"/>
    <w:basedOn w:val="DefaultParagraphFont"/>
    <w:link w:val="AS-P0"/>
    <w:rsid w:val="00E15896"/>
    <w:rPr>
      <w:rFonts w:ascii="Times New Roman" w:eastAsia="Times New Roman" w:hAnsi="Times New Roman" w:cs="Times New Roman"/>
      <w:noProof/>
    </w:rPr>
  </w:style>
  <w:style w:type="paragraph" w:customStyle="1" w:styleId="AS-H3A">
    <w:name w:val="AS-H3A"/>
    <w:basedOn w:val="Normal"/>
    <w:link w:val="AS-H3AChar"/>
    <w:rsid w:val="00E15896"/>
    <w:pPr>
      <w:autoSpaceDE w:val="0"/>
      <w:autoSpaceDN w:val="0"/>
      <w:adjustRightInd w:val="0"/>
      <w:jc w:val="center"/>
    </w:pPr>
    <w:rPr>
      <w:rFonts w:cs="Times New Roman"/>
      <w:b/>
      <w:caps/>
    </w:rPr>
  </w:style>
  <w:style w:type="character" w:customStyle="1" w:styleId="AS-H3AChar">
    <w:name w:val="AS-H3A Char"/>
    <w:basedOn w:val="DefaultParagraphFont"/>
    <w:link w:val="AS-H3A"/>
    <w:rsid w:val="00E15896"/>
    <w:rPr>
      <w:rFonts w:ascii="Times New Roman" w:hAnsi="Times New Roman" w:cs="Times New Roman"/>
      <w:b/>
      <w:caps/>
      <w:noProof/>
    </w:rPr>
  </w:style>
  <w:style w:type="paragraph" w:customStyle="1" w:styleId="AS-H1a">
    <w:name w:val="AS-H1a"/>
    <w:basedOn w:val="Normal"/>
    <w:link w:val="AS-H1aChar"/>
    <w:rsid w:val="00E15896"/>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E15896"/>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E15896"/>
    <w:rPr>
      <w:rFonts w:ascii="Arial" w:hAnsi="Arial" w:cs="Arial"/>
      <w:b/>
      <w:noProof/>
      <w:sz w:val="36"/>
      <w:szCs w:val="36"/>
    </w:rPr>
  </w:style>
  <w:style w:type="character" w:customStyle="1" w:styleId="AS-H2Char">
    <w:name w:val="AS-H2 Char"/>
    <w:basedOn w:val="DefaultParagraphFont"/>
    <w:link w:val="AS-H2"/>
    <w:rsid w:val="00E15896"/>
    <w:rPr>
      <w:rFonts w:ascii="Times New Roman" w:hAnsi="Times New Roman" w:cs="Times New Roman"/>
      <w:b/>
      <w:caps/>
      <w:noProof/>
      <w:color w:val="000000"/>
      <w:sz w:val="26"/>
    </w:rPr>
  </w:style>
  <w:style w:type="paragraph" w:customStyle="1" w:styleId="AS-H3b">
    <w:name w:val="AS-H3b"/>
    <w:basedOn w:val="Normal"/>
    <w:link w:val="AS-H3bChar"/>
    <w:autoRedefine/>
    <w:rsid w:val="00E15896"/>
    <w:pPr>
      <w:jc w:val="center"/>
    </w:pPr>
    <w:rPr>
      <w:rFonts w:cs="Times New Roman"/>
      <w:b/>
    </w:rPr>
  </w:style>
  <w:style w:type="character" w:customStyle="1" w:styleId="AS-H3bChar">
    <w:name w:val="AS-H3b Char"/>
    <w:basedOn w:val="AS-H3AChar"/>
    <w:link w:val="AS-H3b"/>
    <w:rsid w:val="00E15896"/>
    <w:rPr>
      <w:rFonts w:ascii="Times New Roman" w:hAnsi="Times New Roman" w:cs="Times New Roman"/>
      <w:b/>
      <w:caps w:val="0"/>
      <w:noProof/>
    </w:rPr>
  </w:style>
  <w:style w:type="paragraph" w:customStyle="1" w:styleId="AS-P1">
    <w:name w:val="AS-P(1)"/>
    <w:basedOn w:val="Normal"/>
    <w:link w:val="AS-P1Char"/>
    <w:rsid w:val="00E15896"/>
    <w:pPr>
      <w:suppressAutoHyphens/>
      <w:ind w:right="-7" w:firstLine="567"/>
      <w:jc w:val="both"/>
    </w:pPr>
    <w:rPr>
      <w:rFonts w:eastAsia="Times New Roman" w:cs="Times New Roman"/>
    </w:rPr>
  </w:style>
  <w:style w:type="paragraph" w:customStyle="1" w:styleId="AS-Pa">
    <w:name w:val="AS-P(a)"/>
    <w:basedOn w:val="AS-Pahang"/>
    <w:link w:val="AS-PaChar"/>
    <w:rsid w:val="00E15896"/>
  </w:style>
  <w:style w:type="character" w:customStyle="1" w:styleId="AS-P1Char">
    <w:name w:val="AS-P(1) Char"/>
    <w:basedOn w:val="DefaultParagraphFont"/>
    <w:link w:val="AS-P1"/>
    <w:rsid w:val="00E15896"/>
    <w:rPr>
      <w:rFonts w:ascii="Times New Roman" w:eastAsia="Times New Roman" w:hAnsi="Times New Roman" w:cs="Times New Roman"/>
      <w:noProof/>
    </w:rPr>
  </w:style>
  <w:style w:type="paragraph" w:customStyle="1" w:styleId="AS-Pi">
    <w:name w:val="AS-P(i)"/>
    <w:basedOn w:val="Normal"/>
    <w:link w:val="AS-PiChar"/>
    <w:rsid w:val="00E15896"/>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E15896"/>
    <w:rPr>
      <w:rFonts w:ascii="Times New Roman" w:eastAsia="Times New Roman" w:hAnsi="Times New Roman" w:cs="Times New Roman"/>
      <w:noProof/>
    </w:rPr>
  </w:style>
  <w:style w:type="character" w:customStyle="1" w:styleId="AS-PiChar">
    <w:name w:val="AS-P(i) Char"/>
    <w:basedOn w:val="DefaultParagraphFont"/>
    <w:link w:val="AS-Pi"/>
    <w:rsid w:val="00E15896"/>
    <w:rPr>
      <w:rFonts w:ascii="Times New Roman" w:eastAsia="Times New Roman" w:hAnsi="Times New Roman" w:cs="Times New Roman"/>
      <w:noProof/>
    </w:rPr>
  </w:style>
  <w:style w:type="paragraph" w:customStyle="1" w:styleId="AS-Paa">
    <w:name w:val="AS-P(aa)"/>
    <w:basedOn w:val="Normal"/>
    <w:link w:val="AS-PaaChar"/>
    <w:rsid w:val="00E15896"/>
    <w:pPr>
      <w:suppressAutoHyphens/>
      <w:ind w:left="2267" w:right="-7" w:hanging="566"/>
      <w:jc w:val="both"/>
    </w:pPr>
    <w:rPr>
      <w:rFonts w:eastAsia="Times New Roman" w:cs="Times New Roman"/>
    </w:rPr>
  </w:style>
  <w:style w:type="paragraph" w:customStyle="1" w:styleId="AS-P-Amend">
    <w:name w:val="AS-P-Amend"/>
    <w:link w:val="AS-P-AmendChar"/>
    <w:rsid w:val="00E15896"/>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E15896"/>
    <w:rPr>
      <w:rFonts w:ascii="Times New Roman" w:eastAsia="Times New Roman" w:hAnsi="Times New Roman" w:cs="Times New Roman"/>
      <w:noProof/>
    </w:rPr>
  </w:style>
  <w:style w:type="character" w:customStyle="1" w:styleId="AS-P-AmendChar">
    <w:name w:val="AS-P-Amend Char"/>
    <w:basedOn w:val="AS-P0Char"/>
    <w:link w:val="AS-P-Amend"/>
    <w:rsid w:val="00E15896"/>
    <w:rPr>
      <w:rFonts w:ascii="Arial" w:eastAsia="Times New Roman" w:hAnsi="Arial" w:cs="Arial"/>
      <w:b/>
      <w:noProof/>
      <w:color w:val="00B050"/>
      <w:sz w:val="18"/>
      <w:szCs w:val="18"/>
    </w:rPr>
  </w:style>
  <w:style w:type="paragraph" w:customStyle="1" w:styleId="AS-H1b">
    <w:name w:val="AS-H1b"/>
    <w:basedOn w:val="Normal"/>
    <w:link w:val="AS-H1bChar"/>
    <w:rsid w:val="00E15896"/>
    <w:pPr>
      <w:jc w:val="center"/>
    </w:pPr>
    <w:rPr>
      <w:rFonts w:ascii="Arial" w:hAnsi="Arial" w:cs="Arial"/>
      <w:b/>
      <w:color w:val="000000"/>
      <w:sz w:val="24"/>
      <w:szCs w:val="24"/>
    </w:rPr>
  </w:style>
  <w:style w:type="character" w:customStyle="1" w:styleId="AS-H1bChar">
    <w:name w:val="AS-H1b Char"/>
    <w:basedOn w:val="AS-H2aChar"/>
    <w:link w:val="AS-H1b"/>
    <w:rsid w:val="00E15896"/>
    <w:rPr>
      <w:rFonts w:ascii="Arial" w:hAnsi="Arial" w:cs="Arial"/>
      <w:b/>
      <w:noProof/>
      <w:color w:val="000000"/>
      <w:sz w:val="24"/>
      <w:szCs w:val="24"/>
    </w:rPr>
  </w:style>
  <w:style w:type="paragraph" w:customStyle="1" w:styleId="REG-H1b">
    <w:name w:val="REG-H1b"/>
    <w:link w:val="REG-H1bChar"/>
    <w:qFormat/>
    <w:rsid w:val="00E15896"/>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E15896"/>
    <w:rPr>
      <w:rFonts w:ascii="Times New Roman" w:eastAsia="Times New Roman" w:hAnsi="Times New Roman"/>
      <w:b/>
      <w:bCs/>
      <w:noProof/>
    </w:rPr>
  </w:style>
  <w:style w:type="paragraph" w:customStyle="1" w:styleId="TableParagraph">
    <w:name w:val="Table Paragraph"/>
    <w:basedOn w:val="Normal"/>
    <w:uiPriority w:val="1"/>
    <w:rsid w:val="00E15896"/>
  </w:style>
  <w:style w:type="table" w:customStyle="1" w:styleId="TableGrid0">
    <w:name w:val="TableGrid"/>
    <w:rsid w:val="00E15896"/>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E15896"/>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E15896"/>
    <w:rPr>
      <w:rFonts w:ascii="Arial" w:hAnsi="Arial"/>
      <w:b/>
      <w:noProof/>
      <w:sz w:val="28"/>
      <w:szCs w:val="24"/>
    </w:rPr>
  </w:style>
  <w:style w:type="character" w:customStyle="1" w:styleId="REG-H1cChar">
    <w:name w:val="REG-H1c Char"/>
    <w:basedOn w:val="REG-H1bChar"/>
    <w:link w:val="REG-H1c"/>
    <w:rsid w:val="00E15896"/>
    <w:rPr>
      <w:rFonts w:ascii="Arial" w:hAnsi="Arial"/>
      <w:b/>
      <w:noProof/>
      <w:sz w:val="24"/>
      <w:szCs w:val="24"/>
    </w:rPr>
  </w:style>
  <w:style w:type="paragraph" w:customStyle="1" w:styleId="REG-PHA">
    <w:name w:val="REG-PH(A)"/>
    <w:link w:val="REG-PHAChar"/>
    <w:qFormat/>
    <w:rsid w:val="00E15896"/>
    <w:pPr>
      <w:spacing w:after="0" w:line="240" w:lineRule="auto"/>
      <w:jc w:val="center"/>
    </w:pPr>
    <w:rPr>
      <w:rFonts w:ascii="Arial" w:hAnsi="Arial"/>
      <w:b/>
      <w:caps/>
      <w:noProof/>
      <w:sz w:val="16"/>
      <w:szCs w:val="24"/>
    </w:rPr>
  </w:style>
  <w:style w:type="paragraph" w:customStyle="1" w:styleId="REG-PHb">
    <w:name w:val="REG-PH(b)"/>
    <w:link w:val="REG-PHbChar"/>
    <w:qFormat/>
    <w:rsid w:val="00E15896"/>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E15896"/>
    <w:rPr>
      <w:rFonts w:ascii="Arial" w:hAnsi="Arial"/>
      <w:b/>
      <w:caps/>
      <w:noProof/>
      <w:sz w:val="16"/>
      <w:szCs w:val="24"/>
    </w:rPr>
  </w:style>
  <w:style w:type="character" w:customStyle="1" w:styleId="REG-PHbChar">
    <w:name w:val="REG-PH(b) Char"/>
    <w:basedOn w:val="REG-H1bChar"/>
    <w:link w:val="REG-PHb"/>
    <w:rsid w:val="00E15896"/>
    <w:rPr>
      <w:rFonts w:ascii="Arial" w:hAnsi="Arial" w:cs="Arial"/>
      <w:b/>
      <w:noProof/>
      <w:sz w:val="16"/>
      <w:szCs w:val="16"/>
    </w:rPr>
  </w:style>
  <w:style w:type="character" w:styleId="Hyperlink">
    <w:name w:val="Hyperlink"/>
    <w:basedOn w:val="DefaultParagraphFont"/>
    <w:uiPriority w:val="99"/>
    <w:unhideWhenUsed/>
    <w:rsid w:val="00CD386B"/>
    <w:rPr>
      <w:color w:val="5F5F5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615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http://www.cran.na/"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mailto:legal@cran.na" TargetMode="External"/><Relationship Id="rId14" Type="http://schemas.openxmlformats.org/officeDocument/2006/relationships/image" Target="media/image4.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02ED4-7CCC-454B-90EB-DAA2E47C5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Regulations.dotx</Template>
  <TotalTime>47</TotalTime>
  <Pages>24</Pages>
  <Words>6059</Words>
  <Characters>34541</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#4378-Gov N226-Act 8 of 2009</vt:lpstr>
    </vt:vector>
  </TitlesOfParts>
  <Company/>
  <LinksUpToDate>false</LinksUpToDate>
  <CharactersWithSpaces>40519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#4378-Gov N226-Act 8 of 2009</dc:title>
  <dc:creator>Rachel Coomer</dc:creator>
  <cp:lastModifiedBy>Dianne Hubbard</cp:lastModifiedBy>
  <cp:revision>23</cp:revision>
  <dcterms:created xsi:type="dcterms:W3CDTF">2020-01-09T14:09:00Z</dcterms:created>
  <dcterms:modified xsi:type="dcterms:W3CDTF">2020-10-03T15:56:00Z</dcterms:modified>
</cp:coreProperties>
</file>