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FE33F" w14:textId="77777777" w:rsidR="00D721E9" w:rsidRPr="000E1319" w:rsidRDefault="00AF321A" w:rsidP="00D51089">
      <w:pPr>
        <w:pStyle w:val="REG-H1a"/>
      </w:pPr>
      <w:bookmarkStart w:id="0" w:name="_GoBack"/>
      <w:bookmarkEnd w:id="0"/>
      <w:r w:rsidRPr="000E1319">
        <w:rPr>
          <w:noProof/>
          <w:lang w:val="en-ZA" w:eastAsia="en-ZA"/>
        </w:rPr>
        <w:drawing>
          <wp:anchor distT="0" distB="0" distL="114300" distR="114300" simplePos="0" relativeHeight="251658752" behindDoc="0" locked="1" layoutInCell="0" allowOverlap="0" wp14:anchorId="1EFC163B" wp14:editId="47ED969F">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14:sizeRelH relativeFrom="margin">
              <wp14:pctWidth>0</wp14:pctWidth>
            </wp14:sizeRelH>
            <wp14:sizeRelV relativeFrom="margin">
              <wp14:pctHeight>0</wp14:pctHeight>
            </wp14:sizeRelV>
          </wp:anchor>
        </w:drawing>
      </w:r>
    </w:p>
    <w:p w14:paraId="550DBE47" w14:textId="77777777" w:rsidR="00EB7655" w:rsidRPr="000E1319" w:rsidRDefault="00D2019F" w:rsidP="00682D07">
      <w:pPr>
        <w:pStyle w:val="REG-H1d"/>
        <w:rPr>
          <w:lang w:val="en-GB"/>
        </w:rPr>
      </w:pPr>
      <w:r w:rsidRPr="000E1319">
        <w:rPr>
          <w:lang w:val="en-GB"/>
        </w:rPr>
        <w:t>REGULATIONS MADE IN TERMS OF</w:t>
      </w:r>
    </w:p>
    <w:p w14:paraId="0B499432" w14:textId="77777777" w:rsidR="00E2335D" w:rsidRPr="000E1319" w:rsidRDefault="00E2335D" w:rsidP="00BD2B69">
      <w:pPr>
        <w:pStyle w:val="REG-H1d"/>
        <w:rPr>
          <w:lang w:val="en-GB"/>
        </w:rPr>
      </w:pPr>
    </w:p>
    <w:p w14:paraId="20C6F2F2" w14:textId="0DE884DB" w:rsidR="00E2335D" w:rsidRPr="000E1319" w:rsidRDefault="004B4F08" w:rsidP="00E2335D">
      <w:pPr>
        <w:pStyle w:val="REG-H1a"/>
      </w:pPr>
      <w:r>
        <w:t>Combating of Trafficking in Persons</w:t>
      </w:r>
      <w:r w:rsidR="00686647">
        <w:t xml:space="preserve"> </w:t>
      </w:r>
      <w:r w:rsidR="00387E5D">
        <w:br/>
      </w:r>
      <w:r w:rsidR="00686647">
        <w:t>Act</w:t>
      </w:r>
      <w:r w:rsidR="008246B9" w:rsidRPr="000E1319">
        <w:t xml:space="preserve"> </w:t>
      </w:r>
      <w:r>
        <w:t>1</w:t>
      </w:r>
      <w:r w:rsidR="008246B9" w:rsidRPr="000E1319">
        <w:t xml:space="preserve"> of</w:t>
      </w:r>
      <w:r w:rsidR="0014221C">
        <w:t xml:space="preserve"> </w:t>
      </w:r>
      <w:r>
        <w:t>2018</w:t>
      </w:r>
    </w:p>
    <w:p w14:paraId="0B62EAE9" w14:textId="69B24D89" w:rsidR="00BD2B69" w:rsidRPr="004640F7" w:rsidRDefault="00615148" w:rsidP="008A28FA">
      <w:pPr>
        <w:pStyle w:val="REG-H1b"/>
        <w:rPr>
          <w:b w:val="0"/>
        </w:rPr>
      </w:pPr>
      <w:r w:rsidRPr="004640F7">
        <w:rPr>
          <w:b w:val="0"/>
        </w:rPr>
        <w:t xml:space="preserve">section </w:t>
      </w:r>
      <w:r w:rsidR="00822A24">
        <w:rPr>
          <w:b w:val="0"/>
        </w:rPr>
        <w:t>27</w:t>
      </w:r>
    </w:p>
    <w:p w14:paraId="6CDA9A93" w14:textId="77777777" w:rsidR="00E2335D" w:rsidRPr="000E1319" w:rsidRDefault="00E2335D" w:rsidP="00E2335D">
      <w:pPr>
        <w:pStyle w:val="REG-H1a"/>
        <w:pBdr>
          <w:bottom w:val="single" w:sz="4" w:space="1" w:color="auto"/>
        </w:pBdr>
      </w:pPr>
    </w:p>
    <w:p w14:paraId="1968E082" w14:textId="77777777" w:rsidR="00E2335D" w:rsidRPr="000E1319" w:rsidRDefault="00E2335D" w:rsidP="00E2335D">
      <w:pPr>
        <w:pStyle w:val="REG-H1a"/>
      </w:pPr>
    </w:p>
    <w:p w14:paraId="065B6199" w14:textId="215C98EF" w:rsidR="00AC7AC8" w:rsidRPr="00615148" w:rsidRDefault="00912686" w:rsidP="00912686">
      <w:pPr>
        <w:pStyle w:val="REG-H1b"/>
      </w:pPr>
      <w:r>
        <w:rPr>
          <w:lang w:val="en-US"/>
        </w:rPr>
        <w:t>Regulations</w:t>
      </w:r>
      <w:r w:rsidR="00F12806">
        <w:rPr>
          <w:lang w:val="en-US"/>
        </w:rPr>
        <w:t xml:space="preserve"> under Combating of Trafficking in Persons Act </w:t>
      </w:r>
    </w:p>
    <w:p w14:paraId="061F3FB4" w14:textId="1BC08300" w:rsidR="00D2019F" w:rsidRPr="000E1319" w:rsidRDefault="00BD2B69" w:rsidP="00C838EC">
      <w:pPr>
        <w:pStyle w:val="REG-H1d"/>
        <w:rPr>
          <w:lang w:val="en-GB"/>
        </w:rPr>
      </w:pPr>
      <w:r w:rsidRPr="000E1319">
        <w:rPr>
          <w:lang w:val="en-GB"/>
        </w:rPr>
        <w:t>G</w:t>
      </w:r>
      <w:r w:rsidR="00053B55">
        <w:rPr>
          <w:lang w:val="en-GB"/>
        </w:rPr>
        <w:t>overnment</w:t>
      </w:r>
      <w:r w:rsidR="001411FC" w:rsidRPr="000E1319">
        <w:rPr>
          <w:lang w:val="en-GB"/>
        </w:rPr>
        <w:t xml:space="preserve"> </w:t>
      </w:r>
      <w:r w:rsidRPr="000E1319">
        <w:rPr>
          <w:lang w:val="en-GB"/>
        </w:rPr>
        <w:t xml:space="preserve">Notice </w:t>
      </w:r>
      <w:r w:rsidR="00053B55">
        <w:rPr>
          <w:lang w:val="en-GB"/>
        </w:rPr>
        <w:t>33</w:t>
      </w:r>
      <w:r w:rsidR="00017711">
        <w:rPr>
          <w:lang w:val="en-GB"/>
        </w:rPr>
        <w:t>6</w:t>
      </w:r>
      <w:r w:rsidR="005709A6" w:rsidRPr="000E1319">
        <w:rPr>
          <w:lang w:val="en-GB"/>
        </w:rPr>
        <w:t xml:space="preserve"> </w:t>
      </w:r>
      <w:r w:rsidR="005C16B3" w:rsidRPr="000E1319">
        <w:rPr>
          <w:lang w:val="en-GB"/>
        </w:rPr>
        <w:t>of</w:t>
      </w:r>
      <w:r w:rsidR="005709A6" w:rsidRPr="000E1319">
        <w:rPr>
          <w:lang w:val="en-GB"/>
        </w:rPr>
        <w:t xml:space="preserve"> </w:t>
      </w:r>
      <w:r w:rsidR="00B66256" w:rsidRPr="000E1319">
        <w:rPr>
          <w:lang w:val="en-GB"/>
        </w:rPr>
        <w:t>20</w:t>
      </w:r>
      <w:r w:rsidR="00CA23DC" w:rsidRPr="000E1319">
        <w:rPr>
          <w:lang w:val="en-GB"/>
        </w:rPr>
        <w:t>1</w:t>
      </w:r>
      <w:r w:rsidR="00053B55">
        <w:rPr>
          <w:lang w:val="en-GB"/>
        </w:rPr>
        <w:t>9</w:t>
      </w:r>
    </w:p>
    <w:p w14:paraId="77DB9EA0" w14:textId="78C76084" w:rsidR="003013D8" w:rsidRPr="000E1319" w:rsidRDefault="003013D8" w:rsidP="003013D8">
      <w:pPr>
        <w:pStyle w:val="REG-Amend"/>
      </w:pPr>
      <w:r w:rsidRPr="000E1319">
        <w:t xml:space="preserve">(GG </w:t>
      </w:r>
      <w:r w:rsidR="001D29F1">
        <w:t>704</w:t>
      </w:r>
      <w:r w:rsidR="00017711">
        <w:t>7</w:t>
      </w:r>
      <w:r w:rsidRPr="000E1319">
        <w:t>)</w:t>
      </w:r>
    </w:p>
    <w:p w14:paraId="3F614FD8" w14:textId="491AEC90" w:rsidR="003013D8" w:rsidRPr="000E1319" w:rsidRDefault="003013D8" w:rsidP="003013D8">
      <w:pPr>
        <w:pStyle w:val="REG-Amend"/>
      </w:pPr>
      <w:r w:rsidRPr="000E1319">
        <w:t xml:space="preserve">came into force on date of publication: </w:t>
      </w:r>
      <w:r w:rsidR="00F42DD5">
        <w:t>14</w:t>
      </w:r>
      <w:r w:rsidR="006F6146">
        <w:t xml:space="preserve"> November 2019</w:t>
      </w:r>
    </w:p>
    <w:p w14:paraId="6B93F3EA" w14:textId="77777777" w:rsidR="001411FC" w:rsidRPr="000E1319" w:rsidRDefault="001411FC" w:rsidP="003013D8">
      <w:pPr>
        <w:pStyle w:val="REG-Amend"/>
      </w:pPr>
    </w:p>
    <w:p w14:paraId="0A67C90C" w14:textId="78E70C51" w:rsidR="001411FC" w:rsidRPr="000E1319" w:rsidRDefault="007509A9" w:rsidP="00074E70">
      <w:pPr>
        <w:pStyle w:val="REG-Amend"/>
      </w:pPr>
      <w:r w:rsidRPr="0073665B">
        <w:t xml:space="preserve">The Government Notice which publishes these regulations notes that they were made </w:t>
      </w:r>
      <w:r w:rsidR="00074E70">
        <w:t xml:space="preserve">after consultation </w:t>
      </w:r>
      <w:r w:rsidR="00074E70" w:rsidRPr="00074E70">
        <w:rPr>
          <w:lang w:val="en-ZA"/>
        </w:rPr>
        <w:t>with the Minister responsible for home affairs and immigration and the Minister</w:t>
      </w:r>
      <w:r w:rsidR="00074E70">
        <w:rPr>
          <w:lang w:val="en-ZA"/>
        </w:rPr>
        <w:t xml:space="preserve"> </w:t>
      </w:r>
      <w:r w:rsidR="00074E70" w:rsidRPr="00074E70">
        <w:rPr>
          <w:lang w:val="en-ZA"/>
        </w:rPr>
        <w:t xml:space="preserve">responsible for international relations, where </w:t>
      </w:r>
      <w:r w:rsidR="00074E70">
        <w:rPr>
          <w:lang w:val="en-ZA"/>
        </w:rPr>
        <w:t xml:space="preserve">the regulations </w:t>
      </w:r>
      <w:r w:rsidR="00074E70" w:rsidRPr="00074E70">
        <w:rPr>
          <w:lang w:val="en-ZA"/>
        </w:rPr>
        <w:t xml:space="preserve">relate to powers exercised or duties </w:t>
      </w:r>
      <w:r w:rsidR="00074E70">
        <w:rPr>
          <w:lang w:val="en-ZA"/>
        </w:rPr>
        <w:br/>
      </w:r>
      <w:r w:rsidR="00074E70" w:rsidRPr="00074E70">
        <w:rPr>
          <w:lang w:val="en-ZA"/>
        </w:rPr>
        <w:t>performed by</w:t>
      </w:r>
      <w:r w:rsidR="00074E70">
        <w:rPr>
          <w:lang w:val="en-ZA"/>
        </w:rPr>
        <w:t xml:space="preserve"> </w:t>
      </w:r>
      <w:r w:rsidR="00074E70" w:rsidRPr="00074E70">
        <w:rPr>
          <w:lang w:val="en-ZA"/>
        </w:rPr>
        <w:t>the</w:t>
      </w:r>
      <w:r w:rsidR="00074E70">
        <w:rPr>
          <w:lang w:val="en-ZA"/>
        </w:rPr>
        <w:t xml:space="preserve">se Ministers </w:t>
      </w:r>
      <w:r w:rsidR="00074E70" w:rsidRPr="00074E70">
        <w:rPr>
          <w:lang w:val="en-ZA"/>
        </w:rPr>
        <w:t>under the Immigration Control Act</w:t>
      </w:r>
      <w:r w:rsidR="00074E70">
        <w:rPr>
          <w:lang w:val="en-ZA"/>
        </w:rPr>
        <w:t xml:space="preserve"> 7 of 1993.</w:t>
      </w:r>
    </w:p>
    <w:p w14:paraId="6643D4B1" w14:textId="77777777" w:rsidR="005955EA" w:rsidRPr="000E1319" w:rsidRDefault="005955EA" w:rsidP="0087487C">
      <w:pPr>
        <w:pStyle w:val="REG-H1a"/>
        <w:pBdr>
          <w:bottom w:val="single" w:sz="4" w:space="1" w:color="auto"/>
        </w:pBdr>
      </w:pPr>
    </w:p>
    <w:p w14:paraId="53437AD8" w14:textId="49915A69" w:rsidR="001121EE" w:rsidRPr="000E1319" w:rsidRDefault="001121EE" w:rsidP="0087487C">
      <w:pPr>
        <w:pStyle w:val="REG-H1a"/>
      </w:pPr>
    </w:p>
    <w:p w14:paraId="68464DAD" w14:textId="3DC644F2" w:rsidR="0075276D" w:rsidRPr="00B373BC" w:rsidRDefault="0075276D" w:rsidP="00DE6292">
      <w:pPr>
        <w:pStyle w:val="REG-H2"/>
        <w:rPr>
          <w:color w:val="auto"/>
        </w:rPr>
      </w:pPr>
      <w:r w:rsidRPr="00B373BC">
        <w:rPr>
          <w:color w:val="auto"/>
        </w:rPr>
        <w:t>ARRANGEMENT OF REGULATIONS</w:t>
      </w:r>
    </w:p>
    <w:p w14:paraId="3173C3E6" w14:textId="55C71ACC" w:rsidR="00565E93" w:rsidRPr="00B373BC" w:rsidRDefault="00565E93" w:rsidP="00B04B1F">
      <w:pPr>
        <w:pStyle w:val="REG-P0"/>
      </w:pPr>
    </w:p>
    <w:p w14:paraId="1194C654" w14:textId="1F3B88BF" w:rsidR="001442DA" w:rsidRPr="001442DA" w:rsidRDefault="001442DA" w:rsidP="001442DA">
      <w:pPr>
        <w:pStyle w:val="REG-P0"/>
        <w:ind w:left="567" w:hanging="567"/>
      </w:pPr>
      <w:r>
        <w:rPr>
          <w:lang w:val="en-US"/>
        </w:rPr>
        <w:t>1.</w:t>
      </w:r>
      <w:r>
        <w:rPr>
          <w:lang w:val="en-US"/>
        </w:rPr>
        <w:tab/>
      </w:r>
      <w:r w:rsidRPr="001442DA">
        <w:t>Definitions</w:t>
      </w:r>
    </w:p>
    <w:p w14:paraId="13DF49CF" w14:textId="427B507F" w:rsidR="001442DA" w:rsidRPr="001442DA" w:rsidRDefault="001442DA" w:rsidP="001442DA">
      <w:pPr>
        <w:pStyle w:val="REG-P0"/>
        <w:ind w:left="567" w:hanging="567"/>
      </w:pPr>
      <w:r w:rsidRPr="001442DA">
        <w:t>2.</w:t>
      </w:r>
      <w:r>
        <w:tab/>
      </w:r>
      <w:r w:rsidRPr="001442DA">
        <w:t>Designation of state employed social workers to assess and determine persons as victims of</w:t>
      </w:r>
      <w:r>
        <w:t xml:space="preserve"> </w:t>
      </w:r>
      <w:r w:rsidRPr="001442DA">
        <w:t>trafficking</w:t>
      </w:r>
    </w:p>
    <w:p w14:paraId="781F411E" w14:textId="2092B887" w:rsidR="001442DA" w:rsidRPr="001442DA" w:rsidRDefault="001442DA" w:rsidP="001442DA">
      <w:pPr>
        <w:pStyle w:val="REG-P0"/>
        <w:ind w:left="567" w:hanging="567"/>
      </w:pPr>
      <w:r w:rsidRPr="001442DA">
        <w:t>3.</w:t>
      </w:r>
      <w:r>
        <w:tab/>
      </w:r>
      <w:r w:rsidRPr="001442DA">
        <w:t>Reports of trafficking in person or suspected trafficking</w:t>
      </w:r>
    </w:p>
    <w:p w14:paraId="62122192" w14:textId="060872E8" w:rsidR="001442DA" w:rsidRPr="001442DA" w:rsidRDefault="001442DA" w:rsidP="001442DA">
      <w:pPr>
        <w:pStyle w:val="REG-P0"/>
        <w:ind w:left="567" w:hanging="567"/>
      </w:pPr>
      <w:r w:rsidRPr="001442DA">
        <w:t>4.</w:t>
      </w:r>
      <w:r>
        <w:tab/>
      </w:r>
      <w:r w:rsidRPr="001442DA">
        <w:t>Police assistance to victims of trafficking</w:t>
      </w:r>
    </w:p>
    <w:p w14:paraId="6C9EB9AD" w14:textId="0E451C7F" w:rsidR="001442DA" w:rsidRPr="001442DA" w:rsidRDefault="001442DA" w:rsidP="001442DA">
      <w:pPr>
        <w:pStyle w:val="REG-P0"/>
        <w:ind w:left="567" w:hanging="567"/>
      </w:pPr>
      <w:r w:rsidRPr="001442DA">
        <w:t>5.</w:t>
      </w:r>
      <w:r>
        <w:tab/>
      </w:r>
      <w:r w:rsidRPr="001442DA">
        <w:t>Assessment and determination of persons as victims of trafficking</w:t>
      </w:r>
    </w:p>
    <w:p w14:paraId="2046014F" w14:textId="60B1F079" w:rsidR="001442DA" w:rsidRDefault="001442DA" w:rsidP="001442DA">
      <w:pPr>
        <w:pStyle w:val="REG-P0"/>
        <w:ind w:left="567" w:hanging="567"/>
      </w:pPr>
      <w:r w:rsidRPr="001442DA">
        <w:t>6.</w:t>
      </w:r>
      <w:r>
        <w:tab/>
      </w:r>
      <w:r w:rsidRPr="001442DA">
        <w:t>Revocation of determination as victim of trafficking</w:t>
      </w:r>
    </w:p>
    <w:p w14:paraId="25633949" w14:textId="4787759A" w:rsidR="00806182" w:rsidRPr="001442DA" w:rsidRDefault="00806182" w:rsidP="00806182">
      <w:pPr>
        <w:pStyle w:val="REG-Amend"/>
      </w:pPr>
      <w:r>
        <w:t xml:space="preserve"> </w:t>
      </w:r>
      <w:r w:rsidR="004C5617">
        <w:t xml:space="preserve">[The </w:t>
      </w:r>
      <w:r>
        <w:t xml:space="preserve">word “victim” is plural in the heading </w:t>
      </w:r>
      <w:r w:rsidR="004C5617">
        <w:t>of regulation 6 in the text of the regulations</w:t>
      </w:r>
      <w:r>
        <w:t xml:space="preserve">.] </w:t>
      </w:r>
    </w:p>
    <w:p w14:paraId="38ACF70F" w14:textId="67F0D63C" w:rsidR="001442DA" w:rsidRPr="001442DA" w:rsidRDefault="001442DA" w:rsidP="001442DA">
      <w:pPr>
        <w:pStyle w:val="REG-P0"/>
        <w:ind w:left="567" w:hanging="567"/>
      </w:pPr>
      <w:r w:rsidRPr="001442DA">
        <w:t>7.</w:t>
      </w:r>
      <w:r>
        <w:tab/>
      </w:r>
      <w:r w:rsidRPr="001442DA">
        <w:t>Provision of services to victims of trafficking</w:t>
      </w:r>
    </w:p>
    <w:p w14:paraId="2A24F907" w14:textId="1028E362" w:rsidR="001442DA" w:rsidRDefault="001442DA" w:rsidP="001442DA">
      <w:pPr>
        <w:pStyle w:val="REG-P0"/>
        <w:ind w:left="567" w:hanging="567"/>
      </w:pPr>
      <w:r w:rsidRPr="001442DA">
        <w:t>8.</w:t>
      </w:r>
      <w:r>
        <w:tab/>
      </w:r>
      <w:r w:rsidRPr="001442DA">
        <w:t>Assistance to foreign victims in obtaining visitors entry permits or temporary residence</w:t>
      </w:r>
      <w:r>
        <w:t xml:space="preserve"> </w:t>
      </w:r>
      <w:r w:rsidRPr="001442DA">
        <w:t>permits</w:t>
      </w:r>
    </w:p>
    <w:p w14:paraId="1CADC1A5" w14:textId="5A9ED78C" w:rsidR="00806182" w:rsidRPr="001442DA" w:rsidRDefault="00806182" w:rsidP="00806182">
      <w:pPr>
        <w:pStyle w:val="REG-Amend"/>
      </w:pPr>
      <w:r>
        <w:t>[The heading of regulation 8 in the text of the regulations is “</w:t>
      </w:r>
      <w:r w:rsidRPr="00806182">
        <w:rPr>
          <w:b w:val="0"/>
        </w:rPr>
        <w:t>Assistance to foreign victims</w:t>
      </w:r>
      <w:r w:rsidRPr="001442DA">
        <w:t xml:space="preserve"> </w:t>
      </w:r>
      <w:r>
        <w:br/>
        <w:t xml:space="preserve">of trafficking </w:t>
      </w:r>
      <w:r w:rsidRPr="00806182">
        <w:rPr>
          <w:b w:val="0"/>
        </w:rPr>
        <w:t>in obtaining visitors entry permits or temporary residence permits</w:t>
      </w:r>
      <w:r>
        <w:t xml:space="preserve">”.] </w:t>
      </w:r>
    </w:p>
    <w:p w14:paraId="67725277" w14:textId="04D28185" w:rsidR="001442DA" w:rsidRDefault="001442DA" w:rsidP="001442DA">
      <w:pPr>
        <w:pStyle w:val="REG-P0"/>
        <w:ind w:left="567" w:hanging="567"/>
        <w:rPr>
          <w:lang w:val="en-US"/>
        </w:rPr>
      </w:pPr>
      <w:r w:rsidRPr="001442DA">
        <w:t>9.</w:t>
      </w:r>
      <w:r>
        <w:tab/>
      </w:r>
      <w:r w:rsidRPr="001442DA">
        <w:t>Assistance</w:t>
      </w:r>
      <w:r>
        <w:rPr>
          <w:lang w:val="en-US"/>
        </w:rPr>
        <w:t xml:space="preserve"> to children who are victims of trafficking</w:t>
      </w:r>
    </w:p>
    <w:p w14:paraId="0E7A7A53" w14:textId="25967DA2" w:rsidR="006B2684" w:rsidRDefault="001442DA" w:rsidP="00D31000">
      <w:pPr>
        <w:pStyle w:val="REG-P0"/>
        <w:ind w:left="567"/>
        <w:rPr>
          <w:lang w:val="en-US"/>
        </w:rPr>
      </w:pPr>
      <w:r>
        <w:rPr>
          <w:lang w:val="en-US"/>
        </w:rPr>
        <w:t>Annexure: Forms</w:t>
      </w:r>
    </w:p>
    <w:p w14:paraId="74696CDD" w14:textId="77777777" w:rsidR="001442DA" w:rsidRPr="00B373BC" w:rsidRDefault="001442DA" w:rsidP="001442DA">
      <w:pPr>
        <w:pStyle w:val="REG-H1a"/>
        <w:pBdr>
          <w:bottom w:val="single" w:sz="4" w:space="1" w:color="auto"/>
        </w:pBdr>
        <w:jc w:val="left"/>
      </w:pPr>
    </w:p>
    <w:p w14:paraId="69D9BACE" w14:textId="77777777" w:rsidR="004C5617" w:rsidRDefault="004C5617" w:rsidP="008C573C">
      <w:pPr>
        <w:pStyle w:val="REG-P0"/>
        <w:rPr>
          <w:b/>
        </w:rPr>
      </w:pPr>
    </w:p>
    <w:p w14:paraId="12B78AFB" w14:textId="0D82B155" w:rsidR="008C573C" w:rsidRPr="002A3D5C" w:rsidRDefault="0038191A" w:rsidP="008C573C">
      <w:pPr>
        <w:pStyle w:val="REG-P0"/>
        <w:rPr>
          <w:b/>
        </w:rPr>
      </w:pPr>
      <w:r w:rsidRPr="00520111">
        <w:rPr>
          <w:b/>
        </w:rPr>
        <w:lastRenderedPageBreak/>
        <w:t>Definitions</w:t>
      </w:r>
    </w:p>
    <w:p w14:paraId="5BA7D537" w14:textId="77777777" w:rsidR="00533757" w:rsidRDefault="00533757" w:rsidP="008C573C">
      <w:pPr>
        <w:pStyle w:val="REG-P0"/>
        <w:rPr>
          <w:b/>
          <w:bCs/>
        </w:rPr>
      </w:pPr>
    </w:p>
    <w:p w14:paraId="265B6879" w14:textId="2D421838" w:rsidR="008C573C" w:rsidRPr="002A3D5C" w:rsidRDefault="008C573C" w:rsidP="00E55F68">
      <w:pPr>
        <w:pStyle w:val="REG-P1"/>
      </w:pPr>
      <w:r w:rsidRPr="002A3D5C">
        <w:rPr>
          <w:b/>
          <w:bCs/>
        </w:rPr>
        <w:t>1.</w:t>
      </w:r>
      <w:r w:rsidRPr="002A3D5C">
        <w:rPr>
          <w:b/>
          <w:bCs/>
        </w:rPr>
        <w:tab/>
      </w:r>
      <w:r w:rsidRPr="002A3D5C">
        <w:t>In these regulations a word or an expression to which a meaning has been assigned in the Act has that meaning, and unless the context otherwise indicates -</w:t>
      </w:r>
    </w:p>
    <w:p w14:paraId="1BC3A0A8" w14:textId="77777777" w:rsidR="008C573C" w:rsidRPr="002A3D5C" w:rsidRDefault="008C573C" w:rsidP="008C573C">
      <w:pPr>
        <w:pStyle w:val="REG-P0"/>
      </w:pPr>
    </w:p>
    <w:p w14:paraId="3AF71770" w14:textId="77777777" w:rsidR="008C573C" w:rsidRPr="002A3D5C" w:rsidRDefault="008C573C" w:rsidP="008C573C">
      <w:pPr>
        <w:pStyle w:val="REG-P0"/>
      </w:pPr>
      <w:r w:rsidRPr="002A3D5C">
        <w:t>“state employed designated social worker” means a state employed social worker designated in terms of section 12(6) of the Act; and</w:t>
      </w:r>
    </w:p>
    <w:p w14:paraId="344AE553" w14:textId="77777777" w:rsidR="008C573C" w:rsidRPr="002A3D5C" w:rsidRDefault="008C573C" w:rsidP="008C573C">
      <w:pPr>
        <w:pStyle w:val="REG-P0"/>
      </w:pPr>
    </w:p>
    <w:p w14:paraId="384C7F7D" w14:textId="77777777" w:rsidR="008C573C" w:rsidRPr="002A3D5C" w:rsidRDefault="008C573C" w:rsidP="008C573C">
      <w:pPr>
        <w:pStyle w:val="REG-P0"/>
      </w:pPr>
      <w:r w:rsidRPr="002A3D5C">
        <w:t>“the Act” means the Combating of Trafficking in Person Act, 2018 (Act No. 1 of 2018).</w:t>
      </w:r>
    </w:p>
    <w:p w14:paraId="69C3AC2F" w14:textId="77777777" w:rsidR="008C573C" w:rsidRPr="002A3D5C" w:rsidRDefault="008C573C" w:rsidP="008C573C">
      <w:pPr>
        <w:pStyle w:val="REG-P0"/>
      </w:pPr>
    </w:p>
    <w:p w14:paraId="12B175BF" w14:textId="77777777" w:rsidR="008C573C" w:rsidRPr="00875FA3" w:rsidRDefault="008C573C" w:rsidP="008C573C">
      <w:pPr>
        <w:pStyle w:val="REG-P0"/>
        <w:rPr>
          <w:b/>
        </w:rPr>
      </w:pPr>
      <w:r w:rsidRPr="00875FA3">
        <w:rPr>
          <w:b/>
        </w:rPr>
        <w:t>Designation of state employed social workers to assess and determine persons as victims of trafficking</w:t>
      </w:r>
    </w:p>
    <w:p w14:paraId="3CFEDEBA" w14:textId="77777777" w:rsidR="008C573C" w:rsidRPr="00875FA3" w:rsidRDefault="008C573C" w:rsidP="008C573C">
      <w:pPr>
        <w:pStyle w:val="REG-P0"/>
        <w:rPr>
          <w:b/>
        </w:rPr>
      </w:pPr>
    </w:p>
    <w:p w14:paraId="18B36435" w14:textId="77777777" w:rsidR="008C573C" w:rsidRPr="002A3D5C" w:rsidRDefault="008C573C" w:rsidP="00875FA3">
      <w:pPr>
        <w:pStyle w:val="REG-P1"/>
      </w:pPr>
      <w:r w:rsidRPr="002A3D5C">
        <w:rPr>
          <w:b/>
          <w:bCs/>
        </w:rPr>
        <w:t>2.</w:t>
      </w:r>
      <w:r w:rsidRPr="002A3D5C">
        <w:rPr>
          <w:b/>
          <w:bCs/>
        </w:rPr>
        <w:tab/>
      </w:r>
      <w:r w:rsidRPr="00875FA3">
        <w:rPr>
          <w:spacing w:val="-2"/>
        </w:rPr>
        <w:t xml:space="preserve">The Minister may designate a state employed social worker under section 12(6) of the Act </w:t>
      </w:r>
      <w:proofErr w:type="gramStart"/>
      <w:r w:rsidRPr="00875FA3">
        <w:rPr>
          <w:spacing w:val="-2"/>
        </w:rPr>
        <w:t>for the purpose of</w:t>
      </w:r>
      <w:proofErr w:type="gramEnd"/>
      <w:r w:rsidRPr="00875FA3">
        <w:rPr>
          <w:spacing w:val="-2"/>
        </w:rPr>
        <w:t xml:space="preserve"> assessing and determining the status of persons as victims of trafficking -</w:t>
      </w:r>
    </w:p>
    <w:p w14:paraId="3518088A" w14:textId="77777777" w:rsidR="008C573C" w:rsidRPr="002A3D5C" w:rsidRDefault="008C573C" w:rsidP="008C573C">
      <w:pPr>
        <w:pStyle w:val="REG-P0"/>
      </w:pPr>
    </w:p>
    <w:p w14:paraId="760C7451" w14:textId="77777777" w:rsidR="008C573C" w:rsidRPr="002A3D5C" w:rsidRDefault="008C573C" w:rsidP="00486B2E">
      <w:pPr>
        <w:pStyle w:val="REG-Pa"/>
      </w:pPr>
      <w:r w:rsidRPr="002A3D5C">
        <w:t>(a)</w:t>
      </w:r>
      <w:r w:rsidRPr="002A3D5C">
        <w:tab/>
        <w:t>if the social worker is registered as a social worker in terms of the Social Work and Psychology Act, 2004 (Act No. 6 of 2004); and</w:t>
      </w:r>
    </w:p>
    <w:p w14:paraId="56D72DA0" w14:textId="77777777" w:rsidR="008C573C" w:rsidRPr="002A3D5C" w:rsidRDefault="008C573C" w:rsidP="00486B2E">
      <w:pPr>
        <w:pStyle w:val="REG-Pa"/>
      </w:pPr>
    </w:p>
    <w:p w14:paraId="17FE4A0A" w14:textId="77777777" w:rsidR="008C573C" w:rsidRPr="002A3D5C" w:rsidRDefault="008C573C" w:rsidP="00486B2E">
      <w:pPr>
        <w:pStyle w:val="REG-Pa"/>
      </w:pPr>
      <w:r w:rsidRPr="002A3D5C">
        <w:t>(b)</w:t>
      </w:r>
      <w:r w:rsidRPr="002A3D5C">
        <w:tab/>
        <w:t>if the Minister is satisfied that the social worker has the capacity and skills to make the assessment and determination of persons as victims of trafficking.</w:t>
      </w:r>
    </w:p>
    <w:p w14:paraId="116B1F3A" w14:textId="77777777" w:rsidR="008C573C" w:rsidRPr="002A3D5C" w:rsidRDefault="008C573C" w:rsidP="008C573C">
      <w:pPr>
        <w:pStyle w:val="REG-P0"/>
      </w:pPr>
    </w:p>
    <w:p w14:paraId="5599B362" w14:textId="77777777" w:rsidR="008C573C" w:rsidRPr="00486B2E" w:rsidRDefault="008C573C" w:rsidP="008C573C">
      <w:pPr>
        <w:pStyle w:val="REG-P0"/>
        <w:rPr>
          <w:b/>
        </w:rPr>
      </w:pPr>
      <w:r w:rsidRPr="00486B2E">
        <w:rPr>
          <w:b/>
        </w:rPr>
        <w:t>Reports of trafficking in person or suspected trafficking</w:t>
      </w:r>
    </w:p>
    <w:p w14:paraId="0483A31A" w14:textId="4C11FC8E" w:rsidR="008C573C" w:rsidRDefault="008C573C" w:rsidP="008C573C">
      <w:pPr>
        <w:pStyle w:val="REG-P0"/>
        <w:rPr>
          <w:b/>
        </w:rPr>
      </w:pPr>
    </w:p>
    <w:p w14:paraId="6912ACE6" w14:textId="3D900AD9" w:rsidR="00FF2614" w:rsidRDefault="00FF2614" w:rsidP="00FF2614">
      <w:pPr>
        <w:pStyle w:val="REG-Amend"/>
      </w:pPr>
      <w:r>
        <w:t>[The phrase “</w:t>
      </w:r>
      <w:r w:rsidRPr="002A3D5C">
        <w:t>trafficking in person</w:t>
      </w:r>
      <w:r>
        <w:t>” should be “trafficking in persons”.]</w:t>
      </w:r>
    </w:p>
    <w:p w14:paraId="59FCE9E4" w14:textId="77777777" w:rsidR="00FF2614" w:rsidRPr="00486B2E" w:rsidRDefault="00FF2614" w:rsidP="008C573C">
      <w:pPr>
        <w:pStyle w:val="REG-P0"/>
        <w:rPr>
          <w:b/>
        </w:rPr>
      </w:pPr>
    </w:p>
    <w:p w14:paraId="4914D085" w14:textId="77777777" w:rsidR="008C573C" w:rsidRPr="002A3D5C" w:rsidRDefault="008C573C" w:rsidP="00B97431">
      <w:pPr>
        <w:pStyle w:val="REG-P1"/>
      </w:pPr>
      <w:r w:rsidRPr="002A3D5C">
        <w:rPr>
          <w:b/>
          <w:bCs/>
        </w:rPr>
        <w:t>3.</w:t>
      </w:r>
      <w:r w:rsidRPr="002A3D5C">
        <w:rPr>
          <w:b/>
          <w:bCs/>
        </w:rPr>
        <w:tab/>
      </w:r>
      <w:r w:rsidRPr="002A3D5C">
        <w:t>(1)</w:t>
      </w:r>
      <w:r w:rsidRPr="002A3D5C">
        <w:tab/>
        <w:t>A police officer who -</w:t>
      </w:r>
    </w:p>
    <w:p w14:paraId="3E90615F" w14:textId="77777777" w:rsidR="008C573C" w:rsidRPr="002A3D5C" w:rsidRDefault="008C573C" w:rsidP="008C573C">
      <w:pPr>
        <w:pStyle w:val="REG-P0"/>
      </w:pPr>
    </w:p>
    <w:p w14:paraId="43F4584C" w14:textId="77777777" w:rsidR="008C573C" w:rsidRPr="002A3D5C" w:rsidRDefault="008C573C" w:rsidP="003C5C14">
      <w:pPr>
        <w:pStyle w:val="REG-Pa"/>
      </w:pPr>
      <w:r w:rsidRPr="002A3D5C">
        <w:t>(a)</w:t>
      </w:r>
      <w:r w:rsidRPr="002A3D5C">
        <w:tab/>
        <w:t>has information about trafficking of a person or who reasonably suspects that a person is being trafficked; or</w:t>
      </w:r>
    </w:p>
    <w:p w14:paraId="0FEC2CD6" w14:textId="77777777" w:rsidR="008C573C" w:rsidRPr="002A3D5C" w:rsidRDefault="008C573C" w:rsidP="003C5C14">
      <w:pPr>
        <w:pStyle w:val="REG-Pa"/>
      </w:pPr>
    </w:p>
    <w:p w14:paraId="7280BD52" w14:textId="77777777" w:rsidR="008C573C" w:rsidRPr="002A3D5C" w:rsidRDefault="008C573C" w:rsidP="003C5C14">
      <w:pPr>
        <w:pStyle w:val="REG-Pa"/>
      </w:pPr>
      <w:r w:rsidRPr="002A3D5C">
        <w:t>(b)</w:t>
      </w:r>
      <w:r w:rsidRPr="002A3D5C">
        <w:tab/>
        <w:t>receives a report under section 12(1) of the Act and reasonably suspects that a person concerned is being trafficked,</w:t>
      </w:r>
    </w:p>
    <w:p w14:paraId="4FEBD9BD" w14:textId="77777777" w:rsidR="008C573C" w:rsidRDefault="008C573C" w:rsidP="008C573C">
      <w:pPr>
        <w:pStyle w:val="REG-P0"/>
      </w:pPr>
    </w:p>
    <w:p w14:paraId="260D17AE" w14:textId="77777777" w:rsidR="008C573C" w:rsidRPr="002A3D5C" w:rsidRDefault="008C573C" w:rsidP="008C573C">
      <w:pPr>
        <w:pStyle w:val="REG-P0"/>
      </w:pPr>
      <w:r w:rsidRPr="002A3D5C">
        <w:t>must make a report to a state employed social worker no later than 24 hours of having the information about the trafficking or becoming aware of the suspected trafficking or of receipt of the report.</w:t>
      </w:r>
    </w:p>
    <w:p w14:paraId="5F5236E4" w14:textId="77777777" w:rsidR="008C573C" w:rsidRPr="002A3D5C" w:rsidRDefault="008C573C" w:rsidP="008C573C">
      <w:pPr>
        <w:pStyle w:val="REG-P0"/>
      </w:pPr>
    </w:p>
    <w:p w14:paraId="7010AA02" w14:textId="77777777" w:rsidR="008C573C" w:rsidRPr="002A3D5C" w:rsidRDefault="008C573C" w:rsidP="00321C1B">
      <w:pPr>
        <w:pStyle w:val="REG-P1"/>
      </w:pPr>
      <w:r w:rsidRPr="002A3D5C">
        <w:t>(2)</w:t>
      </w:r>
      <w:r w:rsidRPr="002A3D5C">
        <w:tab/>
        <w:t>A state employed social worker who receives a report -</w:t>
      </w:r>
    </w:p>
    <w:p w14:paraId="4A56FF1E" w14:textId="77777777" w:rsidR="008C573C" w:rsidRPr="002A3D5C" w:rsidRDefault="008C573C" w:rsidP="008C573C">
      <w:pPr>
        <w:pStyle w:val="REG-P0"/>
      </w:pPr>
    </w:p>
    <w:p w14:paraId="06860D6D" w14:textId="77777777" w:rsidR="008C573C" w:rsidRPr="002A3D5C" w:rsidRDefault="008C573C" w:rsidP="00321C1B">
      <w:pPr>
        <w:pStyle w:val="REG-Pa"/>
      </w:pPr>
      <w:r w:rsidRPr="002A3D5C">
        <w:t>(a)</w:t>
      </w:r>
      <w:r w:rsidRPr="002A3D5C">
        <w:tab/>
        <w:t>under section 12(1) of the Act must immediately notify a police officer to investigate the matter, if the report came from a person other than a police officer; and</w:t>
      </w:r>
    </w:p>
    <w:p w14:paraId="5FBDB4CF" w14:textId="77777777" w:rsidR="008C573C" w:rsidRPr="002A3D5C" w:rsidRDefault="008C573C" w:rsidP="00321C1B">
      <w:pPr>
        <w:pStyle w:val="REG-Pa"/>
      </w:pPr>
    </w:p>
    <w:p w14:paraId="0BCE5B78" w14:textId="77777777" w:rsidR="008C573C" w:rsidRPr="002A3D5C" w:rsidRDefault="008C573C" w:rsidP="00321C1B">
      <w:pPr>
        <w:pStyle w:val="REG-Pa"/>
      </w:pPr>
      <w:r w:rsidRPr="002A3D5C">
        <w:t>(b)</w:t>
      </w:r>
      <w:r w:rsidRPr="002A3D5C">
        <w:tab/>
        <w:t>under section 12(1) or (2) of the Act, must not later than 24 hours of receipt of the report, notify a state employed designated social worker to assess and determine whether the person is a victim of trafficking as contemplated in section 12(4)(a) of the Act.</w:t>
      </w:r>
    </w:p>
    <w:p w14:paraId="0697BE26" w14:textId="77777777" w:rsidR="008C573C" w:rsidRPr="002A3D5C" w:rsidRDefault="008C573C" w:rsidP="008C573C">
      <w:pPr>
        <w:pStyle w:val="REG-P0"/>
      </w:pPr>
    </w:p>
    <w:p w14:paraId="06666A16" w14:textId="77777777" w:rsidR="008C573C" w:rsidRPr="00B53A06" w:rsidRDefault="008C573C" w:rsidP="008C573C">
      <w:pPr>
        <w:pStyle w:val="REG-P0"/>
        <w:rPr>
          <w:b/>
        </w:rPr>
      </w:pPr>
      <w:r w:rsidRPr="00B53A06">
        <w:rPr>
          <w:b/>
        </w:rPr>
        <w:t>Police assistance to victims of trafficking</w:t>
      </w:r>
    </w:p>
    <w:p w14:paraId="22007CE6" w14:textId="77777777" w:rsidR="008C573C" w:rsidRPr="00B53A06" w:rsidRDefault="008C573C" w:rsidP="008C573C">
      <w:pPr>
        <w:pStyle w:val="REG-P0"/>
        <w:rPr>
          <w:b/>
        </w:rPr>
      </w:pPr>
    </w:p>
    <w:p w14:paraId="07C45229" w14:textId="77777777" w:rsidR="008C573C" w:rsidRPr="002A3D5C" w:rsidRDefault="008C573C" w:rsidP="00B53A06">
      <w:pPr>
        <w:pStyle w:val="REG-P1"/>
      </w:pPr>
      <w:r w:rsidRPr="002A3D5C">
        <w:rPr>
          <w:b/>
          <w:bCs/>
        </w:rPr>
        <w:t>4.</w:t>
      </w:r>
      <w:r w:rsidRPr="002A3D5C">
        <w:rPr>
          <w:b/>
          <w:bCs/>
        </w:rPr>
        <w:tab/>
      </w:r>
      <w:r w:rsidRPr="002A3D5C">
        <w:t>The police assistance contemplated in section 12(3)(a) of the Act includes providing a victim of trafficking with transport to a social worker, hospital, court or to any other place for purposes of protecting the victim or for an investigation for the purposes of the Act.</w:t>
      </w:r>
    </w:p>
    <w:p w14:paraId="119090C4" w14:textId="77777777" w:rsidR="008C573C" w:rsidRPr="002A3D5C" w:rsidRDefault="008C573C" w:rsidP="008C573C">
      <w:pPr>
        <w:pStyle w:val="REG-P0"/>
      </w:pPr>
    </w:p>
    <w:p w14:paraId="720E6693" w14:textId="77777777" w:rsidR="008C573C" w:rsidRPr="00DF2CD7" w:rsidRDefault="008C573C" w:rsidP="008C573C">
      <w:pPr>
        <w:pStyle w:val="REG-P0"/>
        <w:rPr>
          <w:b/>
        </w:rPr>
      </w:pPr>
      <w:r w:rsidRPr="00DF2CD7">
        <w:rPr>
          <w:b/>
        </w:rPr>
        <w:t>Assessment and determination of persons as victims of trafficking</w:t>
      </w:r>
    </w:p>
    <w:p w14:paraId="2D81F829" w14:textId="77777777" w:rsidR="008C573C" w:rsidRPr="00DF2CD7" w:rsidRDefault="008C573C" w:rsidP="008C573C">
      <w:pPr>
        <w:pStyle w:val="REG-P0"/>
        <w:rPr>
          <w:b/>
        </w:rPr>
      </w:pPr>
    </w:p>
    <w:p w14:paraId="6E19FFF4" w14:textId="6B285E5D" w:rsidR="008C573C" w:rsidRPr="002A3D5C" w:rsidRDefault="008C573C" w:rsidP="00DF2CD7">
      <w:pPr>
        <w:pStyle w:val="REG-P1"/>
      </w:pPr>
      <w:r w:rsidRPr="002A3D5C">
        <w:rPr>
          <w:b/>
          <w:bCs/>
        </w:rPr>
        <w:t>5.</w:t>
      </w:r>
      <w:r w:rsidRPr="002A3D5C">
        <w:rPr>
          <w:b/>
          <w:bCs/>
        </w:rPr>
        <w:tab/>
      </w:r>
      <w:r w:rsidRPr="002A3D5C">
        <w:t xml:space="preserve">(1) </w:t>
      </w:r>
      <w:r w:rsidR="00DF2CD7">
        <w:tab/>
      </w:r>
      <w:r w:rsidRPr="002A3D5C">
        <w:t>A state employed designated social worker must make an assessment and determination of whether a person is a victim of trafficking as contemplated in section 12(4)(a) of the Act -</w:t>
      </w:r>
    </w:p>
    <w:p w14:paraId="767D2348" w14:textId="77777777" w:rsidR="008C573C" w:rsidRPr="002A3D5C" w:rsidRDefault="008C573C" w:rsidP="008C573C">
      <w:pPr>
        <w:pStyle w:val="REG-P0"/>
      </w:pPr>
    </w:p>
    <w:p w14:paraId="39BF73DF" w14:textId="77777777" w:rsidR="008C573C" w:rsidRPr="002A3D5C" w:rsidRDefault="008C573C" w:rsidP="00C56D66">
      <w:pPr>
        <w:pStyle w:val="REG-Pa"/>
      </w:pPr>
      <w:r w:rsidRPr="002A3D5C">
        <w:t>(a)</w:t>
      </w:r>
      <w:r w:rsidRPr="002A3D5C">
        <w:tab/>
        <w:t>within 48 hours of receipt a report in terms of section 12(1) or (2) of the Act; and</w:t>
      </w:r>
    </w:p>
    <w:p w14:paraId="00CD0F74" w14:textId="77777777" w:rsidR="008C573C" w:rsidRPr="002A3D5C" w:rsidRDefault="008C573C" w:rsidP="00C56D66">
      <w:pPr>
        <w:pStyle w:val="REG-Pa"/>
      </w:pPr>
    </w:p>
    <w:p w14:paraId="55D675A9" w14:textId="77777777" w:rsidR="008C573C" w:rsidRPr="002A3D5C" w:rsidRDefault="008C573C" w:rsidP="00C56D66">
      <w:pPr>
        <w:pStyle w:val="REG-Pa"/>
      </w:pPr>
      <w:r w:rsidRPr="002A3D5C">
        <w:t>(b)</w:t>
      </w:r>
      <w:r w:rsidRPr="002A3D5C">
        <w:tab/>
        <w:t>on a form substantially corresponding to Form 1.</w:t>
      </w:r>
    </w:p>
    <w:p w14:paraId="1F6CA7CB" w14:textId="77777777" w:rsidR="008C573C" w:rsidRPr="002A3D5C" w:rsidRDefault="008C573C" w:rsidP="008C573C">
      <w:pPr>
        <w:pStyle w:val="REG-P0"/>
      </w:pPr>
    </w:p>
    <w:p w14:paraId="266DDC0F" w14:textId="77777777" w:rsidR="008C573C" w:rsidRPr="002A3D5C" w:rsidRDefault="008C573C" w:rsidP="001C6B37">
      <w:pPr>
        <w:pStyle w:val="REG-P1"/>
      </w:pPr>
      <w:r w:rsidRPr="002A3D5C">
        <w:t>(2)</w:t>
      </w:r>
      <w:r w:rsidRPr="002A3D5C">
        <w:tab/>
        <w:t xml:space="preserve">If the state employed designated social worker </w:t>
      </w:r>
      <w:proofErr w:type="gramStart"/>
      <w:r w:rsidRPr="002A3D5C">
        <w:t>makes a determination</w:t>
      </w:r>
      <w:proofErr w:type="gramEnd"/>
      <w:r w:rsidRPr="002A3D5C">
        <w:t xml:space="preserve"> that a person is a victim of trafficking as contemplated in section 12(4)(a) of the Act, the state employed designated social worker must issue the person with a document, set out in a form substantially corresponding to Form 2, indicating that the person is a victim of trafficking.</w:t>
      </w:r>
    </w:p>
    <w:p w14:paraId="5F9FDF99" w14:textId="77777777" w:rsidR="008C573C" w:rsidRPr="002A3D5C" w:rsidRDefault="008C573C" w:rsidP="001C6B37">
      <w:pPr>
        <w:pStyle w:val="REG-P1"/>
      </w:pPr>
    </w:p>
    <w:p w14:paraId="1351DA9C" w14:textId="77777777" w:rsidR="008C573C" w:rsidRPr="002A3D5C" w:rsidRDefault="008C573C" w:rsidP="001C6B37">
      <w:pPr>
        <w:pStyle w:val="REG-P1"/>
      </w:pPr>
      <w:r w:rsidRPr="002A3D5C">
        <w:t>(3)</w:t>
      </w:r>
      <w:r w:rsidRPr="002A3D5C">
        <w:tab/>
        <w:t xml:space="preserve">If the state employed designated social worker </w:t>
      </w:r>
      <w:proofErr w:type="gramStart"/>
      <w:r w:rsidRPr="002A3D5C">
        <w:t>makes a determination</w:t>
      </w:r>
      <w:proofErr w:type="gramEnd"/>
      <w:r w:rsidRPr="002A3D5C">
        <w:t xml:space="preserve"> that the child is a victim of trafficking, the state employed designated social worker must, within 48 hours of making the determination, refer the child to a designated social worker for an investigation in terms of section 139 of the Child Care and Protection Act to determine whether the child is in need of protective services.</w:t>
      </w:r>
    </w:p>
    <w:p w14:paraId="463C46F9" w14:textId="77777777" w:rsidR="008C573C" w:rsidRPr="002A3D5C" w:rsidRDefault="008C573C" w:rsidP="008C573C">
      <w:pPr>
        <w:pStyle w:val="REG-P0"/>
      </w:pPr>
    </w:p>
    <w:p w14:paraId="117B900F" w14:textId="77777777" w:rsidR="008C573C" w:rsidRPr="002956ED" w:rsidRDefault="008C573C" w:rsidP="008C573C">
      <w:pPr>
        <w:pStyle w:val="REG-P0"/>
        <w:rPr>
          <w:b/>
        </w:rPr>
      </w:pPr>
      <w:r w:rsidRPr="002956ED">
        <w:rPr>
          <w:b/>
        </w:rPr>
        <w:t>Revocation of determination as victims of trafficking</w:t>
      </w:r>
    </w:p>
    <w:p w14:paraId="4C523B82" w14:textId="77777777" w:rsidR="008C573C" w:rsidRPr="002956ED" w:rsidRDefault="008C573C" w:rsidP="008C573C">
      <w:pPr>
        <w:pStyle w:val="REG-P0"/>
        <w:rPr>
          <w:b/>
        </w:rPr>
      </w:pPr>
    </w:p>
    <w:p w14:paraId="09C1BC94" w14:textId="10BE8D91" w:rsidR="008C573C" w:rsidRPr="002A3D5C" w:rsidRDefault="008C573C" w:rsidP="002956ED">
      <w:pPr>
        <w:pStyle w:val="REG-P1"/>
      </w:pPr>
      <w:r w:rsidRPr="002A3D5C">
        <w:rPr>
          <w:b/>
          <w:bCs/>
        </w:rPr>
        <w:t>6.</w:t>
      </w:r>
      <w:r w:rsidRPr="002A3D5C">
        <w:rPr>
          <w:b/>
          <w:bCs/>
        </w:rPr>
        <w:tab/>
      </w:r>
      <w:r w:rsidRPr="002A3D5C">
        <w:t xml:space="preserve">(1) </w:t>
      </w:r>
      <w:r w:rsidR="002956ED">
        <w:tab/>
      </w:r>
      <w:r w:rsidRPr="002A3D5C">
        <w:t>Subject to subregulation (4), a state employed designated social worker may revoke a determination that a person is a victim of trafficking if -</w:t>
      </w:r>
    </w:p>
    <w:p w14:paraId="686C1EC7" w14:textId="77777777" w:rsidR="008C573C" w:rsidRPr="002A3D5C" w:rsidRDefault="008C573C" w:rsidP="008C573C">
      <w:pPr>
        <w:pStyle w:val="REG-P0"/>
      </w:pPr>
    </w:p>
    <w:p w14:paraId="16E5AE28" w14:textId="77777777" w:rsidR="008C573C" w:rsidRPr="002A3D5C" w:rsidRDefault="008C573C" w:rsidP="00A76BE1">
      <w:pPr>
        <w:pStyle w:val="REG-Pa"/>
      </w:pPr>
      <w:r w:rsidRPr="002A3D5C">
        <w:t>(a)</w:t>
      </w:r>
      <w:r w:rsidRPr="002A3D5C">
        <w:tab/>
        <w:t xml:space="preserve">the determination was made </w:t>
      </w:r>
      <w:proofErr w:type="gramStart"/>
      <w:r w:rsidRPr="002A3D5C">
        <w:t>on the basis of</w:t>
      </w:r>
      <w:proofErr w:type="gramEnd"/>
      <w:r w:rsidRPr="002A3D5C">
        <w:t xml:space="preserve"> misleading, false or incorrect information; or</w:t>
      </w:r>
    </w:p>
    <w:p w14:paraId="045703A9" w14:textId="77777777" w:rsidR="008C573C" w:rsidRPr="002A3D5C" w:rsidRDefault="008C573C" w:rsidP="00A76BE1">
      <w:pPr>
        <w:pStyle w:val="REG-Pa"/>
      </w:pPr>
    </w:p>
    <w:p w14:paraId="193416AE" w14:textId="77777777" w:rsidR="008C573C" w:rsidRPr="002A3D5C" w:rsidRDefault="008C573C" w:rsidP="00A76BE1">
      <w:pPr>
        <w:pStyle w:val="REG-Pa"/>
      </w:pPr>
      <w:r w:rsidRPr="002A3D5C">
        <w:t>(b)</w:t>
      </w:r>
      <w:r w:rsidRPr="002A3D5C">
        <w:tab/>
      </w:r>
      <w:r w:rsidRPr="00A44436">
        <w:rPr>
          <w:spacing w:val="-2"/>
        </w:rPr>
        <w:t>there are reasons to believe that the determination was made incorrectly because of -</w:t>
      </w:r>
    </w:p>
    <w:p w14:paraId="7E56D218" w14:textId="77777777" w:rsidR="008C573C" w:rsidRPr="002A3D5C" w:rsidRDefault="008C573C" w:rsidP="008C573C">
      <w:pPr>
        <w:pStyle w:val="REG-P0"/>
      </w:pPr>
    </w:p>
    <w:p w14:paraId="63C6EE75" w14:textId="77777777" w:rsidR="008C573C" w:rsidRPr="002A3D5C" w:rsidRDefault="008C573C" w:rsidP="00E21176">
      <w:pPr>
        <w:pStyle w:val="REG-Pi"/>
      </w:pPr>
      <w:r w:rsidRPr="002A3D5C">
        <w:t>(i)</w:t>
      </w:r>
      <w:r w:rsidRPr="002A3D5C">
        <w:tab/>
        <w:t>any substantial fraud by a person in respect of a matter relating to the determination; or</w:t>
      </w:r>
    </w:p>
    <w:p w14:paraId="61B6F590" w14:textId="77777777" w:rsidR="008C573C" w:rsidRPr="002A3D5C" w:rsidRDefault="008C573C" w:rsidP="00E21176">
      <w:pPr>
        <w:pStyle w:val="REG-Pi"/>
      </w:pPr>
    </w:p>
    <w:p w14:paraId="42F78734" w14:textId="77777777" w:rsidR="008C573C" w:rsidRPr="002A3D5C" w:rsidRDefault="008C573C" w:rsidP="00E21176">
      <w:pPr>
        <w:pStyle w:val="REG-Pi"/>
      </w:pPr>
      <w:r w:rsidRPr="002A3D5C">
        <w:t>(ii)</w:t>
      </w:r>
      <w:r w:rsidRPr="002A3D5C">
        <w:tab/>
        <w:t>an error of law or fact by the state employed designated social worker who made the determination.</w:t>
      </w:r>
    </w:p>
    <w:p w14:paraId="2D0AB354" w14:textId="77777777" w:rsidR="008C573C" w:rsidRDefault="008C573C" w:rsidP="008C573C">
      <w:pPr>
        <w:pStyle w:val="REG-P0"/>
      </w:pPr>
    </w:p>
    <w:p w14:paraId="0E8E6467" w14:textId="77777777" w:rsidR="008C573C" w:rsidRPr="002A3D5C" w:rsidRDefault="008C573C" w:rsidP="00232DE5">
      <w:pPr>
        <w:pStyle w:val="REG-P1"/>
      </w:pPr>
      <w:r w:rsidRPr="002A3D5C">
        <w:t>(2)</w:t>
      </w:r>
      <w:r w:rsidRPr="002A3D5C">
        <w:tab/>
        <w:t>For purposes of revoking a determination that the person is a victim of trafficking, the state employed social worker must carry out a re-assessment of the determination and determine whether there are grounds for revoking the determination.</w:t>
      </w:r>
    </w:p>
    <w:p w14:paraId="07AE7074" w14:textId="77777777" w:rsidR="008C573C" w:rsidRPr="002A3D5C" w:rsidRDefault="008C573C" w:rsidP="00232DE5">
      <w:pPr>
        <w:pStyle w:val="REG-P1"/>
      </w:pPr>
    </w:p>
    <w:p w14:paraId="4A1CCBFC" w14:textId="77777777" w:rsidR="008C573C" w:rsidRPr="002A3D5C" w:rsidRDefault="008C573C" w:rsidP="00232DE5">
      <w:pPr>
        <w:pStyle w:val="REG-P1"/>
      </w:pPr>
      <w:r w:rsidRPr="002A3D5C">
        <w:t>(3)</w:t>
      </w:r>
      <w:r w:rsidRPr="002A3D5C">
        <w:tab/>
        <w:t>Before a state employed social worker revoke the determination that the person is a victim of trafficking, the state employed social worker must give the person -</w:t>
      </w:r>
    </w:p>
    <w:p w14:paraId="4DCA6514" w14:textId="19F2DA70" w:rsidR="008C573C" w:rsidRDefault="008C573C" w:rsidP="008C573C">
      <w:pPr>
        <w:pStyle w:val="REG-P0"/>
      </w:pPr>
    </w:p>
    <w:p w14:paraId="14B2CACA" w14:textId="602CFE63" w:rsidR="008258CC" w:rsidRDefault="008258CC" w:rsidP="008258CC">
      <w:pPr>
        <w:pStyle w:val="REG-Amend"/>
      </w:pPr>
      <w:r>
        <w:t>[The verb “revoke” should be “revokes” to be grammatically correct.]</w:t>
      </w:r>
    </w:p>
    <w:p w14:paraId="4A38585B" w14:textId="77777777" w:rsidR="008258CC" w:rsidRPr="002A3D5C" w:rsidRDefault="008258CC" w:rsidP="008C573C">
      <w:pPr>
        <w:pStyle w:val="REG-P0"/>
      </w:pPr>
    </w:p>
    <w:p w14:paraId="689484A2" w14:textId="77777777" w:rsidR="008C573C" w:rsidRPr="002A3D5C" w:rsidRDefault="008C573C" w:rsidP="00F07115">
      <w:pPr>
        <w:pStyle w:val="REG-Pa"/>
      </w:pPr>
      <w:r w:rsidRPr="002A3D5C">
        <w:t>(a)</w:t>
      </w:r>
      <w:r w:rsidRPr="002A3D5C">
        <w:tab/>
        <w:t>notice of the social worker’s intention to revoke the determination; and</w:t>
      </w:r>
    </w:p>
    <w:p w14:paraId="24B128EC" w14:textId="77777777" w:rsidR="008C573C" w:rsidRPr="002A3D5C" w:rsidRDefault="008C573C" w:rsidP="00F07115">
      <w:pPr>
        <w:pStyle w:val="REG-Pa"/>
      </w:pPr>
    </w:p>
    <w:p w14:paraId="3B7BB90E" w14:textId="77777777" w:rsidR="008C573C" w:rsidRPr="002A3D5C" w:rsidRDefault="008C573C" w:rsidP="00F07115">
      <w:pPr>
        <w:pStyle w:val="REG-Pa"/>
      </w:pPr>
      <w:r w:rsidRPr="002A3D5C">
        <w:t>(b)</w:t>
      </w:r>
      <w:r w:rsidRPr="002A3D5C">
        <w:tab/>
        <w:t>an opportunity to make any representation on the intended revocation of the determination within the period specified in the notice.</w:t>
      </w:r>
    </w:p>
    <w:p w14:paraId="14772754" w14:textId="77777777" w:rsidR="008C573C" w:rsidRPr="002A3D5C" w:rsidRDefault="008C573C" w:rsidP="008C573C">
      <w:pPr>
        <w:pStyle w:val="REG-P0"/>
      </w:pPr>
    </w:p>
    <w:p w14:paraId="3A2C81CE" w14:textId="77777777" w:rsidR="008C573C" w:rsidRPr="002A3D5C" w:rsidRDefault="008C573C" w:rsidP="00CF1CBB">
      <w:pPr>
        <w:pStyle w:val="REG-P1"/>
      </w:pPr>
      <w:r w:rsidRPr="002A3D5C">
        <w:lastRenderedPageBreak/>
        <w:t>(4)</w:t>
      </w:r>
      <w:r w:rsidRPr="002A3D5C">
        <w:tab/>
        <w:t>A state employed designated social worker who made the determination under section 12(4)(a) of the Act may not be the same state employed designated social worker, under subregulation (2) to -</w:t>
      </w:r>
    </w:p>
    <w:p w14:paraId="587C8FD4" w14:textId="77777777" w:rsidR="008C573C" w:rsidRPr="002A3D5C" w:rsidRDefault="008C573C" w:rsidP="008C573C">
      <w:pPr>
        <w:pStyle w:val="REG-P0"/>
      </w:pPr>
    </w:p>
    <w:p w14:paraId="3DA6A99B" w14:textId="77777777" w:rsidR="008C573C" w:rsidRPr="002A3D5C" w:rsidRDefault="008C573C" w:rsidP="00052320">
      <w:pPr>
        <w:pStyle w:val="REG-Pa"/>
      </w:pPr>
      <w:r w:rsidRPr="002A3D5C">
        <w:t>(a)</w:t>
      </w:r>
      <w:r w:rsidRPr="002A3D5C">
        <w:tab/>
        <w:t>carry out the re-assessment of the determination; and</w:t>
      </w:r>
    </w:p>
    <w:p w14:paraId="3DC5873C" w14:textId="77777777" w:rsidR="008C573C" w:rsidRPr="002A3D5C" w:rsidRDefault="008C573C" w:rsidP="00052320">
      <w:pPr>
        <w:pStyle w:val="REG-Pa"/>
      </w:pPr>
    </w:p>
    <w:p w14:paraId="5DE1E029" w14:textId="77777777" w:rsidR="008C573C" w:rsidRPr="002A3D5C" w:rsidRDefault="008C573C" w:rsidP="00052320">
      <w:pPr>
        <w:pStyle w:val="REG-Pa"/>
      </w:pPr>
      <w:r w:rsidRPr="002A3D5C">
        <w:t>(b)</w:t>
      </w:r>
      <w:r w:rsidRPr="002A3D5C">
        <w:tab/>
        <w:t>determine whether there are grounds for revoking the determination.</w:t>
      </w:r>
    </w:p>
    <w:p w14:paraId="3D617D28" w14:textId="77777777" w:rsidR="008C573C" w:rsidRPr="002A3D5C" w:rsidRDefault="008C573C" w:rsidP="008C573C">
      <w:pPr>
        <w:pStyle w:val="REG-P0"/>
      </w:pPr>
    </w:p>
    <w:p w14:paraId="600B2F76" w14:textId="77777777" w:rsidR="008C573C" w:rsidRPr="002A3D5C" w:rsidRDefault="008C573C" w:rsidP="00E03FC7">
      <w:pPr>
        <w:pStyle w:val="REG-P1"/>
      </w:pPr>
      <w:r w:rsidRPr="002A3D5C">
        <w:t>(5)</w:t>
      </w:r>
      <w:r w:rsidRPr="002A3D5C">
        <w:tab/>
        <w:t>If the state employed designated social worker -</w:t>
      </w:r>
    </w:p>
    <w:p w14:paraId="2828AA18" w14:textId="77777777" w:rsidR="008C573C" w:rsidRPr="002A3D5C" w:rsidRDefault="008C573C" w:rsidP="008C573C">
      <w:pPr>
        <w:pStyle w:val="REG-P0"/>
      </w:pPr>
    </w:p>
    <w:p w14:paraId="3B122799" w14:textId="77777777" w:rsidR="008C573C" w:rsidRPr="002A3D5C" w:rsidRDefault="008C573C" w:rsidP="00E03FC7">
      <w:pPr>
        <w:pStyle w:val="REG-Pa"/>
      </w:pPr>
      <w:r w:rsidRPr="002A3D5C">
        <w:t>(a)</w:t>
      </w:r>
      <w:r w:rsidRPr="002A3D5C">
        <w:tab/>
        <w:t>after the re-assessment of a determination in terms of subregulation (2) finds that there is a ground for the revocation of the determination; and</w:t>
      </w:r>
    </w:p>
    <w:p w14:paraId="4285D9FF" w14:textId="77777777" w:rsidR="008C573C" w:rsidRPr="002A3D5C" w:rsidRDefault="008C573C" w:rsidP="00E03FC7">
      <w:pPr>
        <w:pStyle w:val="REG-Pa"/>
      </w:pPr>
    </w:p>
    <w:p w14:paraId="2408D512" w14:textId="77777777" w:rsidR="008C573C" w:rsidRPr="002A3D5C" w:rsidRDefault="008C573C" w:rsidP="00E03FC7">
      <w:pPr>
        <w:pStyle w:val="REG-Pa"/>
      </w:pPr>
      <w:r w:rsidRPr="002A3D5C">
        <w:t>(b)</w:t>
      </w:r>
      <w:r w:rsidRPr="002A3D5C">
        <w:tab/>
        <w:t>revokes the determination,</w:t>
      </w:r>
    </w:p>
    <w:p w14:paraId="01E2C752" w14:textId="77777777" w:rsidR="008C573C" w:rsidRPr="002A3D5C" w:rsidRDefault="008C573C" w:rsidP="008C573C">
      <w:pPr>
        <w:pStyle w:val="REG-P0"/>
      </w:pPr>
    </w:p>
    <w:p w14:paraId="7405359B" w14:textId="77777777" w:rsidR="008C573C" w:rsidRPr="002A3D5C" w:rsidRDefault="008C573C" w:rsidP="008C573C">
      <w:pPr>
        <w:pStyle w:val="REG-P0"/>
      </w:pPr>
      <w:r w:rsidRPr="002A3D5C">
        <w:t>the person to whom a document, set out on Form 2, indicating that the person is a victim of trafficking was issued must surrender the document to the state employed designated social worker.</w:t>
      </w:r>
    </w:p>
    <w:p w14:paraId="06E66A95" w14:textId="77777777" w:rsidR="008C573C" w:rsidRPr="002A3D5C" w:rsidRDefault="008C573C" w:rsidP="008C573C">
      <w:pPr>
        <w:pStyle w:val="REG-P0"/>
      </w:pPr>
    </w:p>
    <w:p w14:paraId="5093967E" w14:textId="77777777" w:rsidR="008C573C" w:rsidRPr="002A3D5C" w:rsidRDefault="008C573C" w:rsidP="00B63EA0">
      <w:pPr>
        <w:pStyle w:val="REG-P1"/>
      </w:pPr>
      <w:r w:rsidRPr="002A3D5C">
        <w:t>(6)</w:t>
      </w:r>
      <w:r w:rsidRPr="002A3D5C">
        <w:tab/>
        <w:t>If the determination of a person as a victim of trafficking is revoked, the person may not make use of the document, set out on Form 2, issued to that person to acquire any assistance offered to victims of trafficking in terms of the Act or for any other reason.</w:t>
      </w:r>
    </w:p>
    <w:p w14:paraId="49013ABC" w14:textId="77777777" w:rsidR="008C573C" w:rsidRPr="002A3D5C" w:rsidRDefault="008C573C" w:rsidP="00B63EA0">
      <w:pPr>
        <w:pStyle w:val="REG-P1"/>
      </w:pPr>
    </w:p>
    <w:p w14:paraId="4F372BC4" w14:textId="77777777" w:rsidR="008C573C" w:rsidRPr="002A3D5C" w:rsidRDefault="008C573C" w:rsidP="00B63EA0">
      <w:pPr>
        <w:pStyle w:val="REG-P1"/>
      </w:pPr>
      <w:r w:rsidRPr="002A3D5C">
        <w:t>(7)</w:t>
      </w:r>
      <w:r w:rsidRPr="002A3D5C">
        <w:tab/>
        <w:t>A person who contravenes subregulation (6) commits an offence and on conviction is liable to a fine not exceeding N$20 000 or to imprisonment for a period not exceeding two years or to both such fine and such imprisonment.</w:t>
      </w:r>
    </w:p>
    <w:p w14:paraId="1296E682" w14:textId="77777777" w:rsidR="008C573C" w:rsidRPr="002A3D5C" w:rsidRDefault="008C573C" w:rsidP="00B63EA0">
      <w:pPr>
        <w:pStyle w:val="REG-P1"/>
      </w:pPr>
    </w:p>
    <w:p w14:paraId="4215B6B5" w14:textId="77777777" w:rsidR="008C573C" w:rsidRPr="002D75B2" w:rsidRDefault="008C573C" w:rsidP="008C573C">
      <w:pPr>
        <w:pStyle w:val="REG-P0"/>
        <w:rPr>
          <w:b/>
        </w:rPr>
      </w:pPr>
      <w:r w:rsidRPr="002D75B2">
        <w:rPr>
          <w:b/>
        </w:rPr>
        <w:t>Provision of services to victims of trafficking</w:t>
      </w:r>
    </w:p>
    <w:p w14:paraId="560F2168" w14:textId="77777777" w:rsidR="008C573C" w:rsidRPr="002D75B2" w:rsidRDefault="008C573C" w:rsidP="008C573C">
      <w:pPr>
        <w:pStyle w:val="REG-P0"/>
        <w:rPr>
          <w:b/>
        </w:rPr>
      </w:pPr>
    </w:p>
    <w:p w14:paraId="1D8182F4" w14:textId="0AB627A1" w:rsidR="008C573C" w:rsidRPr="002A3D5C" w:rsidRDefault="008C573C" w:rsidP="002D75B2">
      <w:pPr>
        <w:pStyle w:val="REG-P1"/>
      </w:pPr>
      <w:r w:rsidRPr="002A3D5C">
        <w:rPr>
          <w:b/>
          <w:bCs/>
        </w:rPr>
        <w:t>7.</w:t>
      </w:r>
      <w:r w:rsidRPr="002A3D5C">
        <w:rPr>
          <w:b/>
          <w:bCs/>
        </w:rPr>
        <w:tab/>
      </w:r>
      <w:r w:rsidRPr="002A3D5C">
        <w:t>(1)</w:t>
      </w:r>
      <w:r>
        <w:t xml:space="preserve"> </w:t>
      </w:r>
      <w:r w:rsidR="002D75B2">
        <w:tab/>
      </w:r>
      <w:r w:rsidRPr="002A3D5C">
        <w:t>A person may be designated under section 13(1) of the Act to provide</w:t>
      </w:r>
      <w:r>
        <w:t xml:space="preserve"> </w:t>
      </w:r>
      <w:r w:rsidRPr="002A3D5C">
        <w:t>services to victims of trafficking if that person -</w:t>
      </w:r>
    </w:p>
    <w:p w14:paraId="0C897AE6" w14:textId="77777777" w:rsidR="008C573C" w:rsidRPr="002A3D5C" w:rsidRDefault="008C573C" w:rsidP="008C573C">
      <w:pPr>
        <w:pStyle w:val="REG-P0"/>
      </w:pPr>
    </w:p>
    <w:p w14:paraId="113C7C22" w14:textId="77777777" w:rsidR="008C573C" w:rsidRPr="002A3D5C" w:rsidRDefault="008C573C" w:rsidP="00970A3D">
      <w:pPr>
        <w:pStyle w:val="REG-Pa"/>
      </w:pPr>
      <w:r w:rsidRPr="002A3D5C">
        <w:t>(a)</w:t>
      </w:r>
      <w:r w:rsidRPr="002A3D5C">
        <w:tab/>
        <w:t>is a legal practitioner as defined in section 1 of the Legal Practitioners Act, 1995 (Act No. 15 of 1995) or a legal aid counsel referred to in section 3 of the Legal Aid Act, 1990 (Act No. 29 of 1990);</w:t>
      </w:r>
    </w:p>
    <w:p w14:paraId="5872EF21" w14:textId="77777777" w:rsidR="008C573C" w:rsidRPr="002A3D5C" w:rsidRDefault="008C573C" w:rsidP="00970A3D">
      <w:pPr>
        <w:pStyle w:val="REG-Pa"/>
      </w:pPr>
    </w:p>
    <w:p w14:paraId="4C4CA977" w14:textId="77777777" w:rsidR="008C573C" w:rsidRPr="002A3D5C" w:rsidRDefault="008C573C" w:rsidP="00970A3D">
      <w:pPr>
        <w:pStyle w:val="REG-Pa"/>
      </w:pPr>
      <w:r w:rsidRPr="002A3D5C">
        <w:t>(b)</w:t>
      </w:r>
      <w:r w:rsidRPr="002A3D5C">
        <w:tab/>
        <w:t>is a medical practitioner as defined in section 1 of the Medical and Dental Act, 2004 (Act No. 10 of 2004) or a registered nurse as defined in section 1 of the Nursing Act, 2004 (Act No. 8 of 2004);</w:t>
      </w:r>
    </w:p>
    <w:p w14:paraId="340E2A53" w14:textId="77777777" w:rsidR="008C573C" w:rsidRPr="002A3D5C" w:rsidRDefault="008C573C" w:rsidP="00970A3D">
      <w:pPr>
        <w:pStyle w:val="REG-Pa"/>
      </w:pPr>
    </w:p>
    <w:p w14:paraId="1E7A81CE" w14:textId="77777777" w:rsidR="008C573C" w:rsidRPr="002A3D5C" w:rsidRDefault="008C573C" w:rsidP="00970A3D">
      <w:pPr>
        <w:pStyle w:val="REG-Pa"/>
      </w:pPr>
      <w:r w:rsidRPr="002A3D5C">
        <w:t>(c)</w:t>
      </w:r>
      <w:r w:rsidRPr="002A3D5C">
        <w:tab/>
        <w:t>is a social worker as defined in section 1 of the Social Work and Psychology Act, 2004 (Act No. 6 of 2004); or</w:t>
      </w:r>
    </w:p>
    <w:p w14:paraId="5CD27288" w14:textId="77777777" w:rsidR="008C573C" w:rsidRPr="002A3D5C" w:rsidRDefault="008C573C" w:rsidP="00970A3D">
      <w:pPr>
        <w:pStyle w:val="REG-Pa"/>
      </w:pPr>
    </w:p>
    <w:p w14:paraId="1080BC2D" w14:textId="77777777" w:rsidR="008C573C" w:rsidRPr="002A3D5C" w:rsidRDefault="008C573C" w:rsidP="00970A3D">
      <w:pPr>
        <w:pStyle w:val="REG-Pa"/>
      </w:pPr>
      <w:r w:rsidRPr="002A3D5C">
        <w:t>(d)</w:t>
      </w:r>
      <w:r w:rsidRPr="002A3D5C">
        <w:tab/>
        <w:t>is a police officer.</w:t>
      </w:r>
    </w:p>
    <w:p w14:paraId="35BFCBFC" w14:textId="77777777" w:rsidR="008C573C" w:rsidRDefault="008C573C" w:rsidP="008C573C">
      <w:pPr>
        <w:pStyle w:val="REG-P0"/>
      </w:pPr>
    </w:p>
    <w:p w14:paraId="1A0160E2" w14:textId="77777777" w:rsidR="008C573C" w:rsidRPr="002A3D5C" w:rsidRDefault="008C573C" w:rsidP="00C5295F">
      <w:pPr>
        <w:pStyle w:val="REG-P1"/>
      </w:pPr>
      <w:r w:rsidRPr="002A3D5C">
        <w:t>(2)</w:t>
      </w:r>
      <w:r w:rsidRPr="002A3D5C">
        <w:tab/>
        <w:t>An organisation may be designated under section 13(1) of the Act to provide services to victims of trafficking if that organisation -</w:t>
      </w:r>
    </w:p>
    <w:p w14:paraId="41EE8BE1" w14:textId="77777777" w:rsidR="008C573C" w:rsidRPr="002A3D5C" w:rsidRDefault="008C573C" w:rsidP="008C573C">
      <w:pPr>
        <w:pStyle w:val="REG-P0"/>
      </w:pPr>
    </w:p>
    <w:p w14:paraId="7778FF0B" w14:textId="77777777" w:rsidR="008C573C" w:rsidRPr="002A3D5C" w:rsidRDefault="008C573C" w:rsidP="00C5295F">
      <w:pPr>
        <w:pStyle w:val="REG-Pa"/>
      </w:pPr>
      <w:r w:rsidRPr="002A3D5C">
        <w:t>(a)</w:t>
      </w:r>
      <w:r w:rsidRPr="002A3D5C">
        <w:tab/>
        <w:t>is registered with the appropriate authority, in cases where registration is required;</w:t>
      </w:r>
    </w:p>
    <w:p w14:paraId="77DD2DB2" w14:textId="77777777" w:rsidR="008C573C" w:rsidRPr="002A3D5C" w:rsidRDefault="008C573C" w:rsidP="00C5295F">
      <w:pPr>
        <w:pStyle w:val="REG-Pa"/>
      </w:pPr>
    </w:p>
    <w:p w14:paraId="7B2F0AA9" w14:textId="77777777" w:rsidR="008C573C" w:rsidRPr="002A3D5C" w:rsidRDefault="008C573C" w:rsidP="00C5295F">
      <w:pPr>
        <w:pStyle w:val="REG-Pa"/>
      </w:pPr>
      <w:r w:rsidRPr="002A3D5C">
        <w:t>(b)</w:t>
      </w:r>
      <w:r w:rsidRPr="002A3D5C">
        <w:tab/>
        <w:t>is a non-profit organisation in the form of a trust registered under the law relating to the registration of trusts or is a legal person; and</w:t>
      </w:r>
    </w:p>
    <w:p w14:paraId="56B8DF1E" w14:textId="77777777" w:rsidR="008C573C" w:rsidRPr="002A3D5C" w:rsidRDefault="008C573C" w:rsidP="00C5295F">
      <w:pPr>
        <w:pStyle w:val="REG-Pa"/>
      </w:pPr>
    </w:p>
    <w:p w14:paraId="0D546721" w14:textId="77777777" w:rsidR="008C573C" w:rsidRPr="002A3D5C" w:rsidRDefault="008C573C" w:rsidP="00C5295F">
      <w:pPr>
        <w:pStyle w:val="REG-Pa"/>
      </w:pPr>
      <w:r w:rsidRPr="002A3D5C">
        <w:lastRenderedPageBreak/>
        <w:t>(c)</w:t>
      </w:r>
      <w:r w:rsidRPr="002A3D5C">
        <w:tab/>
        <w:t>in the opinion of the Minister, has the necessary staff capacity and expertise to provide the relevant services to victims of trafficking in terms of the Act.</w:t>
      </w:r>
    </w:p>
    <w:p w14:paraId="7A051FAC" w14:textId="77777777" w:rsidR="008C573C" w:rsidRPr="002A3D5C" w:rsidRDefault="008C573C" w:rsidP="008C573C">
      <w:pPr>
        <w:pStyle w:val="REG-P0"/>
      </w:pPr>
    </w:p>
    <w:p w14:paraId="319CFCA6" w14:textId="77777777" w:rsidR="008C573C" w:rsidRPr="002A3D5C" w:rsidRDefault="008C573C" w:rsidP="00B3570D">
      <w:pPr>
        <w:pStyle w:val="REG-P1"/>
      </w:pPr>
      <w:r w:rsidRPr="002A3D5C">
        <w:t>(3)</w:t>
      </w:r>
      <w:r w:rsidRPr="002A3D5C">
        <w:tab/>
        <w:t>The referral of a victim of trafficking in person to a person or an organisation designated in terms of section 13 of the Act must be made on a form substantially corresponding to Form 3.</w:t>
      </w:r>
    </w:p>
    <w:p w14:paraId="6E954D2F" w14:textId="51246394" w:rsidR="008C573C" w:rsidRDefault="008C573C" w:rsidP="008C573C">
      <w:pPr>
        <w:pStyle w:val="REG-P0"/>
      </w:pPr>
    </w:p>
    <w:p w14:paraId="7C0CF9CE" w14:textId="3092D06E" w:rsidR="00FF2614" w:rsidRDefault="00FF2614" w:rsidP="00FF2614">
      <w:pPr>
        <w:pStyle w:val="REG-Amend"/>
      </w:pPr>
      <w:r>
        <w:t>[The phrase “</w:t>
      </w:r>
      <w:r w:rsidRPr="002A3D5C">
        <w:t>trafficking in person</w:t>
      </w:r>
      <w:r>
        <w:t>” should be “trafficking in persons”.]</w:t>
      </w:r>
    </w:p>
    <w:p w14:paraId="0B52DC10" w14:textId="77777777" w:rsidR="00FF2614" w:rsidRPr="002A3D5C" w:rsidRDefault="00FF2614" w:rsidP="008C573C">
      <w:pPr>
        <w:pStyle w:val="REG-P0"/>
      </w:pPr>
    </w:p>
    <w:p w14:paraId="70BEFEF4" w14:textId="77777777" w:rsidR="008C573C" w:rsidRPr="00B3570D" w:rsidRDefault="008C573C" w:rsidP="008C573C">
      <w:pPr>
        <w:pStyle w:val="REG-P0"/>
        <w:rPr>
          <w:b/>
        </w:rPr>
      </w:pPr>
      <w:r w:rsidRPr="00B3570D">
        <w:rPr>
          <w:b/>
        </w:rPr>
        <w:t>Assistance to foreign victims of trafficking in obtaining visitors entry permits and temporary residence permits</w:t>
      </w:r>
    </w:p>
    <w:p w14:paraId="6A47D2A5" w14:textId="77777777" w:rsidR="008C573C" w:rsidRPr="002A3D5C" w:rsidRDefault="008C573C" w:rsidP="008C573C">
      <w:pPr>
        <w:pStyle w:val="REG-P0"/>
        <w:rPr>
          <w:b/>
        </w:rPr>
      </w:pPr>
    </w:p>
    <w:p w14:paraId="6068F575" w14:textId="44ED8EB2" w:rsidR="008C573C" w:rsidRPr="002A3D5C" w:rsidRDefault="008C573C" w:rsidP="00476967">
      <w:pPr>
        <w:pStyle w:val="REG-P1"/>
      </w:pPr>
      <w:r w:rsidRPr="002A3D5C">
        <w:rPr>
          <w:b/>
          <w:bCs/>
        </w:rPr>
        <w:t>8.</w:t>
      </w:r>
      <w:r w:rsidRPr="002A3D5C">
        <w:rPr>
          <w:b/>
          <w:bCs/>
        </w:rPr>
        <w:tab/>
      </w:r>
      <w:r w:rsidRPr="002A3D5C">
        <w:t>(1)</w:t>
      </w:r>
      <w:r>
        <w:t xml:space="preserve"> </w:t>
      </w:r>
      <w:r w:rsidR="00B3570D">
        <w:tab/>
      </w:r>
      <w:r w:rsidRPr="002A3D5C">
        <w:t>A police officer or a social worker contemplated in section 12 of the Act</w:t>
      </w:r>
      <w:r>
        <w:t xml:space="preserve"> </w:t>
      </w:r>
      <w:r w:rsidRPr="002A3D5C">
        <w:t xml:space="preserve">must assist a foreign victim of trafficking in obtaining a </w:t>
      </w:r>
      <w:proofErr w:type="gramStart"/>
      <w:r w:rsidRPr="002A3D5C">
        <w:t>visitors</w:t>
      </w:r>
      <w:proofErr w:type="gramEnd"/>
      <w:r w:rsidRPr="002A3D5C">
        <w:t xml:space="preserve"> entry permit in terms of section 14 of the Act.</w:t>
      </w:r>
    </w:p>
    <w:p w14:paraId="359D6A76" w14:textId="77777777" w:rsidR="008C573C" w:rsidRPr="002A3D5C" w:rsidRDefault="008C573C" w:rsidP="00476967">
      <w:pPr>
        <w:pStyle w:val="REG-P1"/>
      </w:pPr>
    </w:p>
    <w:p w14:paraId="730A0C5A" w14:textId="6A4487B7" w:rsidR="008C573C" w:rsidRPr="002A3D5C" w:rsidRDefault="008C573C" w:rsidP="00476967">
      <w:pPr>
        <w:pStyle w:val="REG-P1"/>
      </w:pPr>
      <w:r w:rsidRPr="002A3D5C">
        <w:t>(2)</w:t>
      </w:r>
      <w:r>
        <w:t xml:space="preserve"> </w:t>
      </w:r>
      <w:r w:rsidR="00476967">
        <w:tab/>
      </w:r>
      <w:r w:rsidRPr="002A3D5C">
        <w:t>The Minister must assign a state employed social worker to assist the foreign victim in obtaining the temporary residence permit in terms of section 15(1) of the Act.</w:t>
      </w:r>
    </w:p>
    <w:p w14:paraId="6388D094" w14:textId="77777777" w:rsidR="008C573C" w:rsidRPr="002A3D5C" w:rsidRDefault="008C573C" w:rsidP="008C573C">
      <w:pPr>
        <w:pStyle w:val="REG-P0"/>
      </w:pPr>
    </w:p>
    <w:p w14:paraId="12B6AF96" w14:textId="77777777" w:rsidR="008C573C" w:rsidRPr="00476967" w:rsidRDefault="008C573C" w:rsidP="008C573C">
      <w:pPr>
        <w:pStyle w:val="REG-P0"/>
        <w:rPr>
          <w:b/>
        </w:rPr>
      </w:pPr>
      <w:r w:rsidRPr="00476967">
        <w:rPr>
          <w:b/>
        </w:rPr>
        <w:t>Assistance to children who are victims of trafficking</w:t>
      </w:r>
    </w:p>
    <w:p w14:paraId="057ABD9A" w14:textId="77777777" w:rsidR="008C573C" w:rsidRPr="00476967" w:rsidRDefault="008C573C" w:rsidP="008C573C">
      <w:pPr>
        <w:pStyle w:val="REG-P0"/>
        <w:rPr>
          <w:b/>
        </w:rPr>
      </w:pPr>
    </w:p>
    <w:p w14:paraId="50C86196" w14:textId="62176433" w:rsidR="008C573C" w:rsidRPr="002A3D5C" w:rsidRDefault="008C573C" w:rsidP="00476967">
      <w:pPr>
        <w:pStyle w:val="REG-P1"/>
      </w:pPr>
      <w:r w:rsidRPr="002A3D5C">
        <w:rPr>
          <w:b/>
          <w:bCs/>
        </w:rPr>
        <w:t>9.</w:t>
      </w:r>
      <w:r w:rsidRPr="002A3D5C">
        <w:rPr>
          <w:b/>
          <w:bCs/>
        </w:rPr>
        <w:tab/>
      </w:r>
      <w:r w:rsidRPr="002A3D5C">
        <w:t>(1)</w:t>
      </w:r>
      <w:r>
        <w:t xml:space="preserve"> </w:t>
      </w:r>
      <w:r w:rsidR="00476967">
        <w:tab/>
      </w:r>
      <w:r w:rsidRPr="002A3D5C">
        <w:t>Before a child who is a victim of trafficking is returned to the place from</w:t>
      </w:r>
      <w:r>
        <w:t xml:space="preserve"> </w:t>
      </w:r>
      <w:r w:rsidRPr="002A3D5C">
        <w:t>where the child is suspected to have been trafficked or to any other suitable place, including a</w:t>
      </w:r>
      <w:r>
        <w:t xml:space="preserve"> </w:t>
      </w:r>
      <w:r w:rsidRPr="002A3D5C">
        <w:t>place where the child’s parent or care-giver resides as contemplated in section 19(1) of the Act, the Minister must -</w:t>
      </w:r>
    </w:p>
    <w:p w14:paraId="32548A84" w14:textId="77777777" w:rsidR="008C573C" w:rsidRPr="002A3D5C" w:rsidRDefault="008C573C" w:rsidP="008C573C">
      <w:pPr>
        <w:pStyle w:val="REG-P0"/>
      </w:pPr>
    </w:p>
    <w:p w14:paraId="7052A751" w14:textId="77777777" w:rsidR="008C573C" w:rsidRPr="002A3D5C" w:rsidRDefault="008C573C" w:rsidP="00CE41DC">
      <w:pPr>
        <w:pStyle w:val="REG-Pa"/>
      </w:pPr>
      <w:r w:rsidRPr="002A3D5C">
        <w:t>(a)</w:t>
      </w:r>
      <w:r w:rsidRPr="002A3D5C">
        <w:tab/>
        <w:t xml:space="preserve">ensure that the state employed social worker dealing with the matter of trafficking in person has requested the police officer investigating the matter to </w:t>
      </w:r>
      <w:proofErr w:type="gramStart"/>
      <w:r w:rsidRPr="002A3D5C">
        <w:t>conduct an investigation into</w:t>
      </w:r>
      <w:proofErr w:type="gramEnd"/>
      <w:r w:rsidRPr="002A3D5C">
        <w:t xml:space="preserve"> the question of whether the child will be safe at the place in question and the police officer must compile a report on the investigation and submit it to the Minister;</w:t>
      </w:r>
    </w:p>
    <w:p w14:paraId="2DE9C590" w14:textId="2CB22CAC" w:rsidR="008C573C" w:rsidRDefault="008C573C" w:rsidP="00CE41DC">
      <w:pPr>
        <w:pStyle w:val="REG-Pa"/>
      </w:pPr>
    </w:p>
    <w:p w14:paraId="4A687CA1" w14:textId="4B87F362" w:rsidR="00BF6CA1" w:rsidRDefault="00BF6CA1" w:rsidP="00BF6CA1">
      <w:pPr>
        <w:pStyle w:val="REG-Amend"/>
      </w:pPr>
      <w:r>
        <w:t>[The phrase “</w:t>
      </w:r>
      <w:r w:rsidRPr="002A3D5C">
        <w:t>trafficking in person</w:t>
      </w:r>
      <w:r>
        <w:t>” should be “trafficking in persons”.]</w:t>
      </w:r>
    </w:p>
    <w:p w14:paraId="7EBD765F" w14:textId="77777777" w:rsidR="00BF6CA1" w:rsidRPr="002A3D5C" w:rsidRDefault="00BF6CA1" w:rsidP="00CE41DC">
      <w:pPr>
        <w:pStyle w:val="REG-Pa"/>
      </w:pPr>
    </w:p>
    <w:p w14:paraId="7C4CF7F4" w14:textId="77777777" w:rsidR="008C573C" w:rsidRPr="002A3D5C" w:rsidRDefault="008C573C" w:rsidP="00CE41DC">
      <w:pPr>
        <w:pStyle w:val="REG-Pa"/>
      </w:pPr>
      <w:r w:rsidRPr="002A3D5C">
        <w:t>(b)</w:t>
      </w:r>
      <w:r w:rsidRPr="002A3D5C">
        <w:tab/>
        <w:t>ensure that the police officer investigating the matter has carried out the investigation, with the co-operation of appropriate authorities, if the place in question is in another country;</w:t>
      </w:r>
    </w:p>
    <w:p w14:paraId="2FD15942" w14:textId="77777777" w:rsidR="008C573C" w:rsidRPr="002A3D5C" w:rsidRDefault="008C573C" w:rsidP="00CE41DC">
      <w:pPr>
        <w:pStyle w:val="REG-Pa"/>
      </w:pPr>
    </w:p>
    <w:p w14:paraId="0D59F825" w14:textId="77777777" w:rsidR="008C573C" w:rsidRPr="002A3D5C" w:rsidRDefault="008C573C" w:rsidP="00CE41DC">
      <w:pPr>
        <w:pStyle w:val="REG-Pa"/>
      </w:pPr>
      <w:r w:rsidRPr="002A3D5C">
        <w:t>(c)</w:t>
      </w:r>
      <w:r w:rsidRPr="002A3D5C">
        <w:tab/>
        <w:t>consider the report referred to in paragraph (a); and</w:t>
      </w:r>
    </w:p>
    <w:p w14:paraId="4F915BA3" w14:textId="77777777" w:rsidR="008C573C" w:rsidRPr="002A3D5C" w:rsidRDefault="008C573C" w:rsidP="00CE41DC">
      <w:pPr>
        <w:pStyle w:val="REG-Pa"/>
      </w:pPr>
    </w:p>
    <w:p w14:paraId="16755EE6" w14:textId="77777777" w:rsidR="008C573C" w:rsidRPr="002A3D5C" w:rsidRDefault="008C573C" w:rsidP="00CE41DC">
      <w:pPr>
        <w:pStyle w:val="REG-Pa"/>
      </w:pPr>
      <w:r w:rsidRPr="002A3D5C">
        <w:t>(d)</w:t>
      </w:r>
      <w:r w:rsidRPr="002A3D5C">
        <w:tab/>
        <w:t>in the best interests of the child, determine whether an adult is required to escort the child and decide who should escort the child to the place.</w:t>
      </w:r>
    </w:p>
    <w:p w14:paraId="2FC65980" w14:textId="77777777" w:rsidR="008C573C" w:rsidRPr="002A3D5C" w:rsidRDefault="008C573C" w:rsidP="008C573C">
      <w:pPr>
        <w:pStyle w:val="REG-P0"/>
      </w:pPr>
    </w:p>
    <w:p w14:paraId="676442F6" w14:textId="77777777" w:rsidR="008C573C" w:rsidRPr="002A3D5C" w:rsidRDefault="008C573C" w:rsidP="006B68FE">
      <w:pPr>
        <w:pStyle w:val="REG-P1"/>
      </w:pPr>
      <w:r w:rsidRPr="002A3D5C">
        <w:t>(2)</w:t>
      </w:r>
      <w:r w:rsidRPr="002A3D5C">
        <w:tab/>
        <w:t>The Minister must, based on the report referred to in subregulation (1)(a), determine whether the child’s parent, guardian, care-giver or other person with parental responsibilities and rights in respect of the child has the financial means to pay for the travel of the child and the child’s escort.</w:t>
      </w:r>
    </w:p>
    <w:p w14:paraId="0C69D1CE" w14:textId="31877544" w:rsidR="008C573C" w:rsidRDefault="008C573C" w:rsidP="006B68FE">
      <w:pPr>
        <w:pStyle w:val="REG-P1"/>
      </w:pPr>
    </w:p>
    <w:p w14:paraId="34AA7DFB" w14:textId="67F35235" w:rsidR="00C450AF" w:rsidRDefault="00C450AF" w:rsidP="00C450AF">
      <w:pPr>
        <w:pStyle w:val="REG-Amend"/>
      </w:pPr>
      <w:r>
        <w:t>[It appears that the reference to “</w:t>
      </w:r>
      <w:r w:rsidRPr="00C450AF">
        <w:t>the report referred to in subregulation (1)(a)</w:t>
      </w:r>
      <w:r>
        <w:t xml:space="preserve">” </w:t>
      </w:r>
      <w:r>
        <w:br/>
        <w:t>should have referred to “the report referred to in subregulation (3)”.]</w:t>
      </w:r>
    </w:p>
    <w:p w14:paraId="0DAD26C2" w14:textId="77777777" w:rsidR="00C450AF" w:rsidRPr="002A3D5C" w:rsidRDefault="00C450AF" w:rsidP="006B68FE">
      <w:pPr>
        <w:pStyle w:val="REG-P1"/>
      </w:pPr>
    </w:p>
    <w:p w14:paraId="52A277AB" w14:textId="77777777" w:rsidR="008C573C" w:rsidRPr="002A3D5C" w:rsidRDefault="008C573C" w:rsidP="006B68FE">
      <w:pPr>
        <w:pStyle w:val="REG-P1"/>
      </w:pPr>
      <w:r w:rsidRPr="002A3D5C">
        <w:t>(3)</w:t>
      </w:r>
      <w:r w:rsidRPr="002A3D5C">
        <w:tab/>
        <w:t xml:space="preserve">A state employed social worker dealing with the matter of trafficking in person must compile a report on whether the child’s parent, guardian, care-giver or other person with parental </w:t>
      </w:r>
      <w:r w:rsidRPr="002A3D5C">
        <w:lastRenderedPageBreak/>
        <w:t>responsibilities and rights in respect of the child has the financial means to pay for the travel of the child and the child’s escort.</w:t>
      </w:r>
    </w:p>
    <w:p w14:paraId="3DD5BEED" w14:textId="45C89413" w:rsidR="008C573C" w:rsidRDefault="008C573C" w:rsidP="006B68FE">
      <w:pPr>
        <w:pStyle w:val="REG-P1"/>
      </w:pPr>
    </w:p>
    <w:p w14:paraId="67D27D9A" w14:textId="77777777" w:rsidR="00BF6CA1" w:rsidRDefault="00BF6CA1" w:rsidP="00BF6CA1">
      <w:pPr>
        <w:pStyle w:val="REG-Amend"/>
      </w:pPr>
      <w:r>
        <w:t>[The phrase “</w:t>
      </w:r>
      <w:r w:rsidRPr="002A3D5C">
        <w:t>trafficking in person</w:t>
      </w:r>
      <w:r>
        <w:t>” should be “trafficking in persons”.]</w:t>
      </w:r>
    </w:p>
    <w:p w14:paraId="3AE57AF0" w14:textId="77777777" w:rsidR="00BF6CA1" w:rsidRDefault="00BF6CA1" w:rsidP="006B68FE">
      <w:pPr>
        <w:pStyle w:val="REG-P1"/>
      </w:pPr>
    </w:p>
    <w:p w14:paraId="4C0A61D7" w14:textId="77777777" w:rsidR="008C573C" w:rsidRPr="002A3D5C" w:rsidRDefault="008C573C" w:rsidP="006B68FE">
      <w:pPr>
        <w:pStyle w:val="REG-P1"/>
      </w:pPr>
      <w:r w:rsidRPr="002A3D5C">
        <w:t>(4)</w:t>
      </w:r>
      <w:r w:rsidRPr="002A3D5C">
        <w:tab/>
        <w:t>If the Minister -</w:t>
      </w:r>
    </w:p>
    <w:p w14:paraId="4558437B" w14:textId="77777777" w:rsidR="008C573C" w:rsidRPr="002A3D5C" w:rsidRDefault="008C573C" w:rsidP="008C573C">
      <w:pPr>
        <w:pStyle w:val="REG-P0"/>
      </w:pPr>
    </w:p>
    <w:p w14:paraId="66219F5F" w14:textId="77777777" w:rsidR="008C573C" w:rsidRPr="002A3D5C" w:rsidRDefault="008C573C" w:rsidP="00E62F6C">
      <w:pPr>
        <w:pStyle w:val="REG-Pa"/>
      </w:pPr>
      <w:r w:rsidRPr="002A3D5C">
        <w:t>(a)</w:t>
      </w:r>
      <w:r w:rsidRPr="002A3D5C">
        <w:tab/>
        <w:t>authorises under section 19(1) of the Act that an adult must escort a child at State expense; or</w:t>
      </w:r>
    </w:p>
    <w:p w14:paraId="32EBE99C" w14:textId="77777777" w:rsidR="008C573C" w:rsidRPr="002A3D5C" w:rsidRDefault="008C573C" w:rsidP="00E62F6C">
      <w:pPr>
        <w:pStyle w:val="REG-Pa"/>
      </w:pPr>
    </w:p>
    <w:p w14:paraId="1F6DE74E" w14:textId="77777777" w:rsidR="008C573C" w:rsidRPr="002A3D5C" w:rsidRDefault="008C573C" w:rsidP="00E62F6C">
      <w:pPr>
        <w:pStyle w:val="REG-Pa"/>
      </w:pPr>
      <w:r w:rsidRPr="002A3D5C">
        <w:t>(b)</w:t>
      </w:r>
      <w:r w:rsidRPr="002A3D5C">
        <w:tab/>
        <w:t>determines under subregulation (2) that the child’s parent, guardian, care-giver or other person with parental responsibilities and rights in respect of the child does not have the financial means to pay for the travel of the child,</w:t>
      </w:r>
    </w:p>
    <w:p w14:paraId="564F68D0" w14:textId="77777777" w:rsidR="008C573C" w:rsidRPr="002A3D5C" w:rsidRDefault="008C573C" w:rsidP="008C573C">
      <w:pPr>
        <w:pStyle w:val="REG-P0"/>
      </w:pPr>
    </w:p>
    <w:p w14:paraId="3F74C65C" w14:textId="77777777" w:rsidR="008C573C" w:rsidRPr="002A3D5C" w:rsidRDefault="008C573C" w:rsidP="008C573C">
      <w:pPr>
        <w:pStyle w:val="REG-P0"/>
      </w:pPr>
      <w:r w:rsidRPr="002A3D5C">
        <w:t>the travel expenses of the child and the adult escorting the child must be paid out of the budget of the Ministry responsible for gender equality and child welfare.</w:t>
      </w:r>
    </w:p>
    <w:p w14:paraId="7DEA863E" w14:textId="77777777" w:rsidR="008C573C" w:rsidRPr="002A3D5C" w:rsidRDefault="008C573C" w:rsidP="008C573C">
      <w:pPr>
        <w:pStyle w:val="REG-P0"/>
      </w:pPr>
    </w:p>
    <w:p w14:paraId="5D919210" w14:textId="3691F200" w:rsidR="008C573C" w:rsidRDefault="008C573C" w:rsidP="00AF1209">
      <w:pPr>
        <w:pStyle w:val="REG-P1"/>
      </w:pPr>
      <w:r w:rsidRPr="002A3D5C">
        <w:t>(5)</w:t>
      </w:r>
      <w:r w:rsidRPr="002A3D5C">
        <w:tab/>
        <w:t xml:space="preserve">If the child who is the victim of trafficking is returned to Namibia in terms of section 18 of the Act, the state employed social worker dealing with the matter of trafficking in person must provide the appropriate on-going monitoring and services to the child and the family of the child </w:t>
      </w:r>
      <w:proofErr w:type="gramStart"/>
      <w:r w:rsidRPr="002A3D5C">
        <w:t>in order to</w:t>
      </w:r>
      <w:proofErr w:type="gramEnd"/>
      <w:r w:rsidRPr="002A3D5C">
        <w:t xml:space="preserve"> safeguard the well-being and safety of the child.</w:t>
      </w:r>
    </w:p>
    <w:p w14:paraId="17FDB049" w14:textId="66344C90" w:rsidR="00BF6CA1" w:rsidRDefault="00BF6CA1" w:rsidP="00AF1209">
      <w:pPr>
        <w:pStyle w:val="REG-P1"/>
      </w:pPr>
    </w:p>
    <w:p w14:paraId="350F3D70" w14:textId="77777777" w:rsidR="00BF6CA1" w:rsidRDefault="00BF6CA1" w:rsidP="00BF6CA1">
      <w:pPr>
        <w:pStyle w:val="REG-Amend"/>
      </w:pPr>
      <w:r>
        <w:t>[The phrase “</w:t>
      </w:r>
      <w:r w:rsidRPr="002A3D5C">
        <w:t>trafficking in person</w:t>
      </w:r>
      <w:r>
        <w:t>” should be “trafficking in persons”.]</w:t>
      </w:r>
    </w:p>
    <w:p w14:paraId="500D6855" w14:textId="77777777" w:rsidR="00242F07" w:rsidRDefault="00242F07" w:rsidP="00242F07">
      <w:pPr>
        <w:pStyle w:val="REG-H1a"/>
        <w:pBdr>
          <w:bottom w:val="single" w:sz="4" w:space="1" w:color="auto"/>
        </w:pBdr>
      </w:pPr>
    </w:p>
    <w:p w14:paraId="2D686DA1" w14:textId="77777777" w:rsidR="00242F07" w:rsidRDefault="00242F07" w:rsidP="00242F07">
      <w:pPr>
        <w:pStyle w:val="REG-H1a"/>
      </w:pPr>
    </w:p>
    <w:p w14:paraId="1A4290C8" w14:textId="7EF34110" w:rsidR="00242F07" w:rsidRPr="009E012B" w:rsidRDefault="00242F07" w:rsidP="00242F07">
      <w:pPr>
        <w:pStyle w:val="REG-P0"/>
        <w:jc w:val="center"/>
        <w:rPr>
          <w:b/>
          <w:color w:val="00B050"/>
        </w:rPr>
      </w:pPr>
      <w:r>
        <w:rPr>
          <w:b/>
          <w:color w:val="00B050"/>
        </w:rPr>
        <w:t>ANNEXURE</w:t>
      </w:r>
    </w:p>
    <w:p w14:paraId="06B91397" w14:textId="77777777" w:rsidR="00242F07" w:rsidRDefault="00242F07" w:rsidP="00242F07">
      <w:pPr>
        <w:pStyle w:val="REG-H2"/>
      </w:pPr>
    </w:p>
    <w:p w14:paraId="05312D8C" w14:textId="77777777" w:rsidR="00242F07" w:rsidRPr="009E012B" w:rsidRDefault="00242F07" w:rsidP="00242F07">
      <w:pPr>
        <w:pStyle w:val="REG-Amend"/>
      </w:pPr>
      <w:r w:rsidRPr="009E012B">
        <w:t>To view content without printing, scroll down.</w:t>
      </w:r>
    </w:p>
    <w:p w14:paraId="4AAD1559" w14:textId="77777777" w:rsidR="00242F07" w:rsidRPr="009E012B" w:rsidRDefault="00242F07" w:rsidP="00242F07">
      <w:pPr>
        <w:pStyle w:val="REG-Amend"/>
      </w:pPr>
    </w:p>
    <w:p w14:paraId="6D18C7BA" w14:textId="77777777" w:rsidR="00242F07" w:rsidRPr="009E012B" w:rsidRDefault="00242F07" w:rsidP="00242F07">
      <w:pPr>
        <w:pStyle w:val="REG-Amend"/>
      </w:pPr>
      <w:r w:rsidRPr="009E012B">
        <w:t>To print at full scale (A4), double-click the icon below.</w:t>
      </w:r>
    </w:p>
    <w:p w14:paraId="6AB326F3" w14:textId="4F95CBB1" w:rsidR="00242F07" w:rsidRDefault="00242F07" w:rsidP="00242F07">
      <w:pPr>
        <w:pStyle w:val="REG-Amend"/>
      </w:pPr>
    </w:p>
    <w:p w14:paraId="75EA2632" w14:textId="6E56CA34" w:rsidR="00242F07" w:rsidRDefault="006E117A" w:rsidP="00395E3E">
      <w:pPr>
        <w:pStyle w:val="REG-Amend"/>
      </w:pPr>
      <w:r>
        <w:object w:dxaOrig="1541" w:dyaOrig="998" w14:anchorId="4629A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9" o:title=""/>
          </v:shape>
          <o:OLEObject Type="Embed" ProgID="Acrobat.Document.DC" ShapeID="_x0000_i1025" DrawAspect="Icon" ObjectID="_1645872393" r:id="rId10"/>
        </w:object>
      </w:r>
    </w:p>
    <w:p w14:paraId="1298144B" w14:textId="1D7D2A1B" w:rsidR="007B5CD8" w:rsidRDefault="007B5CD8" w:rsidP="00395E3E">
      <w:pPr>
        <w:pStyle w:val="REG-Amend"/>
      </w:pPr>
    </w:p>
    <w:p w14:paraId="65C50FE5" w14:textId="5D210329" w:rsidR="007B5CD8" w:rsidRDefault="007B5CD8" w:rsidP="00395E3E">
      <w:pPr>
        <w:pStyle w:val="REG-Amend"/>
      </w:pPr>
      <w:r>
        <w:t xml:space="preserve">[Note that Form 2 erroneously </w:t>
      </w:r>
      <w:proofErr w:type="gramStart"/>
      <w:r>
        <w:t>makes reference</w:t>
      </w:r>
      <w:proofErr w:type="gramEnd"/>
      <w:r>
        <w:t xml:space="preserve"> to the “</w:t>
      </w:r>
      <w:r w:rsidRPr="007B5CD8">
        <w:rPr>
          <w:lang w:val="en-ZA"/>
        </w:rPr>
        <w:t xml:space="preserve">Prevention and Combating of Trafficking </w:t>
      </w:r>
      <w:r>
        <w:rPr>
          <w:lang w:val="en-ZA"/>
        </w:rPr>
        <w:br/>
      </w:r>
      <w:r w:rsidRPr="007B5CD8">
        <w:rPr>
          <w:lang w:val="en-ZA"/>
        </w:rPr>
        <w:t>in Persons Act, 2013 (Act No. 7 of 2013)</w:t>
      </w:r>
      <w:r>
        <w:rPr>
          <w:lang w:val="en-ZA"/>
        </w:rPr>
        <w:t xml:space="preserve">” rather than the Combating of Trafficking in Persons </w:t>
      </w:r>
      <w:r>
        <w:rPr>
          <w:lang w:val="en-ZA"/>
        </w:rPr>
        <w:br/>
        <w:t>Act 1 of 2018.]</w:t>
      </w:r>
    </w:p>
    <w:p w14:paraId="32C837E9" w14:textId="77777777" w:rsidR="00242F07" w:rsidRPr="009E012B" w:rsidRDefault="00242F07" w:rsidP="00242F07">
      <w:pPr>
        <w:pStyle w:val="REG-H1a"/>
        <w:pBdr>
          <w:bottom w:val="single" w:sz="4" w:space="1" w:color="auto"/>
        </w:pBdr>
      </w:pPr>
    </w:p>
    <w:p w14:paraId="4615C747" w14:textId="77777777" w:rsidR="00242F07" w:rsidRPr="009E012B" w:rsidRDefault="00242F07" w:rsidP="00242F07">
      <w:pPr>
        <w:pStyle w:val="REG-H1a"/>
      </w:pPr>
    </w:p>
    <w:p w14:paraId="69C8E3F6" w14:textId="03D897B4" w:rsidR="00A97CFB" w:rsidRDefault="00A97CFB">
      <w:pPr>
        <w:spacing w:after="200" w:line="276" w:lineRule="auto"/>
        <w:rPr>
          <w:rFonts w:eastAsia="Times New Roman" w:cs="Times New Roman"/>
          <w:b/>
          <w:noProof w:val="0"/>
          <w:sz w:val="23"/>
        </w:rPr>
      </w:pPr>
      <w:r>
        <w:rPr>
          <w:b/>
          <w:sz w:val="23"/>
        </w:rPr>
        <w:br w:type="page"/>
      </w:r>
    </w:p>
    <w:p w14:paraId="27407416" w14:textId="60FC1FB4" w:rsidR="0038191A" w:rsidRDefault="00060998" w:rsidP="0038191A">
      <w:pPr>
        <w:pStyle w:val="REG-P0"/>
        <w:rPr>
          <w:b/>
          <w:sz w:val="23"/>
        </w:rPr>
      </w:pPr>
      <w:r>
        <w:rPr>
          <w:b/>
          <w:noProof/>
          <w:sz w:val="23"/>
          <w:lang w:val="en-ZA" w:eastAsia="en-ZA"/>
        </w:rPr>
        <w:lastRenderedPageBreak/>
        <w:drawing>
          <wp:inline distT="0" distB="0" distL="0" distR="0" wp14:anchorId="15DE136D" wp14:editId="5DF7CA1A">
            <wp:extent cx="5396230" cy="76314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mbating of Trafficking in Persons Act 1 of 2018 - Regs 2019-336 (GG7047) - Forms_Page_01.png"/>
                    <pic:cNvPicPr/>
                  </pic:nvPicPr>
                  <pic:blipFill>
                    <a:blip r:embed="rId11"/>
                    <a:stretch>
                      <a:fillRect/>
                    </a:stretch>
                  </pic:blipFill>
                  <pic:spPr>
                    <a:xfrm>
                      <a:off x="0" y="0"/>
                      <a:ext cx="5396230" cy="7631430"/>
                    </a:xfrm>
                    <a:prstGeom prst="rect">
                      <a:avLst/>
                    </a:prstGeom>
                  </pic:spPr>
                </pic:pic>
              </a:graphicData>
            </a:graphic>
          </wp:inline>
        </w:drawing>
      </w:r>
    </w:p>
    <w:p w14:paraId="43591854" w14:textId="06113991" w:rsidR="00060998" w:rsidRDefault="00060998" w:rsidP="0038191A">
      <w:pPr>
        <w:pStyle w:val="REG-P0"/>
        <w:rPr>
          <w:b/>
          <w:sz w:val="23"/>
        </w:rPr>
      </w:pPr>
      <w:r>
        <w:rPr>
          <w:b/>
          <w:noProof/>
          <w:sz w:val="23"/>
          <w:lang w:val="en-ZA" w:eastAsia="en-ZA"/>
        </w:rPr>
        <w:lastRenderedPageBreak/>
        <w:drawing>
          <wp:inline distT="0" distB="0" distL="0" distR="0" wp14:anchorId="3342886E" wp14:editId="4794B204">
            <wp:extent cx="5396230" cy="76307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mbating of Trafficking in Persons Act 1 of 2018 - Regs 2019-336 (GG7047) - Forms_Page_02.png"/>
                    <pic:cNvPicPr/>
                  </pic:nvPicPr>
                  <pic:blipFill>
                    <a:blip r:embed="rId12"/>
                    <a:stretch>
                      <a:fillRect/>
                    </a:stretch>
                  </pic:blipFill>
                  <pic:spPr>
                    <a:xfrm>
                      <a:off x="0" y="0"/>
                      <a:ext cx="5396230" cy="7630795"/>
                    </a:xfrm>
                    <a:prstGeom prst="rect">
                      <a:avLst/>
                    </a:prstGeom>
                  </pic:spPr>
                </pic:pic>
              </a:graphicData>
            </a:graphic>
          </wp:inline>
        </w:drawing>
      </w:r>
    </w:p>
    <w:p w14:paraId="5DDA154A" w14:textId="62D48B87" w:rsidR="006504B7" w:rsidRDefault="006504B7" w:rsidP="0038191A">
      <w:pPr>
        <w:pStyle w:val="REG-P0"/>
        <w:rPr>
          <w:b/>
          <w:sz w:val="23"/>
        </w:rPr>
      </w:pPr>
      <w:r>
        <w:rPr>
          <w:b/>
          <w:noProof/>
          <w:sz w:val="23"/>
          <w:lang w:val="en-ZA" w:eastAsia="en-ZA"/>
        </w:rPr>
        <w:lastRenderedPageBreak/>
        <w:drawing>
          <wp:inline distT="0" distB="0" distL="0" distR="0" wp14:anchorId="3AFE48F1" wp14:editId="55D55874">
            <wp:extent cx="5396230" cy="76307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mbating of Trafficking in Persons Act 1 of 2018 - Regs 2019-336 (GG7047) - Forms_Page_03.png"/>
                    <pic:cNvPicPr/>
                  </pic:nvPicPr>
                  <pic:blipFill>
                    <a:blip r:embed="rId13"/>
                    <a:stretch>
                      <a:fillRect/>
                    </a:stretch>
                  </pic:blipFill>
                  <pic:spPr>
                    <a:xfrm>
                      <a:off x="0" y="0"/>
                      <a:ext cx="5396230" cy="7630795"/>
                    </a:xfrm>
                    <a:prstGeom prst="rect">
                      <a:avLst/>
                    </a:prstGeom>
                  </pic:spPr>
                </pic:pic>
              </a:graphicData>
            </a:graphic>
          </wp:inline>
        </w:drawing>
      </w:r>
      <w:r>
        <w:rPr>
          <w:b/>
          <w:noProof/>
          <w:sz w:val="23"/>
          <w:lang w:val="en-ZA" w:eastAsia="en-ZA"/>
        </w:rPr>
        <w:lastRenderedPageBreak/>
        <w:drawing>
          <wp:inline distT="0" distB="0" distL="0" distR="0" wp14:anchorId="74CD373C" wp14:editId="049A259F">
            <wp:extent cx="5396230" cy="76307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mbating of Trafficking in Persons Act 1 of 2018 - Regs 2019-336 (GG7047) - Forms_Page_04.png"/>
                    <pic:cNvPicPr/>
                  </pic:nvPicPr>
                  <pic:blipFill>
                    <a:blip r:embed="rId14"/>
                    <a:stretch>
                      <a:fillRect/>
                    </a:stretch>
                  </pic:blipFill>
                  <pic:spPr>
                    <a:xfrm>
                      <a:off x="0" y="0"/>
                      <a:ext cx="5396230" cy="7630795"/>
                    </a:xfrm>
                    <a:prstGeom prst="rect">
                      <a:avLst/>
                    </a:prstGeom>
                  </pic:spPr>
                </pic:pic>
              </a:graphicData>
            </a:graphic>
          </wp:inline>
        </w:drawing>
      </w:r>
      <w:r>
        <w:rPr>
          <w:b/>
          <w:noProof/>
          <w:sz w:val="23"/>
          <w:lang w:val="en-ZA" w:eastAsia="en-ZA"/>
        </w:rPr>
        <w:lastRenderedPageBreak/>
        <w:drawing>
          <wp:inline distT="0" distB="0" distL="0" distR="0" wp14:anchorId="276FDCDC" wp14:editId="684A1301">
            <wp:extent cx="5396230" cy="76307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mbating of Trafficking in Persons Act 1 of 2018 - Regs 2019-336 (GG7047) - Forms_Page_05.png"/>
                    <pic:cNvPicPr/>
                  </pic:nvPicPr>
                  <pic:blipFill>
                    <a:blip r:embed="rId15"/>
                    <a:stretch>
                      <a:fillRect/>
                    </a:stretch>
                  </pic:blipFill>
                  <pic:spPr>
                    <a:xfrm>
                      <a:off x="0" y="0"/>
                      <a:ext cx="5396230" cy="7630795"/>
                    </a:xfrm>
                    <a:prstGeom prst="rect">
                      <a:avLst/>
                    </a:prstGeom>
                  </pic:spPr>
                </pic:pic>
              </a:graphicData>
            </a:graphic>
          </wp:inline>
        </w:drawing>
      </w:r>
      <w:r>
        <w:rPr>
          <w:b/>
          <w:noProof/>
          <w:sz w:val="23"/>
          <w:lang w:val="en-ZA" w:eastAsia="en-ZA"/>
        </w:rPr>
        <w:lastRenderedPageBreak/>
        <w:drawing>
          <wp:inline distT="0" distB="0" distL="0" distR="0" wp14:anchorId="0B17DA87" wp14:editId="1DA134AF">
            <wp:extent cx="5396230" cy="76307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mbating of Trafficking in Persons Act 1 of 2018 - Regs 2019-336 (GG7047) - Forms_Page_06.png"/>
                    <pic:cNvPicPr/>
                  </pic:nvPicPr>
                  <pic:blipFill>
                    <a:blip r:embed="rId16"/>
                    <a:stretch>
                      <a:fillRect/>
                    </a:stretch>
                  </pic:blipFill>
                  <pic:spPr>
                    <a:xfrm>
                      <a:off x="0" y="0"/>
                      <a:ext cx="5396230" cy="7630795"/>
                    </a:xfrm>
                    <a:prstGeom prst="rect">
                      <a:avLst/>
                    </a:prstGeom>
                  </pic:spPr>
                </pic:pic>
              </a:graphicData>
            </a:graphic>
          </wp:inline>
        </w:drawing>
      </w:r>
      <w:r>
        <w:rPr>
          <w:b/>
          <w:noProof/>
          <w:sz w:val="23"/>
          <w:lang w:val="en-ZA" w:eastAsia="en-ZA"/>
        </w:rPr>
        <w:lastRenderedPageBreak/>
        <w:drawing>
          <wp:inline distT="0" distB="0" distL="0" distR="0" wp14:anchorId="27F335F7" wp14:editId="54171D38">
            <wp:extent cx="5396230" cy="763079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mbating of Trafficking in Persons Act 1 of 2018 - Regs 2019-336 (GG7047) - Forms_Page_07.png"/>
                    <pic:cNvPicPr/>
                  </pic:nvPicPr>
                  <pic:blipFill>
                    <a:blip r:embed="rId17"/>
                    <a:stretch>
                      <a:fillRect/>
                    </a:stretch>
                  </pic:blipFill>
                  <pic:spPr>
                    <a:xfrm>
                      <a:off x="0" y="0"/>
                      <a:ext cx="5396230" cy="7630795"/>
                    </a:xfrm>
                    <a:prstGeom prst="rect">
                      <a:avLst/>
                    </a:prstGeom>
                  </pic:spPr>
                </pic:pic>
              </a:graphicData>
            </a:graphic>
          </wp:inline>
        </w:drawing>
      </w:r>
      <w:r>
        <w:rPr>
          <w:b/>
          <w:noProof/>
          <w:sz w:val="23"/>
          <w:lang w:val="en-ZA" w:eastAsia="en-ZA"/>
        </w:rPr>
        <w:lastRenderedPageBreak/>
        <w:drawing>
          <wp:inline distT="0" distB="0" distL="0" distR="0" wp14:anchorId="602958BB" wp14:editId="53E1587C">
            <wp:extent cx="5396230" cy="763079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mbating of Trafficking in Persons Act 1 of 2018 - Regs 2019-336 (GG7047) - Forms_Page_08.png"/>
                    <pic:cNvPicPr/>
                  </pic:nvPicPr>
                  <pic:blipFill>
                    <a:blip r:embed="rId18"/>
                    <a:stretch>
                      <a:fillRect/>
                    </a:stretch>
                  </pic:blipFill>
                  <pic:spPr>
                    <a:xfrm>
                      <a:off x="0" y="0"/>
                      <a:ext cx="5396230" cy="7630795"/>
                    </a:xfrm>
                    <a:prstGeom prst="rect">
                      <a:avLst/>
                    </a:prstGeom>
                  </pic:spPr>
                </pic:pic>
              </a:graphicData>
            </a:graphic>
          </wp:inline>
        </w:drawing>
      </w:r>
      <w:r>
        <w:rPr>
          <w:b/>
          <w:noProof/>
          <w:sz w:val="23"/>
          <w:lang w:val="en-ZA" w:eastAsia="en-ZA"/>
        </w:rPr>
        <w:lastRenderedPageBreak/>
        <w:drawing>
          <wp:inline distT="0" distB="0" distL="0" distR="0" wp14:anchorId="73D26676" wp14:editId="039FCF73">
            <wp:extent cx="5396230" cy="76307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mbating of Trafficking in Persons Act 1 of 2018 - Regs 2019-336 (GG7047) - Forms_Page_09.png"/>
                    <pic:cNvPicPr/>
                  </pic:nvPicPr>
                  <pic:blipFill>
                    <a:blip r:embed="rId19"/>
                    <a:stretch>
                      <a:fillRect/>
                    </a:stretch>
                  </pic:blipFill>
                  <pic:spPr>
                    <a:xfrm>
                      <a:off x="0" y="0"/>
                      <a:ext cx="5396230" cy="7630795"/>
                    </a:xfrm>
                    <a:prstGeom prst="rect">
                      <a:avLst/>
                    </a:prstGeom>
                  </pic:spPr>
                </pic:pic>
              </a:graphicData>
            </a:graphic>
          </wp:inline>
        </w:drawing>
      </w:r>
      <w:r>
        <w:rPr>
          <w:b/>
          <w:noProof/>
          <w:sz w:val="23"/>
          <w:lang w:val="en-ZA" w:eastAsia="en-ZA"/>
        </w:rPr>
        <w:lastRenderedPageBreak/>
        <w:drawing>
          <wp:inline distT="0" distB="0" distL="0" distR="0" wp14:anchorId="0EF9AA97" wp14:editId="2A97B67A">
            <wp:extent cx="5396230" cy="76307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mbating of Trafficking in Persons Act 1 of 2018 - Regs 2019-336 (GG7047) - Forms_Page_10.png"/>
                    <pic:cNvPicPr/>
                  </pic:nvPicPr>
                  <pic:blipFill>
                    <a:blip r:embed="rId20"/>
                    <a:stretch>
                      <a:fillRect/>
                    </a:stretch>
                  </pic:blipFill>
                  <pic:spPr>
                    <a:xfrm>
                      <a:off x="0" y="0"/>
                      <a:ext cx="5396230" cy="7630795"/>
                    </a:xfrm>
                    <a:prstGeom prst="rect">
                      <a:avLst/>
                    </a:prstGeom>
                  </pic:spPr>
                </pic:pic>
              </a:graphicData>
            </a:graphic>
          </wp:inline>
        </w:drawing>
      </w:r>
    </w:p>
    <w:sectPr w:rsidR="006504B7" w:rsidSect="00CE101E">
      <w:headerReference w:type="default" r:id="rId21"/>
      <w:headerReference w:type="first" r:id="rId22"/>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EE681" w14:textId="77777777" w:rsidR="002341DF" w:rsidRDefault="002341DF">
      <w:r>
        <w:separator/>
      </w:r>
    </w:p>
  </w:endnote>
  <w:endnote w:type="continuationSeparator" w:id="0">
    <w:p w14:paraId="5C0AAD6B" w14:textId="77777777" w:rsidR="002341DF" w:rsidRDefault="00234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A0554" w14:textId="77777777" w:rsidR="002341DF" w:rsidRDefault="002341DF">
      <w:r>
        <w:separator/>
      </w:r>
    </w:p>
  </w:footnote>
  <w:footnote w:type="continuationSeparator" w:id="0">
    <w:p w14:paraId="554D5E67" w14:textId="77777777" w:rsidR="002341DF" w:rsidRDefault="00234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0FB70" w14:textId="0C815E10" w:rsidR="00060998" w:rsidRPr="007D7264" w:rsidRDefault="00060998" w:rsidP="00FC33A9">
    <w:pPr>
      <w:spacing w:after="120"/>
      <w:jc w:val="center"/>
      <w:rPr>
        <w:rFonts w:ascii="Arial" w:hAnsi="Arial" w:cs="Arial"/>
        <w:sz w:val="16"/>
        <w:szCs w:val="16"/>
      </w:rPr>
    </w:pPr>
    <w:r>
      <w:rPr>
        <w:rFonts w:ascii="Arial" w:hAnsi="Arial" w:cs="Arial"/>
        <w:sz w:val="12"/>
        <w:szCs w:val="16"/>
        <w:lang w:val="en-ZA" w:eastAsia="en-ZA"/>
      </w:rPr>
      <mc:AlternateContent>
        <mc:Choice Requires="wpg">
          <w:drawing>
            <wp:anchor distT="0" distB="0" distL="114300" distR="114300" simplePos="0" relativeHeight="251664896" behindDoc="0" locked="1" layoutInCell="0" allowOverlap="0" wp14:anchorId="00EA7037" wp14:editId="5D9E0FD0">
              <wp:simplePos x="0" y="0"/>
              <wp:positionH relativeFrom="column">
                <wp:posOffset>-963930</wp:posOffset>
              </wp:positionH>
              <wp:positionV relativeFrom="page">
                <wp:posOffset>0</wp:posOffset>
              </wp:positionV>
              <wp:extent cx="7322185" cy="10681335"/>
              <wp:effectExtent l="152400" t="152400" r="126365" b="139065"/>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4"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7"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C5A85C4"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DJXAIAAPUGAAAOAAAAZHJzL2Uyb0RvYy54bWzsVc2O2jAQvlfqO1i+l/ywsCgi7AEKl22L&#10;xPYBjOMkVh3btQ2Bt+/YyYYtSNtqV+qpIFn2/Hnmm2+c+cOpEejIjOVK5jgZxRgxSVXBZZXj70/r&#10;TzOMrCOyIEJJluMzs/hh8fHDvNUZS1WtRMEMgiDSZq3Oce2czqLI0po1xI6UZhKUpTINcXA0VVQY&#10;0kL0RkRpHE+jVplCG0WZtSBddUq8CPHLklH3rSwtc0jkGHJzYTVh3fs1WsxJVhmia077NMgbsmgI&#10;l3DpEGpFHEEHw29CNZwaZVXpRlQ1kSpLTlmoAapJ4qtqNkYddKilytpKDzABtFc4vTks/XrcGsSL&#10;HKcYSdJAi8KtaOqhaXWVgcXG6J3emq4+2D4q+sOCOrrW+3N1MT6VpvFOUCY6BczPA+bs5BAF4f04&#10;TZPZBCMKuiSezpLxeNK1hdbQuxtHWn++uCaTCXR1cAVGeNeIZN3VIcEhoVYDx+wFRvs+GHc10Sx0&#10;x3qQehjvnmHcOUN4VTu0VFICD5VBSYdpMF/KrQkI28z22P4NXK9VSzJtrNsw1SC/ybHg0idIMnJ8&#10;tK4D5tnEi6VacyFATjIhUQscSGdTgBBRAqNof8Km0UANKyuMiKhgwqkzIaJVghfe2ztbU+2XwqAj&#10;gSmbrP0/GIlD80UVnfguhl/XVxD7xgZruG7oWR8m9O+3+D7nFbF15xJUfZuF9PezMOh9ib7LHaJ+&#10;t1fFOQANVAjd96T+BzS4f4UGgd4+C2DNn2kAA9Kx/HZ2/pMBv5cM4YWAtzWQrv8O+Mf75Rn2L79W&#10;i18AAAD//wMAUEsDBBQABgAIAAAAIQDo8OWV4AAAAAsBAAAPAAAAZHJzL2Rvd25yZXYueG1sTI9B&#10;a8JAEIXvBf/DMkJvullFkTQbEWl7kkK1UHobs2MSzO6G7JrEf9/x1N7e8Ib3vpdtR9uInrpQe6dB&#10;zRMQ5Apvaldq+Dq9zTYgQkRnsPGONNwpwDafPGWYGj+4T+qPsRQc4kKKGqoY21TKUFRkMcx9S469&#10;i+8sRj67UpoOBw63jVwkyVparB03VNjSvqLierxZDe8DDruleu0P18v+/nNafXwfFGn9PB13LyAi&#10;jfHvGR74jA45M539zZkgGg0ztVLMHjXwpIefJGoJ4sxqvVkokHkm/2/IfwEAAP//AwBQSwECLQAU&#10;AAYACAAAACEAtoM4kv4AAADhAQAAEwAAAAAAAAAAAAAAAAAAAAAAW0NvbnRlbnRfVHlwZXNdLnht&#10;bFBLAQItABQABgAIAAAAIQA4/SH/1gAAAJQBAAALAAAAAAAAAAAAAAAAAC8BAABfcmVscy8ucmVs&#10;c1BLAQItABQABgAIAAAAIQD5QYDJXAIAAPUGAAAOAAAAAAAAAAAAAAAAAC4CAABkcnMvZTJvRG9j&#10;LnhtbFBLAQItABQABgAIAAAAIQDo8OWV4AAAAAsBAAAPAAAAAAAAAAAAAAAAALYEAABkcnMvZG93&#10;bnJldi54bWxQSwUGAAAAAAQABADzAAAAww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9WTwgAAANoAAAAPAAAAZHJzL2Rvd25yZXYueG1sRI9BT8JA&#10;FITvJv6HzTPxJlvEEC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A2g9WTwgAAANoAAAAPAAAA&#10;AAAAAAAAAAAAAAcCAABkcnMvZG93bnJldi54bWxQSwUGAAAAAAMAAwC3AAAA9g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vkwwAAANoAAAAPAAAAZHJzL2Rvd25yZXYueG1sRI/NbsIw&#10;EITvlfoO1lbqrThQiZaAQVXpD1do4byKlyQQryN7S5K3r5Eq9TiamW80i1XvGnWhEGvPBsajDBRx&#10;4W3NpYHvr/eHZ1BRkC02nsnAQBFWy9ubBebWd7yly05KlSAcczRQibS51rGoyGEc+ZY4eUcfHEqS&#10;odQ2YJfgrtGTLJtqhzWnhQpbeq2oOO9+nIHHfT8bPj5FDuGtPgxNt55uxydj7u/6lzkooV7+w3/t&#10;jTXwBNcr6Qbo5S8AAAD//wMAUEsBAi0AFAAGAAgAAAAhANvh9svuAAAAhQEAABMAAAAAAAAAAAAA&#10;AAAAAAAAAFtDb250ZW50X1R5cGVzXS54bWxQSwECLQAUAAYACAAAACEAWvQsW78AAAAVAQAACwAA&#10;AAAAAAAAAAAAAAAfAQAAX3JlbHMvLnJlbHNQSwECLQAUAAYACAAAACEAxlFL5MMAAADaAAAADwAA&#10;AAAAAAAAAAAAAAAHAgAAZHJzL2Rvd25yZXYueG1sUEsFBgAAAAADAAMAtwAAAPcCAAAAAA==&#10;" strokecolor="#bfbfbf" strokeweight="18pt">
                <v:stroke endcap="square"/>
              </v:line>
              <w10:wrap anchory="page"/>
              <w10:anchorlock/>
            </v:group>
          </w:pict>
        </mc:Fallback>
      </mc:AlternateContent>
    </w:r>
    <w:r w:rsidRPr="007D7264">
      <w:rPr>
        <w:rFonts w:ascii="Arial" w:hAnsi="Arial" w:cs="Arial"/>
        <w:sz w:val="12"/>
        <w:szCs w:val="16"/>
      </w:rPr>
      <w:t>Republic of Namibia</w:t>
    </w:r>
    <w:r w:rsidRPr="007D7264">
      <w:rPr>
        <w:rFonts w:ascii="Arial" w:hAnsi="Arial" w:cs="Arial"/>
        <w:w w:val="600"/>
        <w:sz w:val="12"/>
        <w:szCs w:val="16"/>
      </w:rPr>
      <w:t xml:space="preserve"> </w:t>
    </w:r>
    <w:r w:rsidRPr="007D7264">
      <w:rPr>
        <w:rFonts w:ascii="Arial" w:hAnsi="Arial" w:cs="Arial"/>
        <w:b/>
        <w:noProof w:val="0"/>
        <w:sz w:val="16"/>
        <w:szCs w:val="16"/>
      </w:rPr>
      <w:fldChar w:fldCharType="begin"/>
    </w:r>
    <w:r w:rsidRPr="007D7264">
      <w:rPr>
        <w:rFonts w:ascii="Arial" w:hAnsi="Arial" w:cs="Arial"/>
        <w:b/>
        <w:sz w:val="16"/>
        <w:szCs w:val="16"/>
      </w:rPr>
      <w:instrText xml:space="preserve"> PAGE   \* MERGEFORMAT </w:instrText>
    </w:r>
    <w:r w:rsidRPr="007D7264">
      <w:rPr>
        <w:rFonts w:ascii="Arial" w:hAnsi="Arial" w:cs="Arial"/>
        <w:b/>
        <w:noProof w:val="0"/>
        <w:sz w:val="16"/>
        <w:szCs w:val="16"/>
      </w:rPr>
      <w:fldChar w:fldCharType="separate"/>
    </w:r>
    <w:r w:rsidR="00BE08F2">
      <w:rPr>
        <w:rFonts w:ascii="Arial" w:hAnsi="Arial" w:cs="Arial"/>
        <w:b/>
        <w:sz w:val="16"/>
        <w:szCs w:val="16"/>
      </w:rPr>
      <w:t>16</w:t>
    </w:r>
    <w:r w:rsidRPr="007D7264">
      <w:rPr>
        <w:rFonts w:ascii="Arial" w:hAnsi="Arial" w:cs="Arial"/>
        <w:b/>
        <w:sz w:val="16"/>
        <w:szCs w:val="16"/>
      </w:rPr>
      <w:fldChar w:fldCharType="end"/>
    </w:r>
    <w:r w:rsidRPr="007D7264">
      <w:rPr>
        <w:rFonts w:ascii="Arial" w:hAnsi="Arial" w:cs="Arial"/>
        <w:w w:val="600"/>
        <w:sz w:val="12"/>
        <w:szCs w:val="16"/>
      </w:rPr>
      <w:t xml:space="preserve"> </w:t>
    </w:r>
    <w:r w:rsidRPr="007D7264">
      <w:rPr>
        <w:rFonts w:ascii="Arial" w:hAnsi="Arial" w:cs="Arial"/>
        <w:sz w:val="12"/>
        <w:szCs w:val="16"/>
      </w:rPr>
      <w:t>Annotated Statutes</w:t>
    </w:r>
    <w:r w:rsidRPr="007D7264">
      <w:rPr>
        <w:rFonts w:ascii="Arial" w:hAnsi="Arial" w:cs="Arial"/>
        <w:b/>
        <w:sz w:val="16"/>
        <w:szCs w:val="16"/>
      </w:rPr>
      <w:t xml:space="preserve"> </w:t>
    </w:r>
  </w:p>
  <w:p w14:paraId="208ACE9B" w14:textId="77777777" w:rsidR="00060998" w:rsidRPr="00F25922" w:rsidRDefault="00060998" w:rsidP="00F25922">
    <w:pPr>
      <w:pStyle w:val="REG-PHA"/>
    </w:pPr>
    <w:r w:rsidRPr="00F25922">
      <w:t>REGULATIONS</w:t>
    </w:r>
  </w:p>
  <w:p w14:paraId="0824DEC3" w14:textId="220FEC3C" w:rsidR="00060998" w:rsidRDefault="00BE08F2" w:rsidP="00F86229">
    <w:pPr>
      <w:pStyle w:val="REG-PHb"/>
      <w:spacing w:after="120"/>
    </w:pPr>
    <w:r w:rsidRPr="00BE08F2">
      <w:t>Combating of Trafficking in Persons Act 1 of 2018</w:t>
    </w:r>
  </w:p>
  <w:p w14:paraId="09829923" w14:textId="44DBB9E3" w:rsidR="00060998" w:rsidRPr="00CD5D16" w:rsidRDefault="00060998" w:rsidP="00A17BE2">
    <w:pPr>
      <w:pStyle w:val="REG-PHb"/>
      <w:rPr>
        <w:lang w:val="en-US"/>
      </w:rPr>
    </w:pPr>
    <w:r>
      <w:rPr>
        <w:lang w:val="en-US"/>
      </w:rPr>
      <w:t>Regulations</w:t>
    </w:r>
    <w:r w:rsidR="00E216B3">
      <w:rPr>
        <w:lang w:val="en-US"/>
      </w:rPr>
      <w:t xml:space="preserve"> </w:t>
    </w:r>
    <w:r w:rsidR="00E216B3" w:rsidRPr="00E216B3">
      <w:rPr>
        <w:lang w:val="en-US"/>
      </w:rPr>
      <w:t>under Combating of Trafficking in Persons Act</w:t>
    </w:r>
  </w:p>
  <w:p w14:paraId="72399354" w14:textId="77777777" w:rsidR="00060998" w:rsidRPr="00F25922" w:rsidRDefault="00060998" w:rsidP="00F25922">
    <w:pPr>
      <w:pStyle w:val="REG-P0"/>
      <w:pBdr>
        <w:bottom w:val="single" w:sz="24" w:space="1" w:color="BFBFBF" w:themeColor="accent5" w:themeTint="66"/>
      </w:pBdr>
      <w:rPr>
        <w:strike/>
        <w:sz w:val="12"/>
        <w:szCs w:val="16"/>
      </w:rPr>
    </w:pPr>
  </w:p>
  <w:p w14:paraId="53368E5A" w14:textId="77777777" w:rsidR="00060998" w:rsidRDefault="000609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CE1A3" w14:textId="2BB3859E" w:rsidR="00060998" w:rsidRPr="00BA6B35" w:rsidRDefault="00060998" w:rsidP="00CE101E">
    <w:pPr>
      <w:rPr>
        <w:sz w:val="8"/>
        <w:szCs w:val="16"/>
      </w:rPr>
    </w:pPr>
    <w:r>
      <w:rPr>
        <w:sz w:val="8"/>
        <w:szCs w:val="16"/>
        <w:lang w:val="en-ZA" w:eastAsia="en-ZA"/>
      </w:rPr>
      <mc:AlternateContent>
        <mc:Choice Requires="wpg">
          <w:drawing>
            <wp:anchor distT="0" distB="0" distL="114300" distR="114300" simplePos="0" relativeHeight="251665920" behindDoc="0" locked="1" layoutInCell="0" allowOverlap="0" wp14:anchorId="3CDFA50E" wp14:editId="74243288">
              <wp:simplePos x="0" y="0"/>
              <wp:positionH relativeFrom="column">
                <wp:posOffset>-965835</wp:posOffset>
              </wp:positionH>
              <wp:positionV relativeFrom="page">
                <wp:posOffset>114300</wp:posOffset>
              </wp:positionV>
              <wp:extent cx="7322185" cy="10681335"/>
              <wp:effectExtent l="152400" t="152400" r="126365" b="1390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5"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E4786B2"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1oXgIAAPUGAAAOAAAAZHJzL2Uyb0RvYy54bWzsVduO2jAQfa/Uf7D8XnKhUBQR9gEKL9t2&#10;JbYfYBwnsepbbUPg7zt2srCFqq12pT4VJMuem2fOnHHmd0cp0IFZx7UqcTZKMWKK6oqrpsRfH9fv&#10;Zhg5T1RFhFasxCfm8N3i7Zt5ZwqW61aLilkEQZQrOlPi1ntTJImjLZPEjbRhCpS1tpJ4ONomqSzp&#10;ILoUSZ6m06TTtjJWU+YcSFe9Ei9i/Lpm1H+pa8c8EiWG3HxcbVx3YU0Wc1I0lpiW0yEN8oIsJOEK&#10;Lj2HWhFP0N7ym1CSU6udrv2IapnouuaUxRqgmiy9qmZj9d7EWpqia8wZJoD2CqcXh6WfDw8W8arE&#10;U4wUkdCieCuaBmg60xRgsbFmax5sXx9s7zX95kCdXOvDubkYH2srgxOUiY4R89MZc3b0iILwwzjP&#10;s9kEIwq6LJ3OsvF40reFttC7G0fafry4ZpMJdPXsCowIrgkp+qtjgueEOgMccxcY3etg3LbEsNgd&#10;F0AaYMyeYNx6S3jTerTUSgEPtUVZj2k0X6oHGxF2hRuw/Ru4flctKYx1fsO0RGFTYsFVSJAU5HDv&#10;fA/Mk0kQK73mQoCcFEKhrsR5PpsChIgSGEX3HTbSADWcajAiooEJp97GiE4LXgXv4Oxss1sKiw4E&#10;pmyyDv9oJPbyk6568fsUfn1fQRwaG63hunPPhjCxfz/FDzmviGt7l6ga2ixUuJ/FQR9KDF3uEQ27&#10;na5OEWigQux+IPU/oAEQup+mX9Ag0jtkAaz5Mw1gQHqW387OfzLg15IhvhDwtkbSDd+B8Hg/P8P+&#10;+ddq8QMAAP//AwBQSwMEFAAGAAgAAAAhAFv9BJXgAAAADQEAAA8AAABkcnMvZG93bnJldi54bWxM&#10;j0FrwkAQhe+F/odlhN50sxZbidmISNuTFKqF0tuaHZNgdjZk1yT++46nenvDe7z5XrYeXSN67ELt&#10;SYOaJSCQCm9rKjV8H96nSxAhGrKm8YQarhhgnT8+ZCa1fqAv7PexFFxCITUaqhjbVMpQVOhMmPkW&#10;ib2T75yJfHaltJ0ZuNw1cp4kL9KZmvhDZVrcVlic9xen4WMww+ZZvfW782l7/T0sPn92CrV+moyb&#10;FYiIY/wPww2f0SFnpqO/kA2i0TBVi7niLDtLHnVLJIlidWT1yhJknsn7FfkfAAAA//8DAFBLAQIt&#10;ABQABgAIAAAAIQC2gziS/gAAAOEBAAATAAAAAAAAAAAAAAAAAAAAAABbQ29udGVudF9UeXBlc10u&#10;eG1sUEsBAi0AFAAGAAgAAAAhADj9If/WAAAAlAEAAAsAAAAAAAAAAAAAAAAALwEAAF9yZWxzLy5y&#10;ZWxzUEsBAi0AFAAGAAgAAAAhALcBfWheAgAA9QYAAA4AAAAAAAAAAAAAAAAALgIAAGRycy9lMm9E&#10;b2MueG1sUEsBAi0AFAAGAAgAAAAhAFv9BJXgAAAADQEAAA8AAAAAAAAAAAAAAAAAuAQAAGRycy9k&#10;b3ducmV2LnhtbFBLBQYAAAAABAAEAPMAAADFBQ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YLvwAAANoAAAAPAAAAZHJzL2Rvd25yZXYueG1sRE9LS8NA&#10;EL4L/odlBG9mU4WisZsgvq9ttechO01Ss7Nhd2ySf+8WhJ6Gj+85q2pyvTpSiJ1nA4ssB0Vce9tx&#10;Y+Br+3ZzDyoKssXeMxmYKUJVXl6ssLB+5DUdN9KoFMKxQAOtyFBoHeuWHMbMD8SJ2/vgUBIMjbYB&#10;xxTuen2b50vtsOPU0OJAzy3VP5tfZ+Due3qY3z9EduG12839+LJcLw7GXF9NT4+ghCY5i//dnzbN&#10;h9Mrp6vLPwAAAP//AwBQSwECLQAUAAYACAAAACEA2+H2y+4AAACFAQAAEwAAAAAAAAAAAAAAAAAA&#10;AAAAW0NvbnRlbnRfVHlwZXNdLnhtbFBLAQItABQABgAIAAAAIQBa9CxbvwAAABUBAAALAAAAAAAA&#10;AAAAAAAAAB8BAABfcmVscy8ucmVsc1BLAQItABQABgAIAAAAIQAm9HYLvwAAANoAAAAPAAAAAAAA&#10;AAAAAAAAAAcCAABkcnMvZG93bnJldi54bWxQSwUGAAAAAAMAAwC3AAAA8w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AIwgAAANoAAAAPAAAAZHJzL2Rvd25yZXYueG1sRI9BT8JA&#10;FITvJv6HzTPxJlskEi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BZz3AIwgAAANoAAAAPAAAA&#10;AAAAAAAAAAAAAAcCAABkcnMvZG93bnJldi54bWxQSwUGAAAAAAMAAwC3AAAA9gI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F3F"/>
    <w:rsid w:val="00000812"/>
    <w:rsid w:val="00000EB1"/>
    <w:rsid w:val="00002AE9"/>
    <w:rsid w:val="00003730"/>
    <w:rsid w:val="00003B24"/>
    <w:rsid w:val="00003B57"/>
    <w:rsid w:val="00003DCF"/>
    <w:rsid w:val="00004F6B"/>
    <w:rsid w:val="000052A2"/>
    <w:rsid w:val="00005680"/>
    <w:rsid w:val="00005EE8"/>
    <w:rsid w:val="00006791"/>
    <w:rsid w:val="000073EE"/>
    <w:rsid w:val="0001088D"/>
    <w:rsid w:val="00010971"/>
    <w:rsid w:val="00010B81"/>
    <w:rsid w:val="0001145E"/>
    <w:rsid w:val="00011EA1"/>
    <w:rsid w:val="000133A8"/>
    <w:rsid w:val="00017711"/>
    <w:rsid w:val="00017AAC"/>
    <w:rsid w:val="000214F1"/>
    <w:rsid w:val="00023D2F"/>
    <w:rsid w:val="000242FF"/>
    <w:rsid w:val="00024D3E"/>
    <w:rsid w:val="000260FD"/>
    <w:rsid w:val="0002685E"/>
    <w:rsid w:val="0002692F"/>
    <w:rsid w:val="00030419"/>
    <w:rsid w:val="000329CE"/>
    <w:rsid w:val="00034949"/>
    <w:rsid w:val="00034B64"/>
    <w:rsid w:val="00035CF8"/>
    <w:rsid w:val="000363C6"/>
    <w:rsid w:val="0003721F"/>
    <w:rsid w:val="00041542"/>
    <w:rsid w:val="00041A53"/>
    <w:rsid w:val="000420FF"/>
    <w:rsid w:val="00044972"/>
    <w:rsid w:val="00044D23"/>
    <w:rsid w:val="00044E3F"/>
    <w:rsid w:val="00045A94"/>
    <w:rsid w:val="00046475"/>
    <w:rsid w:val="00047EB8"/>
    <w:rsid w:val="000500F4"/>
    <w:rsid w:val="000506E3"/>
    <w:rsid w:val="000518CC"/>
    <w:rsid w:val="00052320"/>
    <w:rsid w:val="000532C3"/>
    <w:rsid w:val="00053B55"/>
    <w:rsid w:val="00055D23"/>
    <w:rsid w:val="00055D48"/>
    <w:rsid w:val="00056B63"/>
    <w:rsid w:val="000608EE"/>
    <w:rsid w:val="00060998"/>
    <w:rsid w:val="000614EF"/>
    <w:rsid w:val="00061E20"/>
    <w:rsid w:val="000622BB"/>
    <w:rsid w:val="0006479F"/>
    <w:rsid w:val="00065A61"/>
    <w:rsid w:val="000668CD"/>
    <w:rsid w:val="00066DEF"/>
    <w:rsid w:val="0007067C"/>
    <w:rsid w:val="000710ED"/>
    <w:rsid w:val="000744EC"/>
    <w:rsid w:val="00074AFC"/>
    <w:rsid w:val="00074E70"/>
    <w:rsid w:val="000757E1"/>
    <w:rsid w:val="00077C38"/>
    <w:rsid w:val="00077CC8"/>
    <w:rsid w:val="00080C29"/>
    <w:rsid w:val="00080C45"/>
    <w:rsid w:val="000814D8"/>
    <w:rsid w:val="000835C8"/>
    <w:rsid w:val="00083627"/>
    <w:rsid w:val="00084A4D"/>
    <w:rsid w:val="000877D1"/>
    <w:rsid w:val="000878E9"/>
    <w:rsid w:val="00087A2E"/>
    <w:rsid w:val="000903F9"/>
    <w:rsid w:val="00097EED"/>
    <w:rsid w:val="000A069B"/>
    <w:rsid w:val="000A2439"/>
    <w:rsid w:val="000A3D20"/>
    <w:rsid w:val="000A4D98"/>
    <w:rsid w:val="000A6259"/>
    <w:rsid w:val="000B26CE"/>
    <w:rsid w:val="000B4FB6"/>
    <w:rsid w:val="000B54EB"/>
    <w:rsid w:val="000B60FA"/>
    <w:rsid w:val="000B6A2F"/>
    <w:rsid w:val="000B767B"/>
    <w:rsid w:val="000C01AC"/>
    <w:rsid w:val="000C058A"/>
    <w:rsid w:val="000C2C80"/>
    <w:rsid w:val="000C416E"/>
    <w:rsid w:val="000C5263"/>
    <w:rsid w:val="000D3B3A"/>
    <w:rsid w:val="000D447C"/>
    <w:rsid w:val="000D611E"/>
    <w:rsid w:val="000D61EB"/>
    <w:rsid w:val="000D7D8F"/>
    <w:rsid w:val="000E1319"/>
    <w:rsid w:val="000E21FC"/>
    <w:rsid w:val="000E2524"/>
    <w:rsid w:val="000E3BE9"/>
    <w:rsid w:val="000E3E22"/>
    <w:rsid w:val="000E427F"/>
    <w:rsid w:val="000E5C90"/>
    <w:rsid w:val="000F0298"/>
    <w:rsid w:val="000F1E72"/>
    <w:rsid w:val="000F260D"/>
    <w:rsid w:val="000F4429"/>
    <w:rsid w:val="000F5115"/>
    <w:rsid w:val="000F7541"/>
    <w:rsid w:val="000F7993"/>
    <w:rsid w:val="00100E17"/>
    <w:rsid w:val="001063E5"/>
    <w:rsid w:val="0010747B"/>
    <w:rsid w:val="001105B5"/>
    <w:rsid w:val="001121EE"/>
    <w:rsid w:val="00112229"/>
    <w:rsid w:val="001128C3"/>
    <w:rsid w:val="001148BC"/>
    <w:rsid w:val="00120AB8"/>
    <w:rsid w:val="00121135"/>
    <w:rsid w:val="0012162B"/>
    <w:rsid w:val="0012543A"/>
    <w:rsid w:val="00126CE6"/>
    <w:rsid w:val="00133371"/>
    <w:rsid w:val="00133CB0"/>
    <w:rsid w:val="001365E4"/>
    <w:rsid w:val="001376B0"/>
    <w:rsid w:val="001411FC"/>
    <w:rsid w:val="0014221C"/>
    <w:rsid w:val="00142743"/>
    <w:rsid w:val="00143E17"/>
    <w:rsid w:val="001442DA"/>
    <w:rsid w:val="00146CFD"/>
    <w:rsid w:val="0015104F"/>
    <w:rsid w:val="00152AB1"/>
    <w:rsid w:val="001537CB"/>
    <w:rsid w:val="001540EB"/>
    <w:rsid w:val="001554EF"/>
    <w:rsid w:val="001565DD"/>
    <w:rsid w:val="001565F4"/>
    <w:rsid w:val="00157469"/>
    <w:rsid w:val="0015761F"/>
    <w:rsid w:val="00157BDD"/>
    <w:rsid w:val="00157D80"/>
    <w:rsid w:val="001603F8"/>
    <w:rsid w:val="001636EC"/>
    <w:rsid w:val="00164718"/>
    <w:rsid w:val="00165401"/>
    <w:rsid w:val="00167A40"/>
    <w:rsid w:val="001723EC"/>
    <w:rsid w:val="001757D9"/>
    <w:rsid w:val="001761C1"/>
    <w:rsid w:val="00176820"/>
    <w:rsid w:val="001810DF"/>
    <w:rsid w:val="00181A7A"/>
    <w:rsid w:val="00185085"/>
    <w:rsid w:val="00185818"/>
    <w:rsid w:val="00186652"/>
    <w:rsid w:val="001877E8"/>
    <w:rsid w:val="00191704"/>
    <w:rsid w:val="00195085"/>
    <w:rsid w:val="0019572F"/>
    <w:rsid w:val="00195E5A"/>
    <w:rsid w:val="001A0D75"/>
    <w:rsid w:val="001A1060"/>
    <w:rsid w:val="001A1D9D"/>
    <w:rsid w:val="001A1FEA"/>
    <w:rsid w:val="001B032A"/>
    <w:rsid w:val="001B0E17"/>
    <w:rsid w:val="001B2C14"/>
    <w:rsid w:val="001B3D40"/>
    <w:rsid w:val="001B4103"/>
    <w:rsid w:val="001B66AB"/>
    <w:rsid w:val="001C0634"/>
    <w:rsid w:val="001C0B26"/>
    <w:rsid w:val="001C1614"/>
    <w:rsid w:val="001C1B1A"/>
    <w:rsid w:val="001C2C10"/>
    <w:rsid w:val="001C3895"/>
    <w:rsid w:val="001C6B37"/>
    <w:rsid w:val="001D0B2C"/>
    <w:rsid w:val="001D1358"/>
    <w:rsid w:val="001D189A"/>
    <w:rsid w:val="001D1CAB"/>
    <w:rsid w:val="001D22A0"/>
    <w:rsid w:val="001D269F"/>
    <w:rsid w:val="001D29F1"/>
    <w:rsid w:val="001D34BA"/>
    <w:rsid w:val="001D4B17"/>
    <w:rsid w:val="001D6485"/>
    <w:rsid w:val="001D6D65"/>
    <w:rsid w:val="001E22D3"/>
    <w:rsid w:val="001E2B91"/>
    <w:rsid w:val="001E3FB6"/>
    <w:rsid w:val="001E402E"/>
    <w:rsid w:val="001E42D4"/>
    <w:rsid w:val="001E54A9"/>
    <w:rsid w:val="001F1EC1"/>
    <w:rsid w:val="001F226E"/>
    <w:rsid w:val="001F2A4A"/>
    <w:rsid w:val="001F3CEE"/>
    <w:rsid w:val="002015E0"/>
    <w:rsid w:val="0020301E"/>
    <w:rsid w:val="00203302"/>
    <w:rsid w:val="002070C6"/>
    <w:rsid w:val="002075A8"/>
    <w:rsid w:val="0021001A"/>
    <w:rsid w:val="002125DA"/>
    <w:rsid w:val="00215715"/>
    <w:rsid w:val="00215907"/>
    <w:rsid w:val="00216C62"/>
    <w:rsid w:val="0021790C"/>
    <w:rsid w:val="0022083D"/>
    <w:rsid w:val="002208C6"/>
    <w:rsid w:val="00221C58"/>
    <w:rsid w:val="002252DD"/>
    <w:rsid w:val="002259C9"/>
    <w:rsid w:val="002272BC"/>
    <w:rsid w:val="00230636"/>
    <w:rsid w:val="00230F39"/>
    <w:rsid w:val="00232BC0"/>
    <w:rsid w:val="00232DE5"/>
    <w:rsid w:val="002341DF"/>
    <w:rsid w:val="0023567D"/>
    <w:rsid w:val="00235718"/>
    <w:rsid w:val="002401D1"/>
    <w:rsid w:val="00242F07"/>
    <w:rsid w:val="002436F5"/>
    <w:rsid w:val="002460EB"/>
    <w:rsid w:val="00251136"/>
    <w:rsid w:val="00251A97"/>
    <w:rsid w:val="00255806"/>
    <w:rsid w:val="00255B09"/>
    <w:rsid w:val="00257780"/>
    <w:rsid w:val="00261EC4"/>
    <w:rsid w:val="00264934"/>
    <w:rsid w:val="00265308"/>
    <w:rsid w:val="002653F8"/>
    <w:rsid w:val="002655B6"/>
    <w:rsid w:val="00265902"/>
    <w:rsid w:val="00267B91"/>
    <w:rsid w:val="002701D7"/>
    <w:rsid w:val="002709C7"/>
    <w:rsid w:val="002724A0"/>
    <w:rsid w:val="0027348B"/>
    <w:rsid w:val="002735E6"/>
    <w:rsid w:val="00274D9F"/>
    <w:rsid w:val="00275EF6"/>
    <w:rsid w:val="00275F60"/>
    <w:rsid w:val="00276339"/>
    <w:rsid w:val="00276EC1"/>
    <w:rsid w:val="0027798F"/>
    <w:rsid w:val="00280DCD"/>
    <w:rsid w:val="0028271E"/>
    <w:rsid w:val="002831B8"/>
    <w:rsid w:val="00284716"/>
    <w:rsid w:val="002863BF"/>
    <w:rsid w:val="00286A4D"/>
    <w:rsid w:val="00286E57"/>
    <w:rsid w:val="002907F0"/>
    <w:rsid w:val="00292612"/>
    <w:rsid w:val="002956ED"/>
    <w:rsid w:val="00295AEC"/>
    <w:rsid w:val="00296480"/>
    <w:rsid w:val="002964E7"/>
    <w:rsid w:val="002A044B"/>
    <w:rsid w:val="002A1145"/>
    <w:rsid w:val="002A1A32"/>
    <w:rsid w:val="002A2928"/>
    <w:rsid w:val="002A324C"/>
    <w:rsid w:val="002A6CF2"/>
    <w:rsid w:val="002B1C39"/>
    <w:rsid w:val="002B2784"/>
    <w:rsid w:val="002B4E1F"/>
    <w:rsid w:val="002C0E5F"/>
    <w:rsid w:val="002C3AFB"/>
    <w:rsid w:val="002C541C"/>
    <w:rsid w:val="002C6DD9"/>
    <w:rsid w:val="002D1550"/>
    <w:rsid w:val="002D1D4C"/>
    <w:rsid w:val="002D4ED3"/>
    <w:rsid w:val="002D75B2"/>
    <w:rsid w:val="002E1858"/>
    <w:rsid w:val="002E3094"/>
    <w:rsid w:val="002E45D4"/>
    <w:rsid w:val="002E62C7"/>
    <w:rsid w:val="002E6530"/>
    <w:rsid w:val="002E6851"/>
    <w:rsid w:val="002F00D4"/>
    <w:rsid w:val="002F29CF"/>
    <w:rsid w:val="002F4347"/>
    <w:rsid w:val="002F5A2F"/>
    <w:rsid w:val="003013D8"/>
    <w:rsid w:val="00301881"/>
    <w:rsid w:val="00302E89"/>
    <w:rsid w:val="00303D74"/>
    <w:rsid w:val="00304858"/>
    <w:rsid w:val="00310B6F"/>
    <w:rsid w:val="00311647"/>
    <w:rsid w:val="0031200B"/>
    <w:rsid w:val="00312523"/>
    <w:rsid w:val="003172DA"/>
    <w:rsid w:val="00321C1B"/>
    <w:rsid w:val="00324230"/>
    <w:rsid w:val="003243AD"/>
    <w:rsid w:val="00326DF1"/>
    <w:rsid w:val="00327107"/>
    <w:rsid w:val="0032744E"/>
    <w:rsid w:val="00330E75"/>
    <w:rsid w:val="0033299D"/>
    <w:rsid w:val="00332A15"/>
    <w:rsid w:val="00333971"/>
    <w:rsid w:val="00334B59"/>
    <w:rsid w:val="00334D75"/>
    <w:rsid w:val="00336B1F"/>
    <w:rsid w:val="00336DF0"/>
    <w:rsid w:val="003407C1"/>
    <w:rsid w:val="00342579"/>
    <w:rsid w:val="00342850"/>
    <w:rsid w:val="00343BC9"/>
    <w:rsid w:val="003449A3"/>
    <w:rsid w:val="00352021"/>
    <w:rsid w:val="0035589F"/>
    <w:rsid w:val="003558A4"/>
    <w:rsid w:val="00361609"/>
    <w:rsid w:val="00362A9D"/>
    <w:rsid w:val="00363299"/>
    <w:rsid w:val="00363E94"/>
    <w:rsid w:val="003666C2"/>
    <w:rsid w:val="00366718"/>
    <w:rsid w:val="00370608"/>
    <w:rsid w:val="0037208D"/>
    <w:rsid w:val="00377186"/>
    <w:rsid w:val="003778DA"/>
    <w:rsid w:val="00377FBD"/>
    <w:rsid w:val="00380973"/>
    <w:rsid w:val="00381248"/>
    <w:rsid w:val="0038191A"/>
    <w:rsid w:val="003833B4"/>
    <w:rsid w:val="003837C6"/>
    <w:rsid w:val="00383C2B"/>
    <w:rsid w:val="003849A8"/>
    <w:rsid w:val="0038662A"/>
    <w:rsid w:val="00387E5D"/>
    <w:rsid w:val="003905F1"/>
    <w:rsid w:val="00394930"/>
    <w:rsid w:val="00394B3B"/>
    <w:rsid w:val="00395E3E"/>
    <w:rsid w:val="003A215D"/>
    <w:rsid w:val="003A368C"/>
    <w:rsid w:val="003A5DAC"/>
    <w:rsid w:val="003A7F6E"/>
    <w:rsid w:val="003B440D"/>
    <w:rsid w:val="003B6581"/>
    <w:rsid w:val="003C1420"/>
    <w:rsid w:val="003C1AD8"/>
    <w:rsid w:val="003C20AF"/>
    <w:rsid w:val="003C37A0"/>
    <w:rsid w:val="003C5218"/>
    <w:rsid w:val="003C5C14"/>
    <w:rsid w:val="003C5F5A"/>
    <w:rsid w:val="003C6235"/>
    <w:rsid w:val="003C7232"/>
    <w:rsid w:val="003D233B"/>
    <w:rsid w:val="003D3B7D"/>
    <w:rsid w:val="003D4EAA"/>
    <w:rsid w:val="003D6177"/>
    <w:rsid w:val="003D76EF"/>
    <w:rsid w:val="003E2DE5"/>
    <w:rsid w:val="003E3F8A"/>
    <w:rsid w:val="003E6206"/>
    <w:rsid w:val="003E76D6"/>
    <w:rsid w:val="003F1EA2"/>
    <w:rsid w:val="003F2800"/>
    <w:rsid w:val="003F34A6"/>
    <w:rsid w:val="003F6773"/>
    <w:rsid w:val="003F6D96"/>
    <w:rsid w:val="00401FBB"/>
    <w:rsid w:val="00402B7A"/>
    <w:rsid w:val="004042CD"/>
    <w:rsid w:val="004047FA"/>
    <w:rsid w:val="004049C0"/>
    <w:rsid w:val="0040592F"/>
    <w:rsid w:val="00406360"/>
    <w:rsid w:val="00407E55"/>
    <w:rsid w:val="00413961"/>
    <w:rsid w:val="00414AB9"/>
    <w:rsid w:val="00415789"/>
    <w:rsid w:val="00416A53"/>
    <w:rsid w:val="00420A21"/>
    <w:rsid w:val="00423963"/>
    <w:rsid w:val="00424C03"/>
    <w:rsid w:val="00426221"/>
    <w:rsid w:val="0043156C"/>
    <w:rsid w:val="00434783"/>
    <w:rsid w:val="004347BA"/>
    <w:rsid w:val="00436E23"/>
    <w:rsid w:val="00442746"/>
    <w:rsid w:val="00443021"/>
    <w:rsid w:val="00445C4F"/>
    <w:rsid w:val="00450753"/>
    <w:rsid w:val="00451888"/>
    <w:rsid w:val="00451DE2"/>
    <w:rsid w:val="00453046"/>
    <w:rsid w:val="00453682"/>
    <w:rsid w:val="004559EA"/>
    <w:rsid w:val="00456986"/>
    <w:rsid w:val="00457F66"/>
    <w:rsid w:val="004640F7"/>
    <w:rsid w:val="0046574D"/>
    <w:rsid w:val="00466077"/>
    <w:rsid w:val="004664DC"/>
    <w:rsid w:val="00471321"/>
    <w:rsid w:val="00474D22"/>
    <w:rsid w:val="00476967"/>
    <w:rsid w:val="00480BAE"/>
    <w:rsid w:val="00481E77"/>
    <w:rsid w:val="00484E43"/>
    <w:rsid w:val="00486B2E"/>
    <w:rsid w:val="004912F2"/>
    <w:rsid w:val="00491FC6"/>
    <w:rsid w:val="004920DB"/>
    <w:rsid w:val="00492598"/>
    <w:rsid w:val="00494F0F"/>
    <w:rsid w:val="0049507E"/>
    <w:rsid w:val="004951B3"/>
    <w:rsid w:val="004A01D1"/>
    <w:rsid w:val="004A0D3D"/>
    <w:rsid w:val="004A16EF"/>
    <w:rsid w:val="004A2AA8"/>
    <w:rsid w:val="004A51CC"/>
    <w:rsid w:val="004B0AB3"/>
    <w:rsid w:val="004B13C6"/>
    <w:rsid w:val="004B2E9E"/>
    <w:rsid w:val="004B437B"/>
    <w:rsid w:val="004B4F08"/>
    <w:rsid w:val="004B5774"/>
    <w:rsid w:val="004B5A3C"/>
    <w:rsid w:val="004C0796"/>
    <w:rsid w:val="004C1DA0"/>
    <w:rsid w:val="004C45D7"/>
    <w:rsid w:val="004C47E1"/>
    <w:rsid w:val="004C5617"/>
    <w:rsid w:val="004C63E9"/>
    <w:rsid w:val="004C7E00"/>
    <w:rsid w:val="004C7E6C"/>
    <w:rsid w:val="004D0854"/>
    <w:rsid w:val="004D2FFC"/>
    <w:rsid w:val="004D3215"/>
    <w:rsid w:val="004D6063"/>
    <w:rsid w:val="004D67C8"/>
    <w:rsid w:val="004E2029"/>
    <w:rsid w:val="004E309E"/>
    <w:rsid w:val="004E33FE"/>
    <w:rsid w:val="004E3A31"/>
    <w:rsid w:val="004E4868"/>
    <w:rsid w:val="004E5244"/>
    <w:rsid w:val="004F0A1D"/>
    <w:rsid w:val="004F0BD0"/>
    <w:rsid w:val="004F53A7"/>
    <w:rsid w:val="004F7202"/>
    <w:rsid w:val="004F72F4"/>
    <w:rsid w:val="004F74A1"/>
    <w:rsid w:val="00500352"/>
    <w:rsid w:val="00501CAB"/>
    <w:rsid w:val="0050232A"/>
    <w:rsid w:val="00503297"/>
    <w:rsid w:val="005101FF"/>
    <w:rsid w:val="005102D1"/>
    <w:rsid w:val="00510A25"/>
    <w:rsid w:val="00512242"/>
    <w:rsid w:val="00512DA3"/>
    <w:rsid w:val="00512FAD"/>
    <w:rsid w:val="00513495"/>
    <w:rsid w:val="00514000"/>
    <w:rsid w:val="00515D04"/>
    <w:rsid w:val="00520111"/>
    <w:rsid w:val="0052013E"/>
    <w:rsid w:val="00521C2B"/>
    <w:rsid w:val="00521EC5"/>
    <w:rsid w:val="005228A0"/>
    <w:rsid w:val="0052436C"/>
    <w:rsid w:val="00524ECC"/>
    <w:rsid w:val="00527ABE"/>
    <w:rsid w:val="00527C5C"/>
    <w:rsid w:val="0053038A"/>
    <w:rsid w:val="00530615"/>
    <w:rsid w:val="00530C9A"/>
    <w:rsid w:val="00531E4F"/>
    <w:rsid w:val="00532122"/>
    <w:rsid w:val="005322A1"/>
    <w:rsid w:val="00532451"/>
    <w:rsid w:val="00532E4D"/>
    <w:rsid w:val="00533757"/>
    <w:rsid w:val="00537C30"/>
    <w:rsid w:val="00542D73"/>
    <w:rsid w:val="005438C8"/>
    <w:rsid w:val="005441BD"/>
    <w:rsid w:val="00547702"/>
    <w:rsid w:val="00550AF5"/>
    <w:rsid w:val="00551408"/>
    <w:rsid w:val="0055417E"/>
    <w:rsid w:val="0055440A"/>
    <w:rsid w:val="00557EBC"/>
    <w:rsid w:val="00560457"/>
    <w:rsid w:val="0056066A"/>
    <w:rsid w:val="00563108"/>
    <w:rsid w:val="00563C69"/>
    <w:rsid w:val="005642B4"/>
    <w:rsid w:val="005646F3"/>
    <w:rsid w:val="005649F5"/>
    <w:rsid w:val="00565133"/>
    <w:rsid w:val="00565E93"/>
    <w:rsid w:val="005678D6"/>
    <w:rsid w:val="005709A6"/>
    <w:rsid w:val="00570AD5"/>
    <w:rsid w:val="00572B50"/>
    <w:rsid w:val="00572DF4"/>
    <w:rsid w:val="00574AEC"/>
    <w:rsid w:val="00575805"/>
    <w:rsid w:val="00576C52"/>
    <w:rsid w:val="005773E7"/>
    <w:rsid w:val="00577B02"/>
    <w:rsid w:val="00580D05"/>
    <w:rsid w:val="00582A2E"/>
    <w:rsid w:val="00583761"/>
    <w:rsid w:val="00585865"/>
    <w:rsid w:val="005870A8"/>
    <w:rsid w:val="0058749F"/>
    <w:rsid w:val="00592101"/>
    <w:rsid w:val="0059258A"/>
    <w:rsid w:val="0059356B"/>
    <w:rsid w:val="005935B6"/>
    <w:rsid w:val="00594065"/>
    <w:rsid w:val="0059410E"/>
    <w:rsid w:val="005955EA"/>
    <w:rsid w:val="00595A2F"/>
    <w:rsid w:val="005963C1"/>
    <w:rsid w:val="00596E14"/>
    <w:rsid w:val="00597B78"/>
    <w:rsid w:val="005A0A94"/>
    <w:rsid w:val="005A2789"/>
    <w:rsid w:val="005A28CC"/>
    <w:rsid w:val="005A47AA"/>
    <w:rsid w:val="005B1363"/>
    <w:rsid w:val="005B23AF"/>
    <w:rsid w:val="005B2F4D"/>
    <w:rsid w:val="005B4215"/>
    <w:rsid w:val="005B435A"/>
    <w:rsid w:val="005B5656"/>
    <w:rsid w:val="005C16B3"/>
    <w:rsid w:val="005C21BC"/>
    <w:rsid w:val="005C25CF"/>
    <w:rsid w:val="005C303C"/>
    <w:rsid w:val="005C39E8"/>
    <w:rsid w:val="005C7D74"/>
    <w:rsid w:val="005C7F82"/>
    <w:rsid w:val="005D0866"/>
    <w:rsid w:val="005D17DC"/>
    <w:rsid w:val="005D537D"/>
    <w:rsid w:val="005D5858"/>
    <w:rsid w:val="005D5C82"/>
    <w:rsid w:val="005D5CAF"/>
    <w:rsid w:val="005E0DE1"/>
    <w:rsid w:val="005E38FA"/>
    <w:rsid w:val="005E3DD9"/>
    <w:rsid w:val="005E4ED5"/>
    <w:rsid w:val="005E7103"/>
    <w:rsid w:val="005E7538"/>
    <w:rsid w:val="005E75FD"/>
    <w:rsid w:val="005E7A00"/>
    <w:rsid w:val="005F1AF4"/>
    <w:rsid w:val="005F2892"/>
    <w:rsid w:val="005F509E"/>
    <w:rsid w:val="005F5FD8"/>
    <w:rsid w:val="005F7B07"/>
    <w:rsid w:val="00601274"/>
    <w:rsid w:val="00604810"/>
    <w:rsid w:val="00604AAC"/>
    <w:rsid w:val="00604F4B"/>
    <w:rsid w:val="006067B5"/>
    <w:rsid w:val="00607455"/>
    <w:rsid w:val="006075F7"/>
    <w:rsid w:val="00607964"/>
    <w:rsid w:val="00613086"/>
    <w:rsid w:val="00615148"/>
    <w:rsid w:val="00617B7F"/>
    <w:rsid w:val="0062075A"/>
    <w:rsid w:val="00621864"/>
    <w:rsid w:val="00622277"/>
    <w:rsid w:val="00625ED8"/>
    <w:rsid w:val="0062618C"/>
    <w:rsid w:val="006267D2"/>
    <w:rsid w:val="006271AA"/>
    <w:rsid w:val="006328DB"/>
    <w:rsid w:val="00634DA7"/>
    <w:rsid w:val="006350C4"/>
    <w:rsid w:val="00640F5C"/>
    <w:rsid w:val="006416D6"/>
    <w:rsid w:val="00642844"/>
    <w:rsid w:val="006434EF"/>
    <w:rsid w:val="0064409B"/>
    <w:rsid w:val="006441C2"/>
    <w:rsid w:val="0064486A"/>
    <w:rsid w:val="00644FCB"/>
    <w:rsid w:val="00645C44"/>
    <w:rsid w:val="006504B7"/>
    <w:rsid w:val="00651A07"/>
    <w:rsid w:val="00651EA5"/>
    <w:rsid w:val="00654017"/>
    <w:rsid w:val="00655769"/>
    <w:rsid w:val="00655E3F"/>
    <w:rsid w:val="00656186"/>
    <w:rsid w:val="00656622"/>
    <w:rsid w:val="0065717B"/>
    <w:rsid w:val="0065745C"/>
    <w:rsid w:val="00657F71"/>
    <w:rsid w:val="00660511"/>
    <w:rsid w:val="0066654C"/>
    <w:rsid w:val="00667BB6"/>
    <w:rsid w:val="006717D5"/>
    <w:rsid w:val="00672978"/>
    <w:rsid w:val="006734AB"/>
    <w:rsid w:val="006737D3"/>
    <w:rsid w:val="00673F34"/>
    <w:rsid w:val="0067435B"/>
    <w:rsid w:val="006753CA"/>
    <w:rsid w:val="00675E6F"/>
    <w:rsid w:val="0067793E"/>
    <w:rsid w:val="00682D07"/>
    <w:rsid w:val="00683064"/>
    <w:rsid w:val="006832A2"/>
    <w:rsid w:val="00683A45"/>
    <w:rsid w:val="0068424E"/>
    <w:rsid w:val="00686647"/>
    <w:rsid w:val="00687058"/>
    <w:rsid w:val="00694430"/>
    <w:rsid w:val="00694677"/>
    <w:rsid w:val="00694A71"/>
    <w:rsid w:val="00697FAC"/>
    <w:rsid w:val="006A03A3"/>
    <w:rsid w:val="006A11C3"/>
    <w:rsid w:val="006A6EA7"/>
    <w:rsid w:val="006A74BC"/>
    <w:rsid w:val="006B0696"/>
    <w:rsid w:val="006B1054"/>
    <w:rsid w:val="006B2684"/>
    <w:rsid w:val="006B279A"/>
    <w:rsid w:val="006B503F"/>
    <w:rsid w:val="006B64A8"/>
    <w:rsid w:val="006B68FE"/>
    <w:rsid w:val="006B69F8"/>
    <w:rsid w:val="006B707C"/>
    <w:rsid w:val="006C24CB"/>
    <w:rsid w:val="006C344D"/>
    <w:rsid w:val="006C6020"/>
    <w:rsid w:val="006D0225"/>
    <w:rsid w:val="006D0265"/>
    <w:rsid w:val="006D15F6"/>
    <w:rsid w:val="006D1681"/>
    <w:rsid w:val="006D1C5E"/>
    <w:rsid w:val="006D1E83"/>
    <w:rsid w:val="006D1FAE"/>
    <w:rsid w:val="006D2E1F"/>
    <w:rsid w:val="006D3B55"/>
    <w:rsid w:val="006D71DD"/>
    <w:rsid w:val="006D767D"/>
    <w:rsid w:val="006E00D5"/>
    <w:rsid w:val="006E117A"/>
    <w:rsid w:val="006E3151"/>
    <w:rsid w:val="006E3515"/>
    <w:rsid w:val="006F1BD6"/>
    <w:rsid w:val="006F2A24"/>
    <w:rsid w:val="006F594C"/>
    <w:rsid w:val="006F5E34"/>
    <w:rsid w:val="006F6146"/>
    <w:rsid w:val="006F7F2A"/>
    <w:rsid w:val="00701118"/>
    <w:rsid w:val="0070344F"/>
    <w:rsid w:val="0070410C"/>
    <w:rsid w:val="00704C6B"/>
    <w:rsid w:val="00705BD4"/>
    <w:rsid w:val="00706159"/>
    <w:rsid w:val="0070672E"/>
    <w:rsid w:val="007105C0"/>
    <w:rsid w:val="007107EE"/>
    <w:rsid w:val="00712B55"/>
    <w:rsid w:val="00714BA2"/>
    <w:rsid w:val="007166C4"/>
    <w:rsid w:val="00720238"/>
    <w:rsid w:val="007211A4"/>
    <w:rsid w:val="00725EDA"/>
    <w:rsid w:val="00726D6D"/>
    <w:rsid w:val="00727E48"/>
    <w:rsid w:val="00730440"/>
    <w:rsid w:val="007307FC"/>
    <w:rsid w:val="00731CFE"/>
    <w:rsid w:val="00732D8B"/>
    <w:rsid w:val="0073329F"/>
    <w:rsid w:val="00733D8A"/>
    <w:rsid w:val="0073665B"/>
    <w:rsid w:val="00737805"/>
    <w:rsid w:val="00737D2B"/>
    <w:rsid w:val="00740FDE"/>
    <w:rsid w:val="00742FB9"/>
    <w:rsid w:val="00744FB2"/>
    <w:rsid w:val="00745DE3"/>
    <w:rsid w:val="0074665A"/>
    <w:rsid w:val="007469E6"/>
    <w:rsid w:val="00746B11"/>
    <w:rsid w:val="007472C3"/>
    <w:rsid w:val="00747E3A"/>
    <w:rsid w:val="0075090F"/>
    <w:rsid w:val="0075097C"/>
    <w:rsid w:val="007509A9"/>
    <w:rsid w:val="00752131"/>
    <w:rsid w:val="0075276D"/>
    <w:rsid w:val="0075395F"/>
    <w:rsid w:val="007562B3"/>
    <w:rsid w:val="00757B61"/>
    <w:rsid w:val="00760524"/>
    <w:rsid w:val="00760A63"/>
    <w:rsid w:val="00760B3C"/>
    <w:rsid w:val="00760B40"/>
    <w:rsid w:val="00762862"/>
    <w:rsid w:val="007635FD"/>
    <w:rsid w:val="00764B2A"/>
    <w:rsid w:val="00765767"/>
    <w:rsid w:val="007717D2"/>
    <w:rsid w:val="00771A91"/>
    <w:rsid w:val="00772C52"/>
    <w:rsid w:val="007748CE"/>
    <w:rsid w:val="00776CA9"/>
    <w:rsid w:val="0078146F"/>
    <w:rsid w:val="007826D3"/>
    <w:rsid w:val="00783A1F"/>
    <w:rsid w:val="00784A3F"/>
    <w:rsid w:val="0078508A"/>
    <w:rsid w:val="007850DD"/>
    <w:rsid w:val="0078543A"/>
    <w:rsid w:val="00785529"/>
    <w:rsid w:val="00786E32"/>
    <w:rsid w:val="00793315"/>
    <w:rsid w:val="00796CF2"/>
    <w:rsid w:val="007970B4"/>
    <w:rsid w:val="007A0311"/>
    <w:rsid w:val="007A056D"/>
    <w:rsid w:val="007A0E3A"/>
    <w:rsid w:val="007A4003"/>
    <w:rsid w:val="007A5F1B"/>
    <w:rsid w:val="007A5F9C"/>
    <w:rsid w:val="007A5FCE"/>
    <w:rsid w:val="007B2D9C"/>
    <w:rsid w:val="007B4885"/>
    <w:rsid w:val="007B5545"/>
    <w:rsid w:val="007B5CD8"/>
    <w:rsid w:val="007C01FC"/>
    <w:rsid w:val="007C2592"/>
    <w:rsid w:val="007C276C"/>
    <w:rsid w:val="007C2B58"/>
    <w:rsid w:val="007C2DE7"/>
    <w:rsid w:val="007C4355"/>
    <w:rsid w:val="007C56F2"/>
    <w:rsid w:val="007D2315"/>
    <w:rsid w:val="007D2C55"/>
    <w:rsid w:val="007D4551"/>
    <w:rsid w:val="007D50C6"/>
    <w:rsid w:val="007D7264"/>
    <w:rsid w:val="007E0E68"/>
    <w:rsid w:val="007E10FF"/>
    <w:rsid w:val="007E1918"/>
    <w:rsid w:val="007E2B35"/>
    <w:rsid w:val="007E30CA"/>
    <w:rsid w:val="007E461E"/>
    <w:rsid w:val="007E4620"/>
    <w:rsid w:val="007E4FEC"/>
    <w:rsid w:val="007E51EA"/>
    <w:rsid w:val="007E5CEF"/>
    <w:rsid w:val="007E720E"/>
    <w:rsid w:val="007F010C"/>
    <w:rsid w:val="007F1473"/>
    <w:rsid w:val="007F365E"/>
    <w:rsid w:val="007F45A7"/>
    <w:rsid w:val="007F6F25"/>
    <w:rsid w:val="00800A2F"/>
    <w:rsid w:val="00801459"/>
    <w:rsid w:val="00803AF8"/>
    <w:rsid w:val="00803E83"/>
    <w:rsid w:val="008046AB"/>
    <w:rsid w:val="00806182"/>
    <w:rsid w:val="00806ACE"/>
    <w:rsid w:val="00807638"/>
    <w:rsid w:val="0081198A"/>
    <w:rsid w:val="00811F4D"/>
    <w:rsid w:val="00816C3D"/>
    <w:rsid w:val="00817B5C"/>
    <w:rsid w:val="008207A5"/>
    <w:rsid w:val="008207CD"/>
    <w:rsid w:val="00821A2C"/>
    <w:rsid w:val="00821B20"/>
    <w:rsid w:val="00822A24"/>
    <w:rsid w:val="008244AC"/>
    <w:rsid w:val="008246B9"/>
    <w:rsid w:val="008258CC"/>
    <w:rsid w:val="00825C43"/>
    <w:rsid w:val="00826BF1"/>
    <w:rsid w:val="008312A9"/>
    <w:rsid w:val="0083145E"/>
    <w:rsid w:val="008332B7"/>
    <w:rsid w:val="008351B0"/>
    <w:rsid w:val="00836052"/>
    <w:rsid w:val="008409DE"/>
    <w:rsid w:val="00840A44"/>
    <w:rsid w:val="008411D8"/>
    <w:rsid w:val="0084469D"/>
    <w:rsid w:val="00844B2D"/>
    <w:rsid w:val="008522F8"/>
    <w:rsid w:val="0085313B"/>
    <w:rsid w:val="008558BC"/>
    <w:rsid w:val="008604B2"/>
    <w:rsid w:val="00860C65"/>
    <w:rsid w:val="00861DFE"/>
    <w:rsid w:val="00862825"/>
    <w:rsid w:val="0086552F"/>
    <w:rsid w:val="00873EE4"/>
    <w:rsid w:val="0087487C"/>
    <w:rsid w:val="00874F6F"/>
    <w:rsid w:val="00875062"/>
    <w:rsid w:val="008754D1"/>
    <w:rsid w:val="00875FA3"/>
    <w:rsid w:val="00876474"/>
    <w:rsid w:val="0087687F"/>
    <w:rsid w:val="0088408E"/>
    <w:rsid w:val="00884EA8"/>
    <w:rsid w:val="00885319"/>
    <w:rsid w:val="008858A1"/>
    <w:rsid w:val="00886238"/>
    <w:rsid w:val="008916EC"/>
    <w:rsid w:val="008917E5"/>
    <w:rsid w:val="00892211"/>
    <w:rsid w:val="008922E3"/>
    <w:rsid w:val="00892A21"/>
    <w:rsid w:val="008938F7"/>
    <w:rsid w:val="008956EA"/>
    <w:rsid w:val="008956F9"/>
    <w:rsid w:val="008972AF"/>
    <w:rsid w:val="00897861"/>
    <w:rsid w:val="008A053C"/>
    <w:rsid w:val="008A11AA"/>
    <w:rsid w:val="008A1581"/>
    <w:rsid w:val="008A28FA"/>
    <w:rsid w:val="008A440D"/>
    <w:rsid w:val="008A523D"/>
    <w:rsid w:val="008A6BB2"/>
    <w:rsid w:val="008B015E"/>
    <w:rsid w:val="008B230C"/>
    <w:rsid w:val="008B3137"/>
    <w:rsid w:val="008B459B"/>
    <w:rsid w:val="008B568D"/>
    <w:rsid w:val="008B587C"/>
    <w:rsid w:val="008B5FE3"/>
    <w:rsid w:val="008B75CA"/>
    <w:rsid w:val="008C0CD2"/>
    <w:rsid w:val="008C257D"/>
    <w:rsid w:val="008C2C1A"/>
    <w:rsid w:val="008C4F88"/>
    <w:rsid w:val="008C573C"/>
    <w:rsid w:val="008C57CA"/>
    <w:rsid w:val="008C7FFC"/>
    <w:rsid w:val="008D093F"/>
    <w:rsid w:val="008D291C"/>
    <w:rsid w:val="008D3142"/>
    <w:rsid w:val="008D4BE2"/>
    <w:rsid w:val="008D6EC9"/>
    <w:rsid w:val="008D7414"/>
    <w:rsid w:val="008D7F66"/>
    <w:rsid w:val="008E0937"/>
    <w:rsid w:val="008E1EC5"/>
    <w:rsid w:val="008E21A5"/>
    <w:rsid w:val="008E4736"/>
    <w:rsid w:val="008F0B56"/>
    <w:rsid w:val="008F20A4"/>
    <w:rsid w:val="008F2B5C"/>
    <w:rsid w:val="008F3149"/>
    <w:rsid w:val="00901BEF"/>
    <w:rsid w:val="009026ED"/>
    <w:rsid w:val="009030BF"/>
    <w:rsid w:val="009046F5"/>
    <w:rsid w:val="00904CE6"/>
    <w:rsid w:val="009055B3"/>
    <w:rsid w:val="00905B0F"/>
    <w:rsid w:val="00906749"/>
    <w:rsid w:val="00911B04"/>
    <w:rsid w:val="00911C6C"/>
    <w:rsid w:val="00912686"/>
    <w:rsid w:val="00914263"/>
    <w:rsid w:val="00914280"/>
    <w:rsid w:val="00915795"/>
    <w:rsid w:val="009201D0"/>
    <w:rsid w:val="009202D3"/>
    <w:rsid w:val="00921B51"/>
    <w:rsid w:val="00922786"/>
    <w:rsid w:val="00923B3D"/>
    <w:rsid w:val="0092438F"/>
    <w:rsid w:val="0092459F"/>
    <w:rsid w:val="009269BE"/>
    <w:rsid w:val="00926F17"/>
    <w:rsid w:val="009271F9"/>
    <w:rsid w:val="009303EB"/>
    <w:rsid w:val="00931513"/>
    <w:rsid w:val="0093242F"/>
    <w:rsid w:val="00933C53"/>
    <w:rsid w:val="00933F79"/>
    <w:rsid w:val="0093669A"/>
    <w:rsid w:val="0093792F"/>
    <w:rsid w:val="00940A34"/>
    <w:rsid w:val="00940A79"/>
    <w:rsid w:val="0094272F"/>
    <w:rsid w:val="009440A2"/>
    <w:rsid w:val="0094500C"/>
    <w:rsid w:val="00945131"/>
    <w:rsid w:val="0094549E"/>
    <w:rsid w:val="00946D77"/>
    <w:rsid w:val="0094716C"/>
    <w:rsid w:val="009513FD"/>
    <w:rsid w:val="00952A0F"/>
    <w:rsid w:val="00952B59"/>
    <w:rsid w:val="0095394D"/>
    <w:rsid w:val="00957118"/>
    <w:rsid w:val="00960A33"/>
    <w:rsid w:val="00961AC0"/>
    <w:rsid w:val="00961F41"/>
    <w:rsid w:val="00963D1F"/>
    <w:rsid w:val="00965A50"/>
    <w:rsid w:val="00965D02"/>
    <w:rsid w:val="009674A5"/>
    <w:rsid w:val="009675AA"/>
    <w:rsid w:val="0097065E"/>
    <w:rsid w:val="00970772"/>
    <w:rsid w:val="00970A3D"/>
    <w:rsid w:val="00971042"/>
    <w:rsid w:val="0097221E"/>
    <w:rsid w:val="00972A31"/>
    <w:rsid w:val="0097618B"/>
    <w:rsid w:val="009774F9"/>
    <w:rsid w:val="00981EC4"/>
    <w:rsid w:val="009830C2"/>
    <w:rsid w:val="0098607F"/>
    <w:rsid w:val="009872F4"/>
    <w:rsid w:val="0099219B"/>
    <w:rsid w:val="00992BA2"/>
    <w:rsid w:val="00993997"/>
    <w:rsid w:val="00994445"/>
    <w:rsid w:val="009963D4"/>
    <w:rsid w:val="009968F2"/>
    <w:rsid w:val="009A0B23"/>
    <w:rsid w:val="009A0CE5"/>
    <w:rsid w:val="009A393E"/>
    <w:rsid w:val="009A3ABE"/>
    <w:rsid w:val="009A4CBB"/>
    <w:rsid w:val="009A52AD"/>
    <w:rsid w:val="009A6E47"/>
    <w:rsid w:val="009A73DE"/>
    <w:rsid w:val="009B0E42"/>
    <w:rsid w:val="009B1C53"/>
    <w:rsid w:val="009B21AE"/>
    <w:rsid w:val="009B6EBC"/>
    <w:rsid w:val="009B75C6"/>
    <w:rsid w:val="009C087B"/>
    <w:rsid w:val="009C2A77"/>
    <w:rsid w:val="009C49CA"/>
    <w:rsid w:val="009C5095"/>
    <w:rsid w:val="009D0C49"/>
    <w:rsid w:val="009D3443"/>
    <w:rsid w:val="009D3DBD"/>
    <w:rsid w:val="009D429B"/>
    <w:rsid w:val="009D5F47"/>
    <w:rsid w:val="009E134B"/>
    <w:rsid w:val="009E6539"/>
    <w:rsid w:val="009E66C3"/>
    <w:rsid w:val="009E6BE1"/>
    <w:rsid w:val="009E79BE"/>
    <w:rsid w:val="009F0F2B"/>
    <w:rsid w:val="009F33C9"/>
    <w:rsid w:val="009F4A96"/>
    <w:rsid w:val="009F689A"/>
    <w:rsid w:val="009F6CDC"/>
    <w:rsid w:val="009F735A"/>
    <w:rsid w:val="009F7600"/>
    <w:rsid w:val="00A00CBB"/>
    <w:rsid w:val="00A01A40"/>
    <w:rsid w:val="00A021A1"/>
    <w:rsid w:val="00A02A23"/>
    <w:rsid w:val="00A03365"/>
    <w:rsid w:val="00A04D5C"/>
    <w:rsid w:val="00A06CAF"/>
    <w:rsid w:val="00A07879"/>
    <w:rsid w:val="00A13311"/>
    <w:rsid w:val="00A1474E"/>
    <w:rsid w:val="00A14C59"/>
    <w:rsid w:val="00A156A1"/>
    <w:rsid w:val="00A1618E"/>
    <w:rsid w:val="00A17BE2"/>
    <w:rsid w:val="00A219F3"/>
    <w:rsid w:val="00A23E01"/>
    <w:rsid w:val="00A240AC"/>
    <w:rsid w:val="00A24135"/>
    <w:rsid w:val="00A25420"/>
    <w:rsid w:val="00A25C8D"/>
    <w:rsid w:val="00A276B5"/>
    <w:rsid w:val="00A3239C"/>
    <w:rsid w:val="00A32778"/>
    <w:rsid w:val="00A32A1D"/>
    <w:rsid w:val="00A34698"/>
    <w:rsid w:val="00A41A02"/>
    <w:rsid w:val="00A43EBA"/>
    <w:rsid w:val="00A43F47"/>
    <w:rsid w:val="00A44436"/>
    <w:rsid w:val="00A447F7"/>
    <w:rsid w:val="00A45BE7"/>
    <w:rsid w:val="00A50972"/>
    <w:rsid w:val="00A50D6A"/>
    <w:rsid w:val="00A50FFE"/>
    <w:rsid w:val="00A52D96"/>
    <w:rsid w:val="00A53E1F"/>
    <w:rsid w:val="00A6016C"/>
    <w:rsid w:val="00A60798"/>
    <w:rsid w:val="00A60BC7"/>
    <w:rsid w:val="00A614C8"/>
    <w:rsid w:val="00A62193"/>
    <w:rsid w:val="00A62552"/>
    <w:rsid w:val="00A657EC"/>
    <w:rsid w:val="00A65C80"/>
    <w:rsid w:val="00A66EB7"/>
    <w:rsid w:val="00A7060B"/>
    <w:rsid w:val="00A70D02"/>
    <w:rsid w:val="00A71A23"/>
    <w:rsid w:val="00A734A4"/>
    <w:rsid w:val="00A737C6"/>
    <w:rsid w:val="00A73F40"/>
    <w:rsid w:val="00A76BE1"/>
    <w:rsid w:val="00A807EA"/>
    <w:rsid w:val="00A81C7A"/>
    <w:rsid w:val="00A83578"/>
    <w:rsid w:val="00A85B6E"/>
    <w:rsid w:val="00A86E94"/>
    <w:rsid w:val="00A927B8"/>
    <w:rsid w:val="00A92C42"/>
    <w:rsid w:val="00A9319E"/>
    <w:rsid w:val="00A93B18"/>
    <w:rsid w:val="00A93DC2"/>
    <w:rsid w:val="00A9696C"/>
    <w:rsid w:val="00A96B49"/>
    <w:rsid w:val="00A96D72"/>
    <w:rsid w:val="00A97CFB"/>
    <w:rsid w:val="00A97D98"/>
    <w:rsid w:val="00AA080D"/>
    <w:rsid w:val="00AA12F7"/>
    <w:rsid w:val="00AA1AEB"/>
    <w:rsid w:val="00AA24D4"/>
    <w:rsid w:val="00AA295A"/>
    <w:rsid w:val="00AA2AD4"/>
    <w:rsid w:val="00AA2D41"/>
    <w:rsid w:val="00AA2D43"/>
    <w:rsid w:val="00AA41AD"/>
    <w:rsid w:val="00AA4308"/>
    <w:rsid w:val="00AA78C6"/>
    <w:rsid w:val="00AB0A9A"/>
    <w:rsid w:val="00AB0E40"/>
    <w:rsid w:val="00AB3AEC"/>
    <w:rsid w:val="00AB427F"/>
    <w:rsid w:val="00AB4337"/>
    <w:rsid w:val="00AB43A5"/>
    <w:rsid w:val="00AB4E72"/>
    <w:rsid w:val="00AB5B30"/>
    <w:rsid w:val="00AB76BE"/>
    <w:rsid w:val="00AB7D0E"/>
    <w:rsid w:val="00AC0484"/>
    <w:rsid w:val="00AC0AE1"/>
    <w:rsid w:val="00AC1AE1"/>
    <w:rsid w:val="00AC2203"/>
    <w:rsid w:val="00AC2903"/>
    <w:rsid w:val="00AC48A2"/>
    <w:rsid w:val="00AC4FD6"/>
    <w:rsid w:val="00AC550E"/>
    <w:rsid w:val="00AC571E"/>
    <w:rsid w:val="00AC733B"/>
    <w:rsid w:val="00AC7993"/>
    <w:rsid w:val="00AC7AC8"/>
    <w:rsid w:val="00AC7DFF"/>
    <w:rsid w:val="00AD0CC6"/>
    <w:rsid w:val="00AD2C8D"/>
    <w:rsid w:val="00AD2FDB"/>
    <w:rsid w:val="00AD4160"/>
    <w:rsid w:val="00AD52CD"/>
    <w:rsid w:val="00AD5960"/>
    <w:rsid w:val="00AE29A5"/>
    <w:rsid w:val="00AE40D5"/>
    <w:rsid w:val="00AE6B19"/>
    <w:rsid w:val="00AF1209"/>
    <w:rsid w:val="00AF17B2"/>
    <w:rsid w:val="00AF1B49"/>
    <w:rsid w:val="00AF2351"/>
    <w:rsid w:val="00AF321A"/>
    <w:rsid w:val="00AF3E8B"/>
    <w:rsid w:val="00AF43EC"/>
    <w:rsid w:val="00AF49C0"/>
    <w:rsid w:val="00AF4B41"/>
    <w:rsid w:val="00AF4CFD"/>
    <w:rsid w:val="00AF5241"/>
    <w:rsid w:val="00B02147"/>
    <w:rsid w:val="00B029A1"/>
    <w:rsid w:val="00B029CC"/>
    <w:rsid w:val="00B0347D"/>
    <w:rsid w:val="00B034E2"/>
    <w:rsid w:val="00B03759"/>
    <w:rsid w:val="00B043B8"/>
    <w:rsid w:val="00B04B1F"/>
    <w:rsid w:val="00B05653"/>
    <w:rsid w:val="00B070D3"/>
    <w:rsid w:val="00B07C5E"/>
    <w:rsid w:val="00B07EC1"/>
    <w:rsid w:val="00B10A7D"/>
    <w:rsid w:val="00B12C91"/>
    <w:rsid w:val="00B13906"/>
    <w:rsid w:val="00B15262"/>
    <w:rsid w:val="00B173DC"/>
    <w:rsid w:val="00B21824"/>
    <w:rsid w:val="00B219F4"/>
    <w:rsid w:val="00B2249F"/>
    <w:rsid w:val="00B2275A"/>
    <w:rsid w:val="00B22C4A"/>
    <w:rsid w:val="00B22E65"/>
    <w:rsid w:val="00B22F0A"/>
    <w:rsid w:val="00B23937"/>
    <w:rsid w:val="00B23CAE"/>
    <w:rsid w:val="00B24E24"/>
    <w:rsid w:val="00B26C33"/>
    <w:rsid w:val="00B30A34"/>
    <w:rsid w:val="00B330B2"/>
    <w:rsid w:val="00B34020"/>
    <w:rsid w:val="00B3417B"/>
    <w:rsid w:val="00B3476B"/>
    <w:rsid w:val="00B34C80"/>
    <w:rsid w:val="00B3570D"/>
    <w:rsid w:val="00B373BC"/>
    <w:rsid w:val="00B4088D"/>
    <w:rsid w:val="00B4106D"/>
    <w:rsid w:val="00B41973"/>
    <w:rsid w:val="00B41F62"/>
    <w:rsid w:val="00B44C4A"/>
    <w:rsid w:val="00B44FAE"/>
    <w:rsid w:val="00B47524"/>
    <w:rsid w:val="00B47A58"/>
    <w:rsid w:val="00B52D6C"/>
    <w:rsid w:val="00B53A06"/>
    <w:rsid w:val="00B55602"/>
    <w:rsid w:val="00B6179B"/>
    <w:rsid w:val="00B617E1"/>
    <w:rsid w:val="00B61E7F"/>
    <w:rsid w:val="00B62E19"/>
    <w:rsid w:val="00B63EA0"/>
    <w:rsid w:val="00B66256"/>
    <w:rsid w:val="00B67DA6"/>
    <w:rsid w:val="00B72788"/>
    <w:rsid w:val="00B7317C"/>
    <w:rsid w:val="00B74B2B"/>
    <w:rsid w:val="00B74BEC"/>
    <w:rsid w:val="00B77A86"/>
    <w:rsid w:val="00B819F9"/>
    <w:rsid w:val="00B83617"/>
    <w:rsid w:val="00B86F3F"/>
    <w:rsid w:val="00B86F56"/>
    <w:rsid w:val="00B873DA"/>
    <w:rsid w:val="00B8798B"/>
    <w:rsid w:val="00B87FDA"/>
    <w:rsid w:val="00B91FC3"/>
    <w:rsid w:val="00B93FA9"/>
    <w:rsid w:val="00B94E28"/>
    <w:rsid w:val="00B94F2F"/>
    <w:rsid w:val="00B95DEE"/>
    <w:rsid w:val="00B97431"/>
    <w:rsid w:val="00BA055C"/>
    <w:rsid w:val="00BA198C"/>
    <w:rsid w:val="00BA6452"/>
    <w:rsid w:val="00BA6B35"/>
    <w:rsid w:val="00BA6BD3"/>
    <w:rsid w:val="00BA784B"/>
    <w:rsid w:val="00BB19C0"/>
    <w:rsid w:val="00BB237C"/>
    <w:rsid w:val="00BB6831"/>
    <w:rsid w:val="00BC045D"/>
    <w:rsid w:val="00BC1199"/>
    <w:rsid w:val="00BC2F7C"/>
    <w:rsid w:val="00BC3E37"/>
    <w:rsid w:val="00BC5E23"/>
    <w:rsid w:val="00BC6658"/>
    <w:rsid w:val="00BC697F"/>
    <w:rsid w:val="00BD0428"/>
    <w:rsid w:val="00BD2B69"/>
    <w:rsid w:val="00BD4143"/>
    <w:rsid w:val="00BD4667"/>
    <w:rsid w:val="00BD5386"/>
    <w:rsid w:val="00BD5AAE"/>
    <w:rsid w:val="00BD709C"/>
    <w:rsid w:val="00BE08F2"/>
    <w:rsid w:val="00BE152B"/>
    <w:rsid w:val="00BE17CD"/>
    <w:rsid w:val="00BE1E9C"/>
    <w:rsid w:val="00BE2F23"/>
    <w:rsid w:val="00BE6884"/>
    <w:rsid w:val="00BE6AA6"/>
    <w:rsid w:val="00BE7044"/>
    <w:rsid w:val="00BE78F3"/>
    <w:rsid w:val="00BE7D34"/>
    <w:rsid w:val="00BF0042"/>
    <w:rsid w:val="00BF0967"/>
    <w:rsid w:val="00BF1870"/>
    <w:rsid w:val="00BF2795"/>
    <w:rsid w:val="00BF39A3"/>
    <w:rsid w:val="00BF3A69"/>
    <w:rsid w:val="00BF5B36"/>
    <w:rsid w:val="00BF6CA1"/>
    <w:rsid w:val="00C01D52"/>
    <w:rsid w:val="00C01D72"/>
    <w:rsid w:val="00C020A0"/>
    <w:rsid w:val="00C03EE7"/>
    <w:rsid w:val="00C06D8A"/>
    <w:rsid w:val="00C07D1F"/>
    <w:rsid w:val="00C11092"/>
    <w:rsid w:val="00C11375"/>
    <w:rsid w:val="00C11A94"/>
    <w:rsid w:val="00C12F2A"/>
    <w:rsid w:val="00C12F53"/>
    <w:rsid w:val="00C15921"/>
    <w:rsid w:val="00C201B9"/>
    <w:rsid w:val="00C21405"/>
    <w:rsid w:val="00C2441E"/>
    <w:rsid w:val="00C2525F"/>
    <w:rsid w:val="00C27873"/>
    <w:rsid w:val="00C30331"/>
    <w:rsid w:val="00C332FE"/>
    <w:rsid w:val="00C3456F"/>
    <w:rsid w:val="00C34721"/>
    <w:rsid w:val="00C34825"/>
    <w:rsid w:val="00C35013"/>
    <w:rsid w:val="00C35E90"/>
    <w:rsid w:val="00C361C3"/>
    <w:rsid w:val="00C36B55"/>
    <w:rsid w:val="00C37CF2"/>
    <w:rsid w:val="00C37F7A"/>
    <w:rsid w:val="00C429A9"/>
    <w:rsid w:val="00C43709"/>
    <w:rsid w:val="00C4418B"/>
    <w:rsid w:val="00C44595"/>
    <w:rsid w:val="00C450AF"/>
    <w:rsid w:val="00C460EF"/>
    <w:rsid w:val="00C5295F"/>
    <w:rsid w:val="00C52D8F"/>
    <w:rsid w:val="00C5376E"/>
    <w:rsid w:val="00C53A6D"/>
    <w:rsid w:val="00C545B0"/>
    <w:rsid w:val="00C546CA"/>
    <w:rsid w:val="00C56CA9"/>
    <w:rsid w:val="00C56D66"/>
    <w:rsid w:val="00C56FD0"/>
    <w:rsid w:val="00C57C16"/>
    <w:rsid w:val="00C63296"/>
    <w:rsid w:val="00C63501"/>
    <w:rsid w:val="00C65119"/>
    <w:rsid w:val="00C700C6"/>
    <w:rsid w:val="00C70DFB"/>
    <w:rsid w:val="00C74183"/>
    <w:rsid w:val="00C74CDA"/>
    <w:rsid w:val="00C7732C"/>
    <w:rsid w:val="00C778D1"/>
    <w:rsid w:val="00C77D33"/>
    <w:rsid w:val="00C82530"/>
    <w:rsid w:val="00C82EA6"/>
    <w:rsid w:val="00C836DF"/>
    <w:rsid w:val="00C838EC"/>
    <w:rsid w:val="00C84D5D"/>
    <w:rsid w:val="00C863E3"/>
    <w:rsid w:val="00C87A41"/>
    <w:rsid w:val="00C9072D"/>
    <w:rsid w:val="00CA1AEE"/>
    <w:rsid w:val="00CA2344"/>
    <w:rsid w:val="00CA23DC"/>
    <w:rsid w:val="00CA242D"/>
    <w:rsid w:val="00CA31B8"/>
    <w:rsid w:val="00CA67D0"/>
    <w:rsid w:val="00CA7C27"/>
    <w:rsid w:val="00CB2BFD"/>
    <w:rsid w:val="00CB5A9E"/>
    <w:rsid w:val="00CB68BA"/>
    <w:rsid w:val="00CB6A62"/>
    <w:rsid w:val="00CB6BDD"/>
    <w:rsid w:val="00CC03C2"/>
    <w:rsid w:val="00CC1A94"/>
    <w:rsid w:val="00CC205C"/>
    <w:rsid w:val="00CC2809"/>
    <w:rsid w:val="00CC46AE"/>
    <w:rsid w:val="00CC7289"/>
    <w:rsid w:val="00CC767B"/>
    <w:rsid w:val="00CD5D16"/>
    <w:rsid w:val="00CD68CE"/>
    <w:rsid w:val="00CE0A64"/>
    <w:rsid w:val="00CE0E28"/>
    <w:rsid w:val="00CE0EBA"/>
    <w:rsid w:val="00CE101E"/>
    <w:rsid w:val="00CE2074"/>
    <w:rsid w:val="00CE2639"/>
    <w:rsid w:val="00CE3EA0"/>
    <w:rsid w:val="00CE41DC"/>
    <w:rsid w:val="00CE626F"/>
    <w:rsid w:val="00CE6320"/>
    <w:rsid w:val="00CE6415"/>
    <w:rsid w:val="00CE7759"/>
    <w:rsid w:val="00CE7ECD"/>
    <w:rsid w:val="00CF091B"/>
    <w:rsid w:val="00CF1898"/>
    <w:rsid w:val="00CF1986"/>
    <w:rsid w:val="00CF1CBB"/>
    <w:rsid w:val="00CF24AC"/>
    <w:rsid w:val="00CF28DE"/>
    <w:rsid w:val="00CF6B09"/>
    <w:rsid w:val="00D024FD"/>
    <w:rsid w:val="00D116B8"/>
    <w:rsid w:val="00D12815"/>
    <w:rsid w:val="00D12C01"/>
    <w:rsid w:val="00D131D5"/>
    <w:rsid w:val="00D138DB"/>
    <w:rsid w:val="00D16B53"/>
    <w:rsid w:val="00D17C4F"/>
    <w:rsid w:val="00D2019F"/>
    <w:rsid w:val="00D201D6"/>
    <w:rsid w:val="00D23074"/>
    <w:rsid w:val="00D23821"/>
    <w:rsid w:val="00D263A2"/>
    <w:rsid w:val="00D30510"/>
    <w:rsid w:val="00D30FAD"/>
    <w:rsid w:val="00D31000"/>
    <w:rsid w:val="00D31166"/>
    <w:rsid w:val="00D32B6E"/>
    <w:rsid w:val="00D3653E"/>
    <w:rsid w:val="00D36797"/>
    <w:rsid w:val="00D37752"/>
    <w:rsid w:val="00D400F5"/>
    <w:rsid w:val="00D4188F"/>
    <w:rsid w:val="00D43726"/>
    <w:rsid w:val="00D45B9F"/>
    <w:rsid w:val="00D45D02"/>
    <w:rsid w:val="00D51089"/>
    <w:rsid w:val="00D51B92"/>
    <w:rsid w:val="00D55084"/>
    <w:rsid w:val="00D5691B"/>
    <w:rsid w:val="00D574A4"/>
    <w:rsid w:val="00D60F87"/>
    <w:rsid w:val="00D62753"/>
    <w:rsid w:val="00D63698"/>
    <w:rsid w:val="00D63ED3"/>
    <w:rsid w:val="00D640FD"/>
    <w:rsid w:val="00D6645E"/>
    <w:rsid w:val="00D721E9"/>
    <w:rsid w:val="00D75950"/>
    <w:rsid w:val="00D760CE"/>
    <w:rsid w:val="00D826B4"/>
    <w:rsid w:val="00D83325"/>
    <w:rsid w:val="00D838A0"/>
    <w:rsid w:val="00D84E56"/>
    <w:rsid w:val="00D869DA"/>
    <w:rsid w:val="00D8795F"/>
    <w:rsid w:val="00D924D5"/>
    <w:rsid w:val="00D928EB"/>
    <w:rsid w:val="00D94218"/>
    <w:rsid w:val="00D94444"/>
    <w:rsid w:val="00D9603B"/>
    <w:rsid w:val="00DA3240"/>
    <w:rsid w:val="00DA5C40"/>
    <w:rsid w:val="00DA63BE"/>
    <w:rsid w:val="00DA74B8"/>
    <w:rsid w:val="00DB4BA9"/>
    <w:rsid w:val="00DB60E4"/>
    <w:rsid w:val="00DB7AB8"/>
    <w:rsid w:val="00DC4BEF"/>
    <w:rsid w:val="00DC6273"/>
    <w:rsid w:val="00DC6485"/>
    <w:rsid w:val="00DC72C8"/>
    <w:rsid w:val="00DC753D"/>
    <w:rsid w:val="00DC7EE1"/>
    <w:rsid w:val="00DD0E75"/>
    <w:rsid w:val="00DD2076"/>
    <w:rsid w:val="00DD285B"/>
    <w:rsid w:val="00DD5299"/>
    <w:rsid w:val="00DD5F5F"/>
    <w:rsid w:val="00DD71CA"/>
    <w:rsid w:val="00DD76F6"/>
    <w:rsid w:val="00DE1053"/>
    <w:rsid w:val="00DE1C5D"/>
    <w:rsid w:val="00DE2DB7"/>
    <w:rsid w:val="00DE30B1"/>
    <w:rsid w:val="00DE4054"/>
    <w:rsid w:val="00DE55C2"/>
    <w:rsid w:val="00DE6292"/>
    <w:rsid w:val="00DE6E70"/>
    <w:rsid w:val="00DE7530"/>
    <w:rsid w:val="00DE7BB1"/>
    <w:rsid w:val="00DE7C73"/>
    <w:rsid w:val="00DF0566"/>
    <w:rsid w:val="00DF18DE"/>
    <w:rsid w:val="00DF2CD7"/>
    <w:rsid w:val="00DF3EE9"/>
    <w:rsid w:val="00E02EDC"/>
    <w:rsid w:val="00E0318D"/>
    <w:rsid w:val="00E03FC7"/>
    <w:rsid w:val="00E040FF"/>
    <w:rsid w:val="00E0419C"/>
    <w:rsid w:val="00E0441A"/>
    <w:rsid w:val="00E04F02"/>
    <w:rsid w:val="00E05761"/>
    <w:rsid w:val="00E10FCC"/>
    <w:rsid w:val="00E140A9"/>
    <w:rsid w:val="00E14B9D"/>
    <w:rsid w:val="00E171A1"/>
    <w:rsid w:val="00E175F7"/>
    <w:rsid w:val="00E1765E"/>
    <w:rsid w:val="00E21176"/>
    <w:rsid w:val="00E21336"/>
    <w:rsid w:val="00E21488"/>
    <w:rsid w:val="00E216B3"/>
    <w:rsid w:val="00E2335D"/>
    <w:rsid w:val="00E237FC"/>
    <w:rsid w:val="00E23ADE"/>
    <w:rsid w:val="00E263B2"/>
    <w:rsid w:val="00E27BEB"/>
    <w:rsid w:val="00E30634"/>
    <w:rsid w:val="00E31562"/>
    <w:rsid w:val="00E31801"/>
    <w:rsid w:val="00E32823"/>
    <w:rsid w:val="00E329A5"/>
    <w:rsid w:val="00E32CE5"/>
    <w:rsid w:val="00E33916"/>
    <w:rsid w:val="00E35703"/>
    <w:rsid w:val="00E37D15"/>
    <w:rsid w:val="00E50329"/>
    <w:rsid w:val="00E5207B"/>
    <w:rsid w:val="00E54592"/>
    <w:rsid w:val="00E55495"/>
    <w:rsid w:val="00E55F68"/>
    <w:rsid w:val="00E5755F"/>
    <w:rsid w:val="00E57A03"/>
    <w:rsid w:val="00E612E3"/>
    <w:rsid w:val="00E61832"/>
    <w:rsid w:val="00E62F6C"/>
    <w:rsid w:val="00E63100"/>
    <w:rsid w:val="00E63D5F"/>
    <w:rsid w:val="00E70AA9"/>
    <w:rsid w:val="00E70EF4"/>
    <w:rsid w:val="00E72110"/>
    <w:rsid w:val="00E724A7"/>
    <w:rsid w:val="00E724E8"/>
    <w:rsid w:val="00E72A85"/>
    <w:rsid w:val="00E7565A"/>
    <w:rsid w:val="00E75BCE"/>
    <w:rsid w:val="00E76879"/>
    <w:rsid w:val="00E77968"/>
    <w:rsid w:val="00E77CF2"/>
    <w:rsid w:val="00E817A1"/>
    <w:rsid w:val="00E81A60"/>
    <w:rsid w:val="00E84C22"/>
    <w:rsid w:val="00E85219"/>
    <w:rsid w:val="00E87D39"/>
    <w:rsid w:val="00E91D9D"/>
    <w:rsid w:val="00E91F96"/>
    <w:rsid w:val="00E92FC5"/>
    <w:rsid w:val="00E93CB2"/>
    <w:rsid w:val="00E96464"/>
    <w:rsid w:val="00E96947"/>
    <w:rsid w:val="00E96A28"/>
    <w:rsid w:val="00EA3CEA"/>
    <w:rsid w:val="00EA7624"/>
    <w:rsid w:val="00EA7BE8"/>
    <w:rsid w:val="00EB000A"/>
    <w:rsid w:val="00EB11E8"/>
    <w:rsid w:val="00EB1BBB"/>
    <w:rsid w:val="00EB2020"/>
    <w:rsid w:val="00EB4A8B"/>
    <w:rsid w:val="00EB67E8"/>
    <w:rsid w:val="00EB6C0D"/>
    <w:rsid w:val="00EB7298"/>
    <w:rsid w:val="00EB7655"/>
    <w:rsid w:val="00EB7A99"/>
    <w:rsid w:val="00EC0F59"/>
    <w:rsid w:val="00EC2154"/>
    <w:rsid w:val="00EC4145"/>
    <w:rsid w:val="00EC44A8"/>
    <w:rsid w:val="00EC614E"/>
    <w:rsid w:val="00EC6D32"/>
    <w:rsid w:val="00ED0F60"/>
    <w:rsid w:val="00ED10AD"/>
    <w:rsid w:val="00ED2C1B"/>
    <w:rsid w:val="00ED2C99"/>
    <w:rsid w:val="00ED2F42"/>
    <w:rsid w:val="00ED4EC7"/>
    <w:rsid w:val="00ED5E13"/>
    <w:rsid w:val="00ED6F8F"/>
    <w:rsid w:val="00ED78E6"/>
    <w:rsid w:val="00ED7C8C"/>
    <w:rsid w:val="00EE2247"/>
    <w:rsid w:val="00EE2CEA"/>
    <w:rsid w:val="00EE5A85"/>
    <w:rsid w:val="00EE64B7"/>
    <w:rsid w:val="00EE6536"/>
    <w:rsid w:val="00EF2826"/>
    <w:rsid w:val="00EF328C"/>
    <w:rsid w:val="00EF3E7B"/>
    <w:rsid w:val="00EF4334"/>
    <w:rsid w:val="00EF514A"/>
    <w:rsid w:val="00EF595F"/>
    <w:rsid w:val="00EF71EF"/>
    <w:rsid w:val="00F04356"/>
    <w:rsid w:val="00F045FC"/>
    <w:rsid w:val="00F057A4"/>
    <w:rsid w:val="00F07115"/>
    <w:rsid w:val="00F074B3"/>
    <w:rsid w:val="00F077C3"/>
    <w:rsid w:val="00F10BDE"/>
    <w:rsid w:val="00F12806"/>
    <w:rsid w:val="00F1418D"/>
    <w:rsid w:val="00F1491A"/>
    <w:rsid w:val="00F15137"/>
    <w:rsid w:val="00F22B1C"/>
    <w:rsid w:val="00F231EA"/>
    <w:rsid w:val="00F23EB1"/>
    <w:rsid w:val="00F24D33"/>
    <w:rsid w:val="00F25756"/>
    <w:rsid w:val="00F25922"/>
    <w:rsid w:val="00F2620B"/>
    <w:rsid w:val="00F30A65"/>
    <w:rsid w:val="00F31714"/>
    <w:rsid w:val="00F323BE"/>
    <w:rsid w:val="00F37578"/>
    <w:rsid w:val="00F42DD5"/>
    <w:rsid w:val="00F44D35"/>
    <w:rsid w:val="00F47E8A"/>
    <w:rsid w:val="00F52BC9"/>
    <w:rsid w:val="00F545F4"/>
    <w:rsid w:val="00F56201"/>
    <w:rsid w:val="00F56938"/>
    <w:rsid w:val="00F57DE9"/>
    <w:rsid w:val="00F61578"/>
    <w:rsid w:val="00F63D12"/>
    <w:rsid w:val="00F64DAE"/>
    <w:rsid w:val="00F6598F"/>
    <w:rsid w:val="00F664EF"/>
    <w:rsid w:val="00F668D4"/>
    <w:rsid w:val="00F67230"/>
    <w:rsid w:val="00F676D5"/>
    <w:rsid w:val="00F67F60"/>
    <w:rsid w:val="00F72F60"/>
    <w:rsid w:val="00F73065"/>
    <w:rsid w:val="00F82863"/>
    <w:rsid w:val="00F83D13"/>
    <w:rsid w:val="00F845D6"/>
    <w:rsid w:val="00F85C81"/>
    <w:rsid w:val="00F86229"/>
    <w:rsid w:val="00F870B9"/>
    <w:rsid w:val="00F91C77"/>
    <w:rsid w:val="00F9429A"/>
    <w:rsid w:val="00F945A2"/>
    <w:rsid w:val="00F94E32"/>
    <w:rsid w:val="00F9665E"/>
    <w:rsid w:val="00F969A2"/>
    <w:rsid w:val="00FA30B6"/>
    <w:rsid w:val="00FA4415"/>
    <w:rsid w:val="00FA450D"/>
    <w:rsid w:val="00FA6AFD"/>
    <w:rsid w:val="00FA6D09"/>
    <w:rsid w:val="00FA71A2"/>
    <w:rsid w:val="00FA7FE6"/>
    <w:rsid w:val="00FB0327"/>
    <w:rsid w:val="00FB1190"/>
    <w:rsid w:val="00FB1BAE"/>
    <w:rsid w:val="00FB1EE0"/>
    <w:rsid w:val="00FB2064"/>
    <w:rsid w:val="00FB31C0"/>
    <w:rsid w:val="00FB375A"/>
    <w:rsid w:val="00FB4CB8"/>
    <w:rsid w:val="00FB59B3"/>
    <w:rsid w:val="00FB5DA7"/>
    <w:rsid w:val="00FB5F73"/>
    <w:rsid w:val="00FC0085"/>
    <w:rsid w:val="00FC25AF"/>
    <w:rsid w:val="00FC2B86"/>
    <w:rsid w:val="00FC32B4"/>
    <w:rsid w:val="00FC33A9"/>
    <w:rsid w:val="00FC33C3"/>
    <w:rsid w:val="00FC4649"/>
    <w:rsid w:val="00FC471E"/>
    <w:rsid w:val="00FC5BBE"/>
    <w:rsid w:val="00FC639B"/>
    <w:rsid w:val="00FC665A"/>
    <w:rsid w:val="00FC6D6D"/>
    <w:rsid w:val="00FC7F67"/>
    <w:rsid w:val="00FD0B54"/>
    <w:rsid w:val="00FD0D78"/>
    <w:rsid w:val="00FD1314"/>
    <w:rsid w:val="00FD1B71"/>
    <w:rsid w:val="00FD2885"/>
    <w:rsid w:val="00FD2F86"/>
    <w:rsid w:val="00FD2F8B"/>
    <w:rsid w:val="00FD3B7A"/>
    <w:rsid w:val="00FD54D1"/>
    <w:rsid w:val="00FD56A0"/>
    <w:rsid w:val="00FD6EBD"/>
    <w:rsid w:val="00FD7227"/>
    <w:rsid w:val="00FE139B"/>
    <w:rsid w:val="00FE2F5B"/>
    <w:rsid w:val="00FF26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4409CF1"/>
  <w15:docId w15:val="{7A21D871-D15C-40B5-A30B-D716714AA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Stat Normal"/>
    <w:rsid w:val="005F509E"/>
    <w:pPr>
      <w:spacing w:after="0" w:line="240" w:lineRule="auto"/>
    </w:pPr>
    <w:rPr>
      <w:rFonts w:ascii="Times New Roman" w:hAnsi="Times New Roman"/>
      <w:noProof/>
    </w:rPr>
  </w:style>
  <w:style w:type="paragraph" w:styleId="Heading1">
    <w:name w:val="heading 1"/>
    <w:basedOn w:val="Normal"/>
    <w:link w:val="Heading1Char"/>
    <w:uiPriority w:val="9"/>
    <w:rsid w:val="005F509E"/>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F509E"/>
    <w:pPr>
      <w:tabs>
        <w:tab w:val="center" w:pos="4513"/>
        <w:tab w:val="right" w:pos="9026"/>
      </w:tabs>
    </w:pPr>
  </w:style>
  <w:style w:type="character" w:customStyle="1" w:styleId="FooterChar">
    <w:name w:val="Footer Char"/>
    <w:basedOn w:val="DefaultParagraphFont"/>
    <w:link w:val="Footer"/>
    <w:uiPriority w:val="99"/>
    <w:rsid w:val="005F509E"/>
    <w:rPr>
      <w:rFonts w:ascii="Times New Roman" w:hAnsi="Times New Roman"/>
      <w:noProof/>
    </w:rPr>
  </w:style>
  <w:style w:type="paragraph" w:styleId="Header">
    <w:name w:val="header"/>
    <w:basedOn w:val="Normal"/>
    <w:link w:val="HeaderChar"/>
    <w:uiPriority w:val="99"/>
    <w:unhideWhenUsed/>
    <w:rsid w:val="005F509E"/>
    <w:pPr>
      <w:tabs>
        <w:tab w:val="center" w:pos="4513"/>
        <w:tab w:val="right" w:pos="9026"/>
      </w:tabs>
    </w:pPr>
  </w:style>
  <w:style w:type="character" w:customStyle="1" w:styleId="HeaderChar">
    <w:name w:val="Header Char"/>
    <w:basedOn w:val="DefaultParagraphFont"/>
    <w:link w:val="Header"/>
    <w:uiPriority w:val="99"/>
    <w:rsid w:val="005F509E"/>
    <w:rPr>
      <w:rFonts w:ascii="Times New Roman" w:hAnsi="Times New Roman"/>
      <w:noProof/>
    </w:rPr>
  </w:style>
  <w:style w:type="paragraph" w:styleId="BalloonText">
    <w:name w:val="Balloon Text"/>
    <w:basedOn w:val="Normal"/>
    <w:link w:val="BalloonTextChar"/>
    <w:uiPriority w:val="99"/>
    <w:semiHidden/>
    <w:unhideWhenUsed/>
    <w:rsid w:val="005F509E"/>
    <w:rPr>
      <w:rFonts w:ascii="Tahoma" w:hAnsi="Tahoma" w:cs="Tahoma"/>
      <w:sz w:val="16"/>
      <w:szCs w:val="16"/>
    </w:rPr>
  </w:style>
  <w:style w:type="character" w:customStyle="1" w:styleId="BalloonTextChar">
    <w:name w:val="Balloon Text Char"/>
    <w:basedOn w:val="DefaultParagraphFont"/>
    <w:link w:val="BalloonText"/>
    <w:uiPriority w:val="99"/>
    <w:semiHidden/>
    <w:rsid w:val="005F509E"/>
    <w:rPr>
      <w:rFonts w:ascii="Tahoma" w:hAnsi="Tahoma" w:cs="Tahoma"/>
      <w:noProof/>
      <w:sz w:val="16"/>
      <w:szCs w:val="16"/>
    </w:rPr>
  </w:style>
  <w:style w:type="paragraph" w:customStyle="1" w:styleId="REG-H3A">
    <w:name w:val="REG-H3A"/>
    <w:link w:val="REG-H3AChar"/>
    <w:qFormat/>
    <w:rsid w:val="005F509E"/>
    <w:pPr>
      <w:autoSpaceDE w:val="0"/>
      <w:autoSpaceDN w:val="0"/>
      <w:adjustRightInd w:val="0"/>
      <w:spacing w:after="0" w:line="240" w:lineRule="auto"/>
      <w:jc w:val="center"/>
    </w:pPr>
    <w:rPr>
      <w:rFonts w:ascii="Times New Roman" w:hAnsi="Times New Roman" w:cs="Times New Roman"/>
      <w:b/>
      <w:caps/>
    </w:rPr>
  </w:style>
  <w:style w:type="paragraph" w:styleId="ListBullet">
    <w:name w:val="List Bullet"/>
    <w:basedOn w:val="Normal"/>
    <w:uiPriority w:val="99"/>
    <w:unhideWhenUsed/>
    <w:rsid w:val="005F509E"/>
    <w:pPr>
      <w:numPr>
        <w:numId w:val="1"/>
      </w:numPr>
      <w:contextualSpacing/>
    </w:pPr>
  </w:style>
  <w:style w:type="character" w:customStyle="1" w:styleId="REG-H3AChar">
    <w:name w:val="REG-H3A Char"/>
    <w:basedOn w:val="DefaultParagraphFont"/>
    <w:link w:val="REG-H3A"/>
    <w:rsid w:val="005F509E"/>
    <w:rPr>
      <w:rFonts w:ascii="Times New Roman" w:hAnsi="Times New Roman" w:cs="Times New Roman"/>
      <w:b/>
      <w:caps/>
    </w:rPr>
  </w:style>
  <w:style w:type="character" w:customStyle="1" w:styleId="A3">
    <w:name w:val="A3"/>
    <w:uiPriority w:val="99"/>
    <w:rsid w:val="005F509E"/>
    <w:rPr>
      <w:rFonts w:cs="Times"/>
      <w:color w:val="000000"/>
      <w:sz w:val="22"/>
      <w:szCs w:val="22"/>
    </w:rPr>
  </w:style>
  <w:style w:type="paragraph" w:customStyle="1" w:styleId="Head2B">
    <w:name w:val="Head 2B"/>
    <w:basedOn w:val="AS-H3A"/>
    <w:link w:val="Head2BChar"/>
    <w:rsid w:val="005F509E"/>
  </w:style>
  <w:style w:type="paragraph" w:styleId="ListParagraph">
    <w:name w:val="List Paragraph"/>
    <w:basedOn w:val="Normal"/>
    <w:link w:val="ListParagraphChar"/>
    <w:uiPriority w:val="34"/>
    <w:rsid w:val="005F509E"/>
    <w:pPr>
      <w:ind w:left="720"/>
      <w:contextualSpacing/>
    </w:pPr>
  </w:style>
  <w:style w:type="character" w:customStyle="1" w:styleId="Head2BChar">
    <w:name w:val="Head 2B Char"/>
    <w:basedOn w:val="AS-H3AChar"/>
    <w:link w:val="Head2B"/>
    <w:rsid w:val="005F509E"/>
    <w:rPr>
      <w:rFonts w:ascii="Times New Roman" w:hAnsi="Times New Roman" w:cs="Times New Roman"/>
      <w:b/>
      <w:caps/>
      <w:noProof/>
    </w:rPr>
  </w:style>
  <w:style w:type="paragraph" w:customStyle="1" w:styleId="Head3">
    <w:name w:val="Head 3"/>
    <w:basedOn w:val="ListParagraph"/>
    <w:link w:val="Head3Char"/>
    <w:rsid w:val="005F509E"/>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5F509E"/>
    <w:rPr>
      <w:rFonts w:ascii="Times New Roman" w:hAnsi="Times New Roman"/>
      <w:noProof/>
    </w:rPr>
  </w:style>
  <w:style w:type="character" w:customStyle="1" w:styleId="Head3Char">
    <w:name w:val="Head 3 Char"/>
    <w:basedOn w:val="ListParagraphChar"/>
    <w:link w:val="Head3"/>
    <w:rsid w:val="005F509E"/>
    <w:rPr>
      <w:rFonts w:ascii="Times New Roman" w:eastAsia="Times New Roman" w:hAnsi="Times New Roman" w:cs="Times New Roman"/>
      <w:b/>
      <w:bCs/>
      <w:noProof/>
    </w:rPr>
  </w:style>
  <w:style w:type="paragraph" w:customStyle="1" w:styleId="REG-H1a">
    <w:name w:val="REG-H1a"/>
    <w:link w:val="REG-H1aChar"/>
    <w:qFormat/>
    <w:rsid w:val="005F509E"/>
    <w:pPr>
      <w:suppressAutoHyphens/>
      <w:autoSpaceDE w:val="0"/>
      <w:autoSpaceDN w:val="0"/>
      <w:adjustRightInd w:val="0"/>
      <w:spacing w:after="0" w:line="240" w:lineRule="auto"/>
      <w:jc w:val="center"/>
    </w:pPr>
    <w:rPr>
      <w:rFonts w:ascii="Arial" w:hAnsi="Arial" w:cs="Arial"/>
      <w:b/>
      <w:sz w:val="36"/>
      <w:szCs w:val="36"/>
    </w:rPr>
  </w:style>
  <w:style w:type="paragraph" w:customStyle="1" w:styleId="REG-H2">
    <w:name w:val="REG-H2"/>
    <w:link w:val="REG-H2Char"/>
    <w:qFormat/>
    <w:rsid w:val="005F509E"/>
    <w:pPr>
      <w:suppressAutoHyphens/>
      <w:autoSpaceDE w:val="0"/>
      <w:autoSpaceDN w:val="0"/>
      <w:adjustRightInd w:val="0"/>
      <w:spacing w:after="0" w:line="240" w:lineRule="auto"/>
      <w:jc w:val="center"/>
    </w:pPr>
    <w:rPr>
      <w:rFonts w:ascii="Times New Roman" w:hAnsi="Times New Roman" w:cs="Times New Roman"/>
      <w:b/>
      <w:caps/>
      <w:color w:val="00B050"/>
      <w:sz w:val="24"/>
      <w:szCs w:val="24"/>
    </w:rPr>
  </w:style>
  <w:style w:type="character" w:customStyle="1" w:styleId="REG-H1aChar">
    <w:name w:val="REG-H1a Char"/>
    <w:basedOn w:val="DefaultParagraphFont"/>
    <w:link w:val="REG-H1a"/>
    <w:rsid w:val="005F509E"/>
    <w:rPr>
      <w:rFonts w:ascii="Arial" w:hAnsi="Arial" w:cs="Arial"/>
      <w:b/>
      <w:sz w:val="36"/>
      <w:szCs w:val="36"/>
    </w:rPr>
  </w:style>
  <w:style w:type="paragraph" w:customStyle="1" w:styleId="AS-H1-Colour">
    <w:name w:val="AS-H1-Colour"/>
    <w:basedOn w:val="Normal"/>
    <w:link w:val="AS-H1-ColourChar"/>
    <w:rsid w:val="005F509E"/>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5F509E"/>
    <w:rPr>
      <w:rFonts w:ascii="Times New Roman" w:hAnsi="Times New Roman" w:cs="Times New Roman"/>
      <w:b/>
      <w:caps/>
      <w:color w:val="00B050"/>
      <w:sz w:val="24"/>
      <w:szCs w:val="24"/>
    </w:rPr>
  </w:style>
  <w:style w:type="paragraph" w:customStyle="1" w:styleId="AS-H2b">
    <w:name w:val="AS-H2b"/>
    <w:basedOn w:val="Normal"/>
    <w:link w:val="AS-H2bChar"/>
    <w:rsid w:val="005F509E"/>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5F509E"/>
    <w:rPr>
      <w:rFonts w:ascii="Arial" w:hAnsi="Arial" w:cs="Arial"/>
      <w:b/>
      <w:noProof/>
      <w:color w:val="00B050"/>
      <w:sz w:val="36"/>
      <w:szCs w:val="36"/>
    </w:rPr>
  </w:style>
  <w:style w:type="paragraph" w:customStyle="1" w:styleId="AS-H3">
    <w:name w:val="AS-H3"/>
    <w:basedOn w:val="AS-H3A"/>
    <w:link w:val="AS-H3Char"/>
    <w:rsid w:val="005F509E"/>
    <w:rPr>
      <w:sz w:val="28"/>
    </w:rPr>
  </w:style>
  <w:style w:type="character" w:customStyle="1" w:styleId="AS-H2bChar">
    <w:name w:val="AS-H2b Char"/>
    <w:basedOn w:val="DefaultParagraphFont"/>
    <w:link w:val="AS-H2b"/>
    <w:rsid w:val="005F509E"/>
    <w:rPr>
      <w:rFonts w:ascii="Arial" w:hAnsi="Arial" w:cs="Arial"/>
      <w:noProof/>
    </w:rPr>
  </w:style>
  <w:style w:type="paragraph" w:customStyle="1" w:styleId="REG-H3b">
    <w:name w:val="REG-H3b"/>
    <w:link w:val="REG-H3bChar"/>
    <w:qFormat/>
    <w:rsid w:val="005F509E"/>
    <w:pPr>
      <w:spacing w:after="0" w:line="240" w:lineRule="auto"/>
      <w:jc w:val="center"/>
    </w:pPr>
    <w:rPr>
      <w:rFonts w:ascii="Times New Roman" w:hAnsi="Times New Roman" w:cs="Times New Roman"/>
    </w:rPr>
  </w:style>
  <w:style w:type="character" w:customStyle="1" w:styleId="AS-H3Char">
    <w:name w:val="AS-H3 Char"/>
    <w:basedOn w:val="AS-H3AChar"/>
    <w:link w:val="AS-H3"/>
    <w:rsid w:val="005F509E"/>
    <w:rPr>
      <w:rFonts w:ascii="Times New Roman" w:hAnsi="Times New Roman" w:cs="Times New Roman"/>
      <w:b/>
      <w:caps/>
      <w:noProof/>
      <w:sz w:val="28"/>
    </w:rPr>
  </w:style>
  <w:style w:type="paragraph" w:customStyle="1" w:styleId="AS-H3c">
    <w:name w:val="AS-H3c"/>
    <w:basedOn w:val="Head2B"/>
    <w:link w:val="AS-H3cChar"/>
    <w:rsid w:val="005F509E"/>
    <w:rPr>
      <w:b w:val="0"/>
    </w:rPr>
  </w:style>
  <w:style w:type="character" w:customStyle="1" w:styleId="REG-H3bChar">
    <w:name w:val="REG-H3b Char"/>
    <w:basedOn w:val="REG-H3AChar"/>
    <w:link w:val="REG-H3b"/>
    <w:rsid w:val="005F509E"/>
    <w:rPr>
      <w:rFonts w:ascii="Times New Roman" w:hAnsi="Times New Roman" w:cs="Times New Roman"/>
      <w:b w:val="0"/>
      <w:caps w:val="0"/>
    </w:rPr>
  </w:style>
  <w:style w:type="paragraph" w:customStyle="1" w:styleId="AS-H3d">
    <w:name w:val="AS-H3d"/>
    <w:basedOn w:val="Head2B"/>
    <w:link w:val="AS-H3dChar"/>
    <w:rsid w:val="005F509E"/>
  </w:style>
  <w:style w:type="character" w:customStyle="1" w:styleId="AS-H3cChar">
    <w:name w:val="AS-H3c Char"/>
    <w:basedOn w:val="Head2BChar"/>
    <w:link w:val="AS-H3c"/>
    <w:rsid w:val="005F509E"/>
    <w:rPr>
      <w:rFonts w:ascii="Times New Roman" w:hAnsi="Times New Roman" w:cs="Times New Roman"/>
      <w:b w:val="0"/>
      <w:caps/>
      <w:noProof/>
    </w:rPr>
  </w:style>
  <w:style w:type="paragraph" w:customStyle="1" w:styleId="REG-P0">
    <w:name w:val="REG-P(0)"/>
    <w:basedOn w:val="Normal"/>
    <w:link w:val="REG-P0Char"/>
    <w:qFormat/>
    <w:rsid w:val="005F509E"/>
    <w:pPr>
      <w:tabs>
        <w:tab w:val="left" w:pos="567"/>
      </w:tabs>
      <w:jc w:val="both"/>
    </w:pPr>
    <w:rPr>
      <w:rFonts w:eastAsia="Times New Roman" w:cs="Times New Roman"/>
      <w:noProof w:val="0"/>
    </w:rPr>
  </w:style>
  <w:style w:type="character" w:customStyle="1" w:styleId="AS-H3dChar">
    <w:name w:val="AS-H3d Char"/>
    <w:basedOn w:val="Head2BChar"/>
    <w:link w:val="AS-H3d"/>
    <w:rsid w:val="005F509E"/>
    <w:rPr>
      <w:rFonts w:ascii="Times New Roman" w:hAnsi="Times New Roman" w:cs="Times New Roman"/>
      <w:b/>
      <w:caps/>
      <w:noProof/>
    </w:rPr>
  </w:style>
  <w:style w:type="paragraph" w:customStyle="1" w:styleId="REG-P1">
    <w:name w:val="REG-P(1)"/>
    <w:basedOn w:val="Normal"/>
    <w:link w:val="REG-P1Char"/>
    <w:qFormat/>
    <w:rsid w:val="005F509E"/>
    <w:pPr>
      <w:suppressAutoHyphens/>
      <w:ind w:firstLine="567"/>
      <w:jc w:val="both"/>
    </w:pPr>
    <w:rPr>
      <w:rFonts w:eastAsia="Times New Roman" w:cs="Times New Roman"/>
      <w:noProof w:val="0"/>
    </w:rPr>
  </w:style>
  <w:style w:type="character" w:customStyle="1" w:styleId="REG-P0Char">
    <w:name w:val="REG-P(0) Char"/>
    <w:basedOn w:val="DefaultParagraphFont"/>
    <w:link w:val="REG-P0"/>
    <w:rsid w:val="005F509E"/>
    <w:rPr>
      <w:rFonts w:ascii="Times New Roman" w:eastAsia="Times New Roman" w:hAnsi="Times New Roman" w:cs="Times New Roman"/>
    </w:rPr>
  </w:style>
  <w:style w:type="paragraph" w:customStyle="1" w:styleId="REG-Pa">
    <w:name w:val="REG-P(a)"/>
    <w:basedOn w:val="Normal"/>
    <w:link w:val="REG-PaChar"/>
    <w:qFormat/>
    <w:rsid w:val="005F509E"/>
    <w:pPr>
      <w:ind w:left="1134" w:hanging="567"/>
      <w:jc w:val="both"/>
    </w:pPr>
    <w:rPr>
      <w:noProof w:val="0"/>
    </w:rPr>
  </w:style>
  <w:style w:type="character" w:customStyle="1" w:styleId="REG-P1Char">
    <w:name w:val="REG-P(1) Char"/>
    <w:basedOn w:val="DefaultParagraphFont"/>
    <w:link w:val="REG-P1"/>
    <w:rsid w:val="005F509E"/>
    <w:rPr>
      <w:rFonts w:ascii="Times New Roman" w:eastAsia="Times New Roman" w:hAnsi="Times New Roman" w:cs="Times New Roman"/>
    </w:rPr>
  </w:style>
  <w:style w:type="paragraph" w:customStyle="1" w:styleId="REG-Pi">
    <w:name w:val="REG-P(i)"/>
    <w:basedOn w:val="Normal"/>
    <w:link w:val="REG-PiChar"/>
    <w:qFormat/>
    <w:rsid w:val="005F509E"/>
    <w:pPr>
      <w:suppressAutoHyphens/>
      <w:ind w:left="1701" w:hanging="567"/>
      <w:jc w:val="both"/>
    </w:pPr>
    <w:rPr>
      <w:rFonts w:eastAsia="Times New Roman" w:cs="Times New Roman"/>
      <w:noProof w:val="0"/>
    </w:rPr>
  </w:style>
  <w:style w:type="character" w:customStyle="1" w:styleId="REG-PaChar">
    <w:name w:val="REG-P(a) Char"/>
    <w:basedOn w:val="DefaultParagraphFont"/>
    <w:link w:val="REG-Pa"/>
    <w:rsid w:val="005F509E"/>
    <w:rPr>
      <w:rFonts w:ascii="Times New Roman" w:hAnsi="Times New Roman"/>
    </w:rPr>
  </w:style>
  <w:style w:type="paragraph" w:customStyle="1" w:styleId="AS-Pahang">
    <w:name w:val="AS-P(a)hang"/>
    <w:basedOn w:val="Normal"/>
    <w:link w:val="AS-PahangChar"/>
    <w:rsid w:val="005F509E"/>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5F509E"/>
    <w:rPr>
      <w:rFonts w:ascii="Times New Roman" w:eastAsia="Times New Roman" w:hAnsi="Times New Roman" w:cs="Times New Roman"/>
    </w:rPr>
  </w:style>
  <w:style w:type="paragraph" w:customStyle="1" w:styleId="REG-Paa">
    <w:name w:val="REG-P(aa)"/>
    <w:basedOn w:val="Normal"/>
    <w:link w:val="REG-PaaChar"/>
    <w:qFormat/>
    <w:rsid w:val="005F509E"/>
    <w:pPr>
      <w:suppressAutoHyphens/>
      <w:ind w:left="2268" w:hanging="567"/>
      <w:jc w:val="both"/>
    </w:pPr>
    <w:rPr>
      <w:rFonts w:eastAsia="Times New Roman" w:cs="Times New Roman"/>
      <w:noProof w:val="0"/>
    </w:rPr>
  </w:style>
  <w:style w:type="character" w:customStyle="1" w:styleId="AS-PahangChar">
    <w:name w:val="AS-P(a)hang Char"/>
    <w:basedOn w:val="DefaultParagraphFont"/>
    <w:link w:val="AS-Pahang"/>
    <w:rsid w:val="005F509E"/>
    <w:rPr>
      <w:rFonts w:ascii="Times New Roman" w:eastAsia="Times New Roman" w:hAnsi="Times New Roman" w:cs="Times New Roman"/>
      <w:noProof/>
    </w:rPr>
  </w:style>
  <w:style w:type="paragraph" w:customStyle="1" w:styleId="REG-Amend">
    <w:name w:val="REG-Amend"/>
    <w:link w:val="REG-AmendChar"/>
    <w:qFormat/>
    <w:rsid w:val="005F509E"/>
    <w:pPr>
      <w:spacing w:after="0" w:line="240" w:lineRule="auto"/>
      <w:jc w:val="center"/>
    </w:pPr>
    <w:rPr>
      <w:rFonts w:ascii="Arial" w:eastAsia="Times New Roman" w:hAnsi="Arial" w:cs="Arial"/>
      <w:b/>
      <w:color w:val="00B050"/>
      <w:sz w:val="18"/>
      <w:szCs w:val="18"/>
    </w:rPr>
  </w:style>
  <w:style w:type="character" w:customStyle="1" w:styleId="REG-PaaChar">
    <w:name w:val="REG-P(aa) Char"/>
    <w:basedOn w:val="DefaultParagraphFont"/>
    <w:link w:val="REG-Paa"/>
    <w:rsid w:val="005F509E"/>
    <w:rPr>
      <w:rFonts w:ascii="Times New Roman" w:eastAsia="Times New Roman" w:hAnsi="Times New Roman" w:cs="Times New Roman"/>
    </w:rPr>
  </w:style>
  <w:style w:type="character" w:customStyle="1" w:styleId="REG-AmendChar">
    <w:name w:val="REG-Amend Char"/>
    <w:basedOn w:val="REG-P0Char"/>
    <w:link w:val="REG-Amend"/>
    <w:rsid w:val="005F509E"/>
    <w:rPr>
      <w:rFonts w:ascii="Arial" w:eastAsia="Times New Roman" w:hAnsi="Arial" w:cs="Arial"/>
      <w:b/>
      <w:color w:val="00B050"/>
      <w:sz w:val="18"/>
      <w:szCs w:val="18"/>
    </w:rPr>
  </w:style>
  <w:style w:type="character" w:styleId="CommentReference">
    <w:name w:val="annotation reference"/>
    <w:basedOn w:val="DefaultParagraphFont"/>
    <w:uiPriority w:val="99"/>
    <w:semiHidden/>
    <w:unhideWhenUsed/>
    <w:rsid w:val="005F509E"/>
    <w:rPr>
      <w:sz w:val="16"/>
      <w:szCs w:val="16"/>
    </w:rPr>
  </w:style>
  <w:style w:type="paragraph" w:styleId="CommentText">
    <w:name w:val="annotation text"/>
    <w:basedOn w:val="Normal"/>
    <w:link w:val="CommentTextChar"/>
    <w:uiPriority w:val="99"/>
    <w:semiHidden/>
    <w:unhideWhenUsed/>
    <w:rsid w:val="005F509E"/>
    <w:rPr>
      <w:sz w:val="20"/>
      <w:szCs w:val="20"/>
    </w:rPr>
  </w:style>
  <w:style w:type="character" w:customStyle="1" w:styleId="CommentTextChar">
    <w:name w:val="Comment Text Char"/>
    <w:basedOn w:val="DefaultParagraphFont"/>
    <w:link w:val="CommentText"/>
    <w:uiPriority w:val="99"/>
    <w:semiHidden/>
    <w:rsid w:val="005F509E"/>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5F509E"/>
    <w:rPr>
      <w:b/>
      <w:bCs/>
    </w:rPr>
  </w:style>
  <w:style w:type="character" w:customStyle="1" w:styleId="CommentSubjectChar">
    <w:name w:val="Comment Subject Char"/>
    <w:basedOn w:val="CommentTextChar"/>
    <w:link w:val="CommentSubject"/>
    <w:uiPriority w:val="99"/>
    <w:semiHidden/>
    <w:rsid w:val="005F509E"/>
    <w:rPr>
      <w:rFonts w:ascii="Times New Roman" w:hAnsi="Times New Roman"/>
      <w:b/>
      <w:bCs/>
      <w:noProof/>
      <w:sz w:val="20"/>
      <w:szCs w:val="20"/>
    </w:rPr>
  </w:style>
  <w:style w:type="paragraph" w:customStyle="1" w:styleId="AS-H4A">
    <w:name w:val="AS-H4A"/>
    <w:basedOn w:val="AS-P0"/>
    <w:link w:val="AS-H4AChar"/>
    <w:rsid w:val="005F509E"/>
    <w:pPr>
      <w:tabs>
        <w:tab w:val="clear" w:pos="567"/>
      </w:tabs>
      <w:jc w:val="center"/>
    </w:pPr>
    <w:rPr>
      <w:b/>
      <w:caps/>
    </w:rPr>
  </w:style>
  <w:style w:type="paragraph" w:customStyle="1" w:styleId="AS-H4b">
    <w:name w:val="AS-H4b"/>
    <w:basedOn w:val="AS-P0"/>
    <w:link w:val="AS-H4bChar"/>
    <w:rsid w:val="005F509E"/>
    <w:pPr>
      <w:tabs>
        <w:tab w:val="clear" w:pos="567"/>
      </w:tabs>
      <w:jc w:val="center"/>
    </w:pPr>
    <w:rPr>
      <w:b/>
    </w:rPr>
  </w:style>
  <w:style w:type="character" w:customStyle="1" w:styleId="AS-H4AChar">
    <w:name w:val="AS-H4A Char"/>
    <w:basedOn w:val="AS-P0Char"/>
    <w:link w:val="AS-H4A"/>
    <w:rsid w:val="005F509E"/>
    <w:rPr>
      <w:rFonts w:ascii="Times New Roman" w:eastAsia="Times New Roman" w:hAnsi="Times New Roman" w:cs="Times New Roman"/>
      <w:b/>
      <w:caps/>
      <w:noProof/>
    </w:rPr>
  </w:style>
  <w:style w:type="character" w:customStyle="1" w:styleId="AS-H4bChar">
    <w:name w:val="AS-H4b Char"/>
    <w:basedOn w:val="AS-P0Char"/>
    <w:link w:val="AS-H4b"/>
    <w:rsid w:val="005F509E"/>
    <w:rPr>
      <w:rFonts w:ascii="Times New Roman" w:eastAsia="Times New Roman" w:hAnsi="Times New Roman" w:cs="Times New Roman"/>
      <w:b/>
      <w:noProof/>
    </w:rPr>
  </w:style>
  <w:style w:type="paragraph" w:customStyle="1" w:styleId="AS-H2a">
    <w:name w:val="AS-H2a"/>
    <w:basedOn w:val="Normal"/>
    <w:link w:val="AS-H2aChar"/>
    <w:rsid w:val="005F509E"/>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5F509E"/>
    <w:rPr>
      <w:rFonts w:ascii="Arial" w:hAnsi="Arial" w:cs="Arial"/>
      <w:b/>
      <w:noProof/>
    </w:rPr>
  </w:style>
  <w:style w:type="paragraph" w:customStyle="1" w:styleId="REG-H1d">
    <w:name w:val="REG-H1d"/>
    <w:link w:val="REG-H1dChar"/>
    <w:rsid w:val="005F509E"/>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5F509E"/>
    <w:rPr>
      <w:rFonts w:ascii="Arial" w:hAnsi="Arial" w:cs="Arial"/>
      <w:b w:val="0"/>
      <w:noProof/>
      <w:color w:val="000000"/>
      <w:szCs w:val="24"/>
      <w:lang w:val="en-ZA"/>
    </w:rPr>
  </w:style>
  <w:style w:type="table" w:styleId="TableGrid">
    <w:name w:val="Table Grid"/>
    <w:basedOn w:val="TableNormal"/>
    <w:uiPriority w:val="59"/>
    <w:rsid w:val="005F5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5F509E"/>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5F509E"/>
    <w:rPr>
      <w:rFonts w:ascii="Times New Roman" w:eastAsia="Times New Roman" w:hAnsi="Times New Roman"/>
      <w:noProof/>
      <w:sz w:val="24"/>
      <w:szCs w:val="24"/>
      <w:lang w:val="en-US" w:eastAsia="en-US"/>
    </w:rPr>
  </w:style>
  <w:style w:type="paragraph" w:customStyle="1" w:styleId="AS-P0">
    <w:name w:val="AS-P(0)"/>
    <w:basedOn w:val="Normal"/>
    <w:link w:val="AS-P0Char"/>
    <w:rsid w:val="005F509E"/>
    <w:pPr>
      <w:tabs>
        <w:tab w:val="left" w:pos="567"/>
      </w:tabs>
      <w:jc w:val="both"/>
    </w:pPr>
    <w:rPr>
      <w:rFonts w:eastAsia="Times New Roman" w:cs="Times New Roman"/>
    </w:rPr>
  </w:style>
  <w:style w:type="character" w:customStyle="1" w:styleId="AS-P0Char">
    <w:name w:val="AS-P(0) Char"/>
    <w:basedOn w:val="DefaultParagraphFont"/>
    <w:link w:val="AS-P0"/>
    <w:rsid w:val="005F509E"/>
    <w:rPr>
      <w:rFonts w:ascii="Times New Roman" w:eastAsia="Times New Roman" w:hAnsi="Times New Roman" w:cs="Times New Roman"/>
      <w:noProof/>
    </w:rPr>
  </w:style>
  <w:style w:type="paragraph" w:customStyle="1" w:styleId="AS-H3A">
    <w:name w:val="AS-H3A"/>
    <w:basedOn w:val="Normal"/>
    <w:link w:val="AS-H3AChar"/>
    <w:rsid w:val="005F509E"/>
    <w:pPr>
      <w:autoSpaceDE w:val="0"/>
      <w:autoSpaceDN w:val="0"/>
      <w:adjustRightInd w:val="0"/>
      <w:jc w:val="center"/>
    </w:pPr>
    <w:rPr>
      <w:rFonts w:cs="Times New Roman"/>
      <w:b/>
      <w:caps/>
    </w:rPr>
  </w:style>
  <w:style w:type="character" w:customStyle="1" w:styleId="AS-H3AChar">
    <w:name w:val="AS-H3A Char"/>
    <w:basedOn w:val="DefaultParagraphFont"/>
    <w:link w:val="AS-H3A"/>
    <w:rsid w:val="005F509E"/>
    <w:rPr>
      <w:rFonts w:ascii="Times New Roman" w:hAnsi="Times New Roman" w:cs="Times New Roman"/>
      <w:b/>
      <w:caps/>
      <w:noProof/>
    </w:rPr>
  </w:style>
  <w:style w:type="paragraph" w:customStyle="1" w:styleId="AS-H1a">
    <w:name w:val="AS-H1a"/>
    <w:basedOn w:val="Normal"/>
    <w:link w:val="AS-H1aChar"/>
    <w:rsid w:val="005F509E"/>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5F509E"/>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5F509E"/>
    <w:rPr>
      <w:rFonts w:ascii="Arial" w:hAnsi="Arial" w:cs="Arial"/>
      <w:b/>
      <w:noProof/>
      <w:sz w:val="36"/>
      <w:szCs w:val="36"/>
    </w:rPr>
  </w:style>
  <w:style w:type="character" w:customStyle="1" w:styleId="AS-H2Char">
    <w:name w:val="AS-H2 Char"/>
    <w:basedOn w:val="DefaultParagraphFont"/>
    <w:link w:val="AS-H2"/>
    <w:rsid w:val="005F509E"/>
    <w:rPr>
      <w:rFonts w:ascii="Times New Roman" w:hAnsi="Times New Roman" w:cs="Times New Roman"/>
      <w:b/>
      <w:caps/>
      <w:noProof/>
      <w:color w:val="000000"/>
      <w:sz w:val="26"/>
    </w:rPr>
  </w:style>
  <w:style w:type="paragraph" w:customStyle="1" w:styleId="AS-H3b">
    <w:name w:val="AS-H3b"/>
    <w:basedOn w:val="Normal"/>
    <w:link w:val="AS-H3bChar"/>
    <w:autoRedefine/>
    <w:rsid w:val="005F509E"/>
    <w:pPr>
      <w:jc w:val="center"/>
    </w:pPr>
    <w:rPr>
      <w:rFonts w:cs="Times New Roman"/>
      <w:b/>
    </w:rPr>
  </w:style>
  <w:style w:type="character" w:customStyle="1" w:styleId="AS-H3bChar">
    <w:name w:val="AS-H3b Char"/>
    <w:basedOn w:val="AS-H3AChar"/>
    <w:link w:val="AS-H3b"/>
    <w:rsid w:val="005F509E"/>
    <w:rPr>
      <w:rFonts w:ascii="Times New Roman" w:hAnsi="Times New Roman" w:cs="Times New Roman"/>
      <w:b/>
      <w:caps w:val="0"/>
      <w:noProof/>
    </w:rPr>
  </w:style>
  <w:style w:type="paragraph" w:customStyle="1" w:styleId="AS-P1">
    <w:name w:val="AS-P(1)"/>
    <w:basedOn w:val="Normal"/>
    <w:link w:val="AS-P1Char"/>
    <w:rsid w:val="005F509E"/>
    <w:pPr>
      <w:suppressAutoHyphens/>
      <w:ind w:right="-7" w:firstLine="567"/>
      <w:jc w:val="both"/>
    </w:pPr>
    <w:rPr>
      <w:rFonts w:eastAsia="Times New Roman" w:cs="Times New Roman"/>
    </w:rPr>
  </w:style>
  <w:style w:type="paragraph" w:customStyle="1" w:styleId="AS-Pa">
    <w:name w:val="AS-P(a)"/>
    <w:basedOn w:val="AS-Pahang"/>
    <w:link w:val="AS-PaChar"/>
    <w:rsid w:val="005F509E"/>
  </w:style>
  <w:style w:type="character" w:customStyle="1" w:styleId="AS-P1Char">
    <w:name w:val="AS-P(1) Char"/>
    <w:basedOn w:val="DefaultParagraphFont"/>
    <w:link w:val="AS-P1"/>
    <w:rsid w:val="005F509E"/>
    <w:rPr>
      <w:rFonts w:ascii="Times New Roman" w:eastAsia="Times New Roman" w:hAnsi="Times New Roman" w:cs="Times New Roman"/>
      <w:noProof/>
    </w:rPr>
  </w:style>
  <w:style w:type="paragraph" w:customStyle="1" w:styleId="AS-Pi">
    <w:name w:val="AS-P(i)"/>
    <w:basedOn w:val="Normal"/>
    <w:link w:val="AS-PiChar"/>
    <w:rsid w:val="005F509E"/>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5F509E"/>
    <w:rPr>
      <w:rFonts w:ascii="Times New Roman" w:eastAsia="Times New Roman" w:hAnsi="Times New Roman" w:cs="Times New Roman"/>
      <w:noProof/>
    </w:rPr>
  </w:style>
  <w:style w:type="character" w:customStyle="1" w:styleId="AS-PiChar">
    <w:name w:val="AS-P(i) Char"/>
    <w:basedOn w:val="DefaultParagraphFont"/>
    <w:link w:val="AS-Pi"/>
    <w:rsid w:val="005F509E"/>
    <w:rPr>
      <w:rFonts w:ascii="Times New Roman" w:eastAsia="Times New Roman" w:hAnsi="Times New Roman" w:cs="Times New Roman"/>
      <w:noProof/>
    </w:rPr>
  </w:style>
  <w:style w:type="paragraph" w:customStyle="1" w:styleId="AS-Paa">
    <w:name w:val="AS-P(aa)"/>
    <w:basedOn w:val="Normal"/>
    <w:link w:val="AS-PaaChar"/>
    <w:rsid w:val="005F509E"/>
    <w:pPr>
      <w:suppressAutoHyphens/>
      <w:ind w:left="2267" w:right="-7" w:hanging="566"/>
      <w:jc w:val="both"/>
    </w:pPr>
    <w:rPr>
      <w:rFonts w:eastAsia="Times New Roman" w:cs="Times New Roman"/>
    </w:rPr>
  </w:style>
  <w:style w:type="paragraph" w:customStyle="1" w:styleId="AS-P-Amend">
    <w:name w:val="AS-P-Amend"/>
    <w:link w:val="AS-P-AmendChar"/>
    <w:rsid w:val="005F509E"/>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5F509E"/>
    <w:rPr>
      <w:rFonts w:ascii="Times New Roman" w:eastAsia="Times New Roman" w:hAnsi="Times New Roman" w:cs="Times New Roman"/>
      <w:noProof/>
    </w:rPr>
  </w:style>
  <w:style w:type="character" w:customStyle="1" w:styleId="AS-P-AmendChar">
    <w:name w:val="AS-P-Amend Char"/>
    <w:basedOn w:val="AS-P0Char"/>
    <w:link w:val="AS-P-Amend"/>
    <w:rsid w:val="005F509E"/>
    <w:rPr>
      <w:rFonts w:ascii="Arial" w:eastAsia="Times New Roman" w:hAnsi="Arial" w:cs="Arial"/>
      <w:b/>
      <w:noProof/>
      <w:color w:val="00B050"/>
      <w:sz w:val="18"/>
      <w:szCs w:val="18"/>
    </w:rPr>
  </w:style>
  <w:style w:type="paragraph" w:customStyle="1" w:styleId="AS-H1b">
    <w:name w:val="AS-H1b"/>
    <w:basedOn w:val="Normal"/>
    <w:link w:val="AS-H1bChar"/>
    <w:rsid w:val="005F509E"/>
    <w:pPr>
      <w:jc w:val="center"/>
    </w:pPr>
    <w:rPr>
      <w:rFonts w:ascii="Arial" w:hAnsi="Arial" w:cs="Arial"/>
      <w:b/>
      <w:color w:val="000000"/>
      <w:sz w:val="24"/>
      <w:szCs w:val="24"/>
    </w:rPr>
  </w:style>
  <w:style w:type="character" w:customStyle="1" w:styleId="AS-H1bChar">
    <w:name w:val="AS-H1b Char"/>
    <w:basedOn w:val="AS-H2aChar"/>
    <w:link w:val="AS-H1b"/>
    <w:rsid w:val="005F509E"/>
    <w:rPr>
      <w:rFonts w:ascii="Arial" w:hAnsi="Arial" w:cs="Arial"/>
      <w:b/>
      <w:noProof/>
      <w:color w:val="000000"/>
      <w:sz w:val="24"/>
      <w:szCs w:val="24"/>
    </w:rPr>
  </w:style>
  <w:style w:type="paragraph" w:customStyle="1" w:styleId="REG-H1b">
    <w:name w:val="REG-H1b"/>
    <w:link w:val="REG-H1bChar"/>
    <w:qFormat/>
    <w:rsid w:val="005F509E"/>
    <w:pPr>
      <w:spacing w:after="0" w:line="240" w:lineRule="auto"/>
      <w:jc w:val="center"/>
    </w:pPr>
    <w:rPr>
      <w:rFonts w:ascii="Arial" w:hAnsi="Arial"/>
      <w:b/>
      <w:sz w:val="28"/>
      <w:szCs w:val="24"/>
    </w:rPr>
  </w:style>
  <w:style w:type="character" w:customStyle="1" w:styleId="Heading1Char">
    <w:name w:val="Heading 1 Char"/>
    <w:basedOn w:val="DefaultParagraphFont"/>
    <w:link w:val="Heading1"/>
    <w:uiPriority w:val="9"/>
    <w:rsid w:val="005F509E"/>
    <w:rPr>
      <w:rFonts w:ascii="Times New Roman" w:eastAsia="Times New Roman" w:hAnsi="Times New Roman"/>
      <w:b/>
      <w:bCs/>
      <w:noProof/>
    </w:rPr>
  </w:style>
  <w:style w:type="paragraph" w:customStyle="1" w:styleId="TableParagraph">
    <w:name w:val="Table Paragraph"/>
    <w:basedOn w:val="Normal"/>
    <w:uiPriority w:val="1"/>
    <w:rsid w:val="005F509E"/>
  </w:style>
  <w:style w:type="table" w:customStyle="1" w:styleId="TableGrid0">
    <w:name w:val="TableGrid"/>
    <w:rsid w:val="005F509E"/>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5F509E"/>
    <w:pPr>
      <w:spacing w:after="0" w:line="240" w:lineRule="auto"/>
      <w:jc w:val="center"/>
    </w:pPr>
    <w:rPr>
      <w:rFonts w:ascii="Arial" w:hAnsi="Arial"/>
      <w:b/>
      <w:sz w:val="24"/>
      <w:szCs w:val="24"/>
    </w:rPr>
  </w:style>
  <w:style w:type="character" w:customStyle="1" w:styleId="REG-H1bChar">
    <w:name w:val="REG-H1b Char"/>
    <w:basedOn w:val="DefaultParagraphFont"/>
    <w:link w:val="REG-H1b"/>
    <w:rsid w:val="005F509E"/>
    <w:rPr>
      <w:rFonts w:ascii="Arial" w:hAnsi="Arial"/>
      <w:b/>
      <w:sz w:val="28"/>
      <w:szCs w:val="24"/>
    </w:rPr>
  </w:style>
  <w:style w:type="character" w:customStyle="1" w:styleId="REG-H1cChar">
    <w:name w:val="REG-H1c Char"/>
    <w:basedOn w:val="REG-H1bChar"/>
    <w:link w:val="REG-H1c"/>
    <w:rsid w:val="005F509E"/>
    <w:rPr>
      <w:rFonts w:ascii="Arial" w:hAnsi="Arial"/>
      <w:b/>
      <w:sz w:val="24"/>
      <w:szCs w:val="24"/>
    </w:rPr>
  </w:style>
  <w:style w:type="paragraph" w:customStyle="1" w:styleId="REG-PHA">
    <w:name w:val="REG-PH(A)"/>
    <w:link w:val="REG-PHAChar"/>
    <w:qFormat/>
    <w:rsid w:val="005F509E"/>
    <w:pPr>
      <w:spacing w:after="0" w:line="240" w:lineRule="auto"/>
      <w:jc w:val="center"/>
    </w:pPr>
    <w:rPr>
      <w:rFonts w:ascii="Arial" w:hAnsi="Arial"/>
      <w:b/>
      <w:caps/>
      <w:sz w:val="16"/>
      <w:szCs w:val="24"/>
    </w:rPr>
  </w:style>
  <w:style w:type="paragraph" w:customStyle="1" w:styleId="REG-PHb">
    <w:name w:val="REG-PH(b)"/>
    <w:link w:val="REG-PHbChar"/>
    <w:qFormat/>
    <w:rsid w:val="005F509E"/>
    <w:pPr>
      <w:spacing w:after="0" w:line="240" w:lineRule="auto"/>
      <w:jc w:val="center"/>
    </w:pPr>
    <w:rPr>
      <w:rFonts w:ascii="Arial" w:hAnsi="Arial" w:cs="Arial"/>
      <w:b/>
      <w:sz w:val="16"/>
      <w:szCs w:val="16"/>
    </w:rPr>
  </w:style>
  <w:style w:type="character" w:customStyle="1" w:styleId="REG-PHAChar">
    <w:name w:val="REG-PH(A) Char"/>
    <w:basedOn w:val="REG-H1bChar"/>
    <w:link w:val="REG-PHA"/>
    <w:rsid w:val="005F509E"/>
    <w:rPr>
      <w:rFonts w:ascii="Arial" w:hAnsi="Arial"/>
      <w:b/>
      <w:caps/>
      <w:sz w:val="16"/>
      <w:szCs w:val="24"/>
    </w:rPr>
  </w:style>
  <w:style w:type="character" w:customStyle="1" w:styleId="REG-PHbChar">
    <w:name w:val="REG-PH(b) Char"/>
    <w:basedOn w:val="REG-H1bChar"/>
    <w:link w:val="REG-PHb"/>
    <w:rsid w:val="005F509E"/>
    <w:rPr>
      <w:rFonts w:ascii="Arial" w:hAnsi="Arial" w:cs="Arial"/>
      <w:b/>
      <w:sz w:val="16"/>
      <w:szCs w:val="16"/>
    </w:rPr>
  </w:style>
  <w:style w:type="character" w:styleId="Hyperlink">
    <w:name w:val="Hyperlink"/>
    <w:basedOn w:val="DefaultParagraphFont"/>
    <w:uiPriority w:val="99"/>
    <w:semiHidden/>
    <w:unhideWhenUsed/>
    <w:rsid w:val="00D138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9701702">
      <w:bodyDiv w:val="1"/>
      <w:marLeft w:val="0"/>
      <w:marRight w:val="0"/>
      <w:marTop w:val="0"/>
      <w:marBottom w:val="0"/>
      <w:divBdr>
        <w:top w:val="none" w:sz="0" w:space="0" w:color="auto"/>
        <w:left w:val="none" w:sz="0" w:space="0" w:color="auto"/>
        <w:bottom w:val="none" w:sz="0" w:space="0" w:color="auto"/>
        <w:right w:val="none" w:sz="0" w:space="0" w:color="auto"/>
      </w:divBdr>
    </w:div>
    <w:div w:id="1494679931">
      <w:bodyDiv w:val="1"/>
      <w:marLeft w:val="0"/>
      <w:marRight w:val="0"/>
      <w:marTop w:val="0"/>
      <w:marBottom w:val="0"/>
      <w:divBdr>
        <w:top w:val="none" w:sz="0" w:space="0" w:color="auto"/>
        <w:left w:val="none" w:sz="0" w:space="0" w:color="auto"/>
        <w:bottom w:val="none" w:sz="0" w:space="0" w:color="auto"/>
        <w:right w:val="none" w:sz="0" w:space="0" w:color="auto"/>
      </w:divBdr>
    </w:div>
    <w:div w:id="1761099015">
      <w:bodyDiv w:val="1"/>
      <w:marLeft w:val="0"/>
      <w:marRight w:val="0"/>
      <w:marTop w:val="0"/>
      <w:marBottom w:val="0"/>
      <w:divBdr>
        <w:top w:val="none" w:sz="0" w:space="0" w:color="auto"/>
        <w:left w:val="none" w:sz="0" w:space="0" w:color="auto"/>
        <w:bottom w:val="none" w:sz="0" w:space="0" w:color="auto"/>
        <w:right w:val="none" w:sz="0" w:space="0" w:color="auto"/>
      </w:divBdr>
    </w:div>
    <w:div w:id="205707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20SPELLCHECK.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1F4BB-1A92-4EDB-BC59-4E246AA1B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 SPELLCHECK.dotx</Template>
  <TotalTime>71</TotalTime>
  <Pages>16</Pages>
  <Words>2202</Words>
  <Characters>10834</Characters>
  <Application>Microsoft Office Word</Application>
  <DocSecurity>0</DocSecurity>
  <Lines>386</Lines>
  <Paragraphs>210</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12826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Combating of Trafficking in Persons Act 1 of 2018 - Regulations 2019-336</dc:title>
  <dc:subject/>
  <dc:creator>perric</dc:creator>
  <cp:keywords/>
  <dc:description/>
  <cp:lastModifiedBy>Romy Noeske</cp:lastModifiedBy>
  <cp:revision>6</cp:revision>
  <dcterms:created xsi:type="dcterms:W3CDTF">2020-01-06T11:21:00Z</dcterms:created>
  <dcterms:modified xsi:type="dcterms:W3CDTF">2020-03-16T12:00:00Z</dcterms:modified>
</cp:coreProperties>
</file>